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45A" w:rsidRPr="004A245A" w:rsidRDefault="004A245A" w:rsidP="004A245A">
      <w:pPr>
        <w:jc w:val="center"/>
        <w:rPr>
          <w:b/>
        </w:rPr>
      </w:pPr>
      <w:r w:rsidRPr="004A245A">
        <w:rPr>
          <w:b/>
        </w:rPr>
        <w:t>RESOLUTION NO. 2017-11.___</w:t>
      </w:r>
    </w:p>
    <w:p w:rsidR="004A245A" w:rsidRPr="004A245A" w:rsidRDefault="004A245A" w:rsidP="004A245A">
      <w:pPr>
        <w:jc w:val="center"/>
        <w:rPr>
          <w:b/>
        </w:rPr>
      </w:pPr>
      <w:r w:rsidRPr="004A245A">
        <w:rPr>
          <w:b/>
        </w:rPr>
        <w:t>OF THE GOVERNING BODY</w:t>
      </w:r>
    </w:p>
    <w:p w:rsidR="004A245A" w:rsidRPr="004A245A" w:rsidRDefault="004A245A" w:rsidP="004A245A">
      <w:pPr>
        <w:jc w:val="center"/>
        <w:rPr>
          <w:b/>
          <w:u w:val="single"/>
        </w:rPr>
      </w:pPr>
      <w:r w:rsidRPr="004A245A">
        <w:rPr>
          <w:b/>
          <w:u w:val="single"/>
        </w:rPr>
        <w:t>OF THE BOROUGH OF BLOOMINGDALE</w:t>
      </w:r>
    </w:p>
    <w:p w:rsidR="004A245A" w:rsidRDefault="004A245A" w:rsidP="004A245A">
      <w:pPr>
        <w:ind w:left="450" w:right="288"/>
        <w:jc w:val="center"/>
        <w:rPr>
          <w:b/>
          <w:i/>
        </w:rPr>
      </w:pPr>
    </w:p>
    <w:p w:rsidR="004A245A" w:rsidRDefault="004A245A" w:rsidP="004A245A">
      <w:pPr>
        <w:ind w:left="450" w:right="288"/>
        <w:jc w:val="center"/>
        <w:rPr>
          <w:b/>
          <w:i/>
        </w:rPr>
      </w:pPr>
    </w:p>
    <w:p w:rsidR="004A245A" w:rsidRDefault="004A245A" w:rsidP="004A245A">
      <w:pPr>
        <w:ind w:left="450" w:right="288"/>
        <w:jc w:val="center"/>
        <w:rPr>
          <w:b/>
          <w:i/>
        </w:rPr>
      </w:pPr>
    </w:p>
    <w:p w:rsidR="004A245A" w:rsidRPr="004A245A" w:rsidRDefault="004A245A" w:rsidP="004A245A">
      <w:pPr>
        <w:ind w:left="450" w:right="288"/>
        <w:jc w:val="center"/>
        <w:rPr>
          <w:b/>
          <w:i/>
        </w:rPr>
      </w:pPr>
      <w:r w:rsidRPr="004A245A">
        <w:rPr>
          <w:b/>
          <w:i/>
        </w:rPr>
        <w:t>RESOLUTION URGING THE ADOPTION OF LEGISLATION AND/OR REGULATION DIRECTING PUBLIC SERVICE ELECTRIC &amp; GAS COMPANY TO COVER THE COST OF MILLING AND PAVING ENTIRE ROADWAYS CURB-TO-CURB UPON COMPLETION OF UPGRADING AND/OR REPAIR WORK</w:t>
      </w:r>
    </w:p>
    <w:p w:rsidR="004A245A" w:rsidRDefault="004A245A" w:rsidP="004A245A">
      <w:pPr>
        <w:ind w:left="450" w:right="288"/>
        <w:jc w:val="both"/>
      </w:pPr>
    </w:p>
    <w:p w:rsidR="004A245A" w:rsidRDefault="004A245A" w:rsidP="004A245A">
      <w:pPr>
        <w:ind w:left="450" w:right="288"/>
        <w:jc w:val="both"/>
      </w:pPr>
    </w:p>
    <w:p w:rsidR="004A245A" w:rsidRDefault="004A245A" w:rsidP="004A245A">
      <w:pPr>
        <w:ind w:left="450" w:right="288"/>
        <w:jc w:val="both"/>
      </w:pPr>
      <w:r>
        <w:tab/>
        <w:t>WHEREAS, Public Service Electric &amp; Gas Company is in the midst of a gas modernization program wherein gas mains and meters to homes and businesses throughout the State are being upgraded and replaced; and</w:t>
      </w:r>
    </w:p>
    <w:p w:rsidR="004A245A" w:rsidRDefault="004A245A" w:rsidP="004A245A">
      <w:pPr>
        <w:ind w:left="450" w:right="288"/>
        <w:jc w:val="both"/>
      </w:pPr>
    </w:p>
    <w:p w:rsidR="004A245A" w:rsidRDefault="004A245A" w:rsidP="004A245A">
      <w:pPr>
        <w:ind w:left="450" w:right="288"/>
        <w:jc w:val="both"/>
      </w:pPr>
      <w:r>
        <w:tab/>
        <w:t>WHEREAS, in order to accomplish this work, roads must be opened to provide underground access to the homes and businesses; and</w:t>
      </w:r>
    </w:p>
    <w:p w:rsidR="004A245A" w:rsidRDefault="004A245A" w:rsidP="004A245A">
      <w:pPr>
        <w:ind w:left="450" w:right="288"/>
        <w:jc w:val="both"/>
      </w:pPr>
    </w:p>
    <w:p w:rsidR="004A245A" w:rsidRDefault="004A245A" w:rsidP="004A245A">
      <w:pPr>
        <w:ind w:left="450" w:right="288"/>
        <w:jc w:val="both"/>
      </w:pPr>
      <w:r>
        <w:tab/>
        <w:t>WHEREAS, after the work is completed, PSE&amp;G simply paves the area where their work is performed and not the entire road, resulting in an aesthetically unpleasant appearance and in many instances leaving ruts and apertures in the patchwork; and</w:t>
      </w:r>
    </w:p>
    <w:p w:rsidR="004A245A" w:rsidRDefault="004A245A" w:rsidP="004A245A">
      <w:pPr>
        <w:ind w:left="450" w:right="288"/>
        <w:jc w:val="both"/>
      </w:pPr>
    </w:p>
    <w:p w:rsidR="004A245A" w:rsidRDefault="004A245A" w:rsidP="004A245A">
      <w:pPr>
        <w:ind w:left="450" w:right="288"/>
        <w:jc w:val="both"/>
      </w:pPr>
      <w:r>
        <w:tab/>
        <w:t>WHEREAS, this practice results in dissatisfied taxpayers and residents, who register their objections with the municipality; and</w:t>
      </w:r>
    </w:p>
    <w:p w:rsidR="004A245A" w:rsidRDefault="004A245A" w:rsidP="004A245A">
      <w:pPr>
        <w:ind w:left="450" w:right="288"/>
        <w:jc w:val="both"/>
      </w:pPr>
    </w:p>
    <w:p w:rsidR="004A245A" w:rsidRDefault="004A245A" w:rsidP="004A245A">
      <w:pPr>
        <w:ind w:left="450" w:right="288"/>
        <w:jc w:val="both"/>
      </w:pPr>
      <w:r>
        <w:tab/>
        <w:t>WHEREAS, although PSE&amp;G has been requested to cover the cost to mill and pave the entire road repeatedly, they refuse to do so on most of the roads, claiming that they are only obligated to repair the areas where their work was performed, leaving the cost of bringing the roads back to a proper standard entirely upon the municipalities; and</w:t>
      </w:r>
    </w:p>
    <w:p w:rsidR="004A245A" w:rsidRDefault="004A245A" w:rsidP="004A245A">
      <w:pPr>
        <w:ind w:left="450" w:right="288"/>
        <w:jc w:val="both"/>
      </w:pPr>
    </w:p>
    <w:p w:rsidR="004A245A" w:rsidRDefault="004A245A" w:rsidP="004A245A">
      <w:pPr>
        <w:ind w:left="450" w:right="288"/>
        <w:jc w:val="both"/>
      </w:pPr>
      <w:r>
        <w:tab/>
        <w:t>WHEREAS, this Governing Body feels strongly that PSE&amp;G should be responsible for and cover the cost of milling and paving entire roads which have been disrupted, curb-to-curb, upon the completion of their work;</w:t>
      </w:r>
    </w:p>
    <w:p w:rsidR="004A245A" w:rsidRDefault="004A245A" w:rsidP="004A245A">
      <w:pPr>
        <w:ind w:left="450" w:right="288"/>
        <w:jc w:val="both"/>
      </w:pPr>
    </w:p>
    <w:p w:rsidR="004A245A" w:rsidRDefault="004A245A" w:rsidP="004A245A">
      <w:pPr>
        <w:ind w:left="450" w:right="288"/>
        <w:jc w:val="both"/>
      </w:pPr>
      <w:r>
        <w:tab/>
        <w:t>NOW, THEREFORE, BE IT RESOLVED, that the Municipal Cou</w:t>
      </w:r>
      <w:r>
        <w:t>ncil of the Borough of Bloomingdale</w:t>
      </w:r>
      <w:r>
        <w:t>, in the County of Passaic, URGE the passage of legislation and/or regulations requiring PSE&amp;G to cover the cost of milling and paving of entire roads which have been opened by them, curb-to-curb, upon completion of their work; and</w:t>
      </w:r>
    </w:p>
    <w:p w:rsidR="004A245A" w:rsidRDefault="004A245A" w:rsidP="004A245A">
      <w:pPr>
        <w:ind w:left="450" w:right="288"/>
        <w:jc w:val="both"/>
      </w:pPr>
    </w:p>
    <w:p w:rsidR="004A245A" w:rsidRDefault="004A245A" w:rsidP="004A245A">
      <w:pPr>
        <w:ind w:left="450" w:right="288"/>
        <w:jc w:val="both"/>
      </w:pPr>
    </w:p>
    <w:p w:rsidR="004A245A" w:rsidRDefault="004A245A" w:rsidP="004A245A">
      <w:pPr>
        <w:ind w:left="450" w:right="288" w:firstLine="720"/>
        <w:jc w:val="both"/>
      </w:pPr>
      <w:r>
        <w:t>BE IT FURTHER RESOLVED, that a copy of this resolution be for</w:t>
      </w:r>
      <w:r>
        <w:t>warded to Senator Gerald Cardinale; to Assemblyman Robert Auth; to Assemblywoman Holly Schepisi</w:t>
      </w:r>
      <w:r>
        <w:t xml:space="preserve">; to the Clerk of all Passaic County municipalities; to the New Jersey State League of Municipalities for consideration at their annual convention in November; to the New </w:t>
      </w:r>
      <w:r>
        <w:lastRenderedPageBreak/>
        <w:t>Jersey Conference of Mayors; to Public Serve Electric &amp; Gas Company and to the New Jersey Board of Public Utilities.</w:t>
      </w:r>
    </w:p>
    <w:p w:rsidR="004A245A" w:rsidRDefault="004A245A" w:rsidP="004A245A"/>
    <w:p w:rsidR="004A245A" w:rsidRDefault="004A245A" w:rsidP="004A245A">
      <w:pPr>
        <w:spacing w:line="200" w:lineRule="exact"/>
        <w:rPr>
          <w:sz w:val="20"/>
          <w:szCs w:val="20"/>
        </w:rPr>
      </w:pPr>
    </w:p>
    <w:p w:rsidR="004A245A" w:rsidRDefault="004A245A" w:rsidP="004A245A">
      <w:pPr>
        <w:spacing w:line="200" w:lineRule="exact"/>
        <w:rPr>
          <w:sz w:val="20"/>
          <w:szCs w:val="20"/>
        </w:rPr>
      </w:pPr>
    </w:p>
    <w:p w:rsidR="004A245A" w:rsidRDefault="004A245A" w:rsidP="004A245A">
      <w:pPr>
        <w:spacing w:before="73"/>
        <w:ind w:left="100"/>
        <w:rPr>
          <w:sz w:val="20"/>
          <w:szCs w:val="20"/>
        </w:rPr>
      </w:pPr>
      <w:r>
        <w:rPr>
          <w:b/>
          <w:bCs/>
          <w:sz w:val="20"/>
          <w:szCs w:val="20"/>
        </w:rPr>
        <w:t>Rec</w:t>
      </w:r>
      <w:r>
        <w:rPr>
          <w:b/>
          <w:bCs/>
          <w:spacing w:val="1"/>
          <w:sz w:val="20"/>
          <w:szCs w:val="20"/>
        </w:rPr>
        <w:t>o</w:t>
      </w:r>
      <w:r>
        <w:rPr>
          <w:b/>
          <w:bCs/>
          <w:sz w:val="20"/>
          <w:szCs w:val="20"/>
        </w:rPr>
        <w:t>rd</w:t>
      </w:r>
      <w:r>
        <w:rPr>
          <w:b/>
          <w:bCs/>
          <w:spacing w:val="-6"/>
          <w:sz w:val="20"/>
          <w:szCs w:val="20"/>
        </w:rPr>
        <w:t xml:space="preserve"> </w:t>
      </w:r>
      <w:r>
        <w:rPr>
          <w:b/>
          <w:bCs/>
          <w:spacing w:val="1"/>
          <w:sz w:val="20"/>
          <w:szCs w:val="20"/>
        </w:rPr>
        <w:t>o</w:t>
      </w:r>
      <w:r>
        <w:rPr>
          <w:b/>
          <w:bCs/>
          <w:sz w:val="20"/>
          <w:szCs w:val="20"/>
        </w:rPr>
        <w:t>f</w:t>
      </w:r>
      <w:r>
        <w:rPr>
          <w:b/>
          <w:bCs/>
          <w:spacing w:val="-5"/>
          <w:sz w:val="20"/>
          <w:szCs w:val="20"/>
        </w:rPr>
        <w:t xml:space="preserve"> </w:t>
      </w:r>
      <w:r>
        <w:rPr>
          <w:b/>
          <w:bCs/>
          <w:sz w:val="20"/>
          <w:szCs w:val="20"/>
        </w:rPr>
        <w:t>C</w:t>
      </w:r>
      <w:r>
        <w:rPr>
          <w:b/>
          <w:bCs/>
          <w:spacing w:val="2"/>
          <w:sz w:val="20"/>
          <w:szCs w:val="20"/>
        </w:rPr>
        <w:t>o</w:t>
      </w:r>
      <w:r>
        <w:rPr>
          <w:b/>
          <w:bCs/>
          <w:sz w:val="20"/>
          <w:szCs w:val="20"/>
        </w:rPr>
        <w:t>u</w:t>
      </w:r>
      <w:r>
        <w:rPr>
          <w:b/>
          <w:bCs/>
          <w:spacing w:val="-1"/>
          <w:sz w:val="20"/>
          <w:szCs w:val="20"/>
        </w:rPr>
        <w:t>n</w:t>
      </w:r>
      <w:r>
        <w:rPr>
          <w:b/>
          <w:bCs/>
          <w:sz w:val="20"/>
          <w:szCs w:val="20"/>
        </w:rPr>
        <w:t>cil</w:t>
      </w:r>
      <w:r>
        <w:rPr>
          <w:b/>
          <w:bCs/>
          <w:spacing w:val="-6"/>
          <w:sz w:val="20"/>
          <w:szCs w:val="20"/>
        </w:rPr>
        <w:t xml:space="preserve"> </w:t>
      </w:r>
      <w:r>
        <w:rPr>
          <w:b/>
          <w:bCs/>
          <w:sz w:val="20"/>
          <w:szCs w:val="20"/>
        </w:rPr>
        <w:t>V</w:t>
      </w:r>
      <w:r>
        <w:rPr>
          <w:b/>
          <w:bCs/>
          <w:spacing w:val="1"/>
          <w:sz w:val="20"/>
          <w:szCs w:val="20"/>
        </w:rPr>
        <w:t>o</w:t>
      </w:r>
      <w:r>
        <w:rPr>
          <w:b/>
          <w:bCs/>
          <w:sz w:val="20"/>
          <w:szCs w:val="20"/>
        </w:rPr>
        <w:t>te</w:t>
      </w:r>
      <w:r>
        <w:rPr>
          <w:b/>
          <w:bCs/>
          <w:spacing w:val="-5"/>
          <w:sz w:val="20"/>
          <w:szCs w:val="20"/>
        </w:rPr>
        <w:t xml:space="preserve"> </w:t>
      </w:r>
      <w:r>
        <w:rPr>
          <w:b/>
          <w:bCs/>
          <w:spacing w:val="1"/>
          <w:sz w:val="20"/>
          <w:szCs w:val="20"/>
        </w:rPr>
        <w:t>o</w:t>
      </w:r>
      <w:r>
        <w:rPr>
          <w:b/>
          <w:bCs/>
          <w:sz w:val="20"/>
          <w:szCs w:val="20"/>
        </w:rPr>
        <w:t>n</w:t>
      </w:r>
      <w:r>
        <w:rPr>
          <w:b/>
          <w:bCs/>
          <w:spacing w:val="-7"/>
          <w:sz w:val="20"/>
          <w:szCs w:val="20"/>
        </w:rPr>
        <w:t xml:space="preserve"> </w:t>
      </w:r>
      <w:r>
        <w:rPr>
          <w:b/>
          <w:bCs/>
          <w:spacing w:val="-2"/>
          <w:sz w:val="20"/>
          <w:szCs w:val="20"/>
        </w:rPr>
        <w:t>P</w:t>
      </w:r>
      <w:r>
        <w:rPr>
          <w:b/>
          <w:bCs/>
          <w:spacing w:val="1"/>
          <w:sz w:val="20"/>
          <w:szCs w:val="20"/>
        </w:rPr>
        <w:t>a</w:t>
      </w:r>
      <w:r>
        <w:rPr>
          <w:b/>
          <w:bCs/>
          <w:spacing w:val="-1"/>
          <w:sz w:val="20"/>
          <w:szCs w:val="20"/>
        </w:rPr>
        <w:t>ss</w:t>
      </w:r>
      <w:r>
        <w:rPr>
          <w:b/>
          <w:bCs/>
          <w:spacing w:val="1"/>
          <w:sz w:val="20"/>
          <w:szCs w:val="20"/>
        </w:rPr>
        <w:t>ag</w:t>
      </w:r>
      <w:r>
        <w:rPr>
          <w:b/>
          <w:bCs/>
          <w:sz w:val="20"/>
          <w:szCs w:val="20"/>
        </w:rPr>
        <w:t>e</w:t>
      </w:r>
    </w:p>
    <w:tbl>
      <w:tblPr>
        <w:tblW w:w="0" w:type="auto"/>
        <w:tblInd w:w="92" w:type="dxa"/>
        <w:tblLayout w:type="fixed"/>
        <w:tblCellMar>
          <w:left w:w="0" w:type="dxa"/>
          <w:right w:w="0" w:type="dxa"/>
        </w:tblCellMar>
        <w:tblLook w:val="01E0" w:firstRow="1" w:lastRow="1" w:firstColumn="1" w:lastColumn="1" w:noHBand="0" w:noVBand="0"/>
      </w:tblPr>
      <w:tblGrid>
        <w:gridCol w:w="1891"/>
        <w:gridCol w:w="721"/>
        <w:gridCol w:w="720"/>
        <w:gridCol w:w="900"/>
        <w:gridCol w:w="809"/>
        <w:gridCol w:w="1801"/>
        <w:gridCol w:w="665"/>
        <w:gridCol w:w="686"/>
        <w:gridCol w:w="900"/>
        <w:gridCol w:w="809"/>
      </w:tblGrid>
      <w:tr w:rsidR="004A245A" w:rsidRPr="0094567A" w:rsidTr="006D171D">
        <w:trPr>
          <w:trHeight w:hRule="exact" w:val="221"/>
        </w:trPr>
        <w:tc>
          <w:tcPr>
            <w:tcW w:w="1891" w:type="dxa"/>
            <w:tcBorders>
              <w:top w:val="single" w:sz="16" w:space="0" w:color="000000"/>
              <w:left w:val="single" w:sz="6" w:space="0" w:color="000000"/>
              <w:bottom w:val="single" w:sz="6" w:space="0" w:color="000000"/>
              <w:right w:val="single" w:sz="6" w:space="0" w:color="000000"/>
            </w:tcBorders>
          </w:tcPr>
          <w:p w:rsidR="004A245A" w:rsidRDefault="004A245A" w:rsidP="006D171D">
            <w:pPr>
              <w:pStyle w:val="TableParagraph"/>
              <w:spacing w:line="178"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721" w:type="dxa"/>
            <w:tcBorders>
              <w:top w:val="single" w:sz="16" w:space="0" w:color="000000"/>
              <w:left w:val="single" w:sz="6" w:space="0" w:color="000000"/>
              <w:bottom w:val="single" w:sz="6" w:space="0" w:color="000000"/>
              <w:right w:val="single" w:sz="6" w:space="0" w:color="000000"/>
            </w:tcBorders>
          </w:tcPr>
          <w:p w:rsidR="004A245A" w:rsidRDefault="004A245A" w:rsidP="006D171D">
            <w:pPr>
              <w:pStyle w:val="TableParagraph"/>
              <w:spacing w:line="178" w:lineRule="exact"/>
              <w:ind w:left="100"/>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72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CO</w:t>
            </w:r>
            <w:r>
              <w:rPr>
                <w:rFonts w:ascii="Times New Roman" w:hAnsi="Times New Roman"/>
                <w:spacing w:val="-1"/>
                <w:sz w:val="18"/>
                <w:szCs w:val="18"/>
              </w:rPr>
              <w:t>U</w:t>
            </w:r>
            <w:r>
              <w:rPr>
                <w:rFonts w:ascii="Times New Roman" w:hAnsi="Times New Roman"/>
                <w:sz w:val="18"/>
                <w:szCs w:val="18"/>
              </w:rPr>
              <w:t>NCIL</w:t>
            </w:r>
            <w:r>
              <w:rPr>
                <w:rFonts w:ascii="Times New Roman" w:hAnsi="Times New Roman"/>
                <w:spacing w:val="-2"/>
                <w:sz w:val="18"/>
                <w:szCs w:val="18"/>
              </w:rPr>
              <w:t xml:space="preserve"> </w:t>
            </w:r>
            <w:r>
              <w:rPr>
                <w:rFonts w:ascii="Times New Roman" w:hAnsi="Times New Roman"/>
                <w:spacing w:val="2"/>
                <w:sz w:val="18"/>
                <w:szCs w:val="18"/>
              </w:rPr>
              <w:t>P</w:t>
            </w:r>
            <w:r>
              <w:rPr>
                <w:rFonts w:ascii="Times New Roman" w:hAnsi="Times New Roman"/>
                <w:sz w:val="18"/>
                <w:szCs w:val="18"/>
              </w:rPr>
              <w:t>ERSON</w:t>
            </w:r>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z w:val="18"/>
                <w:szCs w:val="18"/>
              </w:rPr>
              <w:t>YE</w:t>
            </w:r>
          </w:p>
        </w:tc>
        <w:tc>
          <w:tcPr>
            <w:tcW w:w="686"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1"/>
                <w:sz w:val="18"/>
                <w:szCs w:val="18"/>
              </w:rPr>
              <w:t>NAY</w:t>
            </w:r>
          </w:p>
        </w:tc>
        <w:tc>
          <w:tcPr>
            <w:tcW w:w="900"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st</w:t>
            </w:r>
            <w:r>
              <w:rPr>
                <w:rFonts w:ascii="Times New Roman" w:hAnsi="Times New Roman"/>
                <w:spacing w:val="-1"/>
                <w:sz w:val="18"/>
                <w:szCs w:val="18"/>
              </w:rPr>
              <w:t>a</w:t>
            </w:r>
            <w:r>
              <w:rPr>
                <w:rFonts w:ascii="Times New Roman" w:hAnsi="Times New Roman"/>
                <w:sz w:val="18"/>
                <w:szCs w:val="18"/>
              </w:rPr>
              <w:t>in</w:t>
            </w:r>
          </w:p>
        </w:tc>
        <w:tc>
          <w:tcPr>
            <w:tcW w:w="809"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pacing w:val="-3"/>
                <w:sz w:val="18"/>
                <w:szCs w:val="18"/>
              </w:rPr>
              <w:t>A</w:t>
            </w:r>
            <w:r>
              <w:rPr>
                <w:rFonts w:ascii="Times New Roman" w:hAnsi="Times New Roman"/>
                <w:spacing w:val="1"/>
                <w:sz w:val="18"/>
                <w:szCs w:val="18"/>
              </w:rPr>
              <w:t>b</w:t>
            </w:r>
            <w:r>
              <w:rPr>
                <w:rFonts w:ascii="Times New Roman" w:hAnsi="Times New Roman"/>
                <w:sz w:val="18"/>
                <w:szCs w:val="18"/>
              </w:rPr>
              <w:t>s</w:t>
            </w:r>
            <w:r>
              <w:rPr>
                <w:rFonts w:ascii="Times New Roman" w:hAnsi="Times New Roman"/>
                <w:spacing w:val="-2"/>
                <w:sz w:val="18"/>
                <w:szCs w:val="18"/>
              </w:rPr>
              <w:t>e</w:t>
            </w:r>
            <w:r>
              <w:rPr>
                <w:rFonts w:ascii="Times New Roman" w:hAnsi="Times New Roman"/>
                <w:spacing w:val="1"/>
                <w:sz w:val="18"/>
                <w:szCs w:val="18"/>
              </w:rPr>
              <w:t>n</w:t>
            </w:r>
            <w:r>
              <w:rPr>
                <w:rFonts w:ascii="Times New Roman" w:hAnsi="Times New Roman"/>
                <w:sz w:val="18"/>
                <w:szCs w:val="18"/>
              </w:rPr>
              <w:t>t</w:t>
            </w:r>
          </w:p>
        </w:tc>
      </w:tr>
      <w:tr w:rsidR="004A245A" w:rsidRPr="0094567A" w:rsidTr="006D171D">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Costa</w:t>
            </w:r>
          </w:p>
        </w:tc>
        <w:tc>
          <w:tcPr>
            <w:tcW w:w="72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100"/>
              <w:rPr>
                <w:rFonts w:ascii="Times New Roman" w:hAnsi="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smartTag w:uri="urn:schemas-microsoft-com:office:smarttags" w:element="place">
              <w:smartTag w:uri="urn:schemas-microsoft-com:office:smarttags" w:element="City">
                <w:r>
                  <w:rPr>
                    <w:rFonts w:ascii="Times New Roman" w:hAnsi="Times New Roman"/>
                    <w:sz w:val="18"/>
                    <w:szCs w:val="18"/>
                  </w:rPr>
                  <w:t>Hu</w:t>
                </w:r>
                <w:r>
                  <w:rPr>
                    <w:rFonts w:ascii="Times New Roman" w:hAnsi="Times New Roman"/>
                    <w:spacing w:val="1"/>
                    <w:sz w:val="18"/>
                    <w:szCs w:val="18"/>
                  </w:rPr>
                  <w:t>d</w:t>
                </w:r>
                <w:r>
                  <w:rPr>
                    <w:rFonts w:ascii="Times New Roman" w:hAnsi="Times New Roman"/>
                    <w:sz w:val="18"/>
                    <w:szCs w:val="18"/>
                  </w:rPr>
                  <w:t>s</w:t>
                </w:r>
                <w:r>
                  <w:rPr>
                    <w:rFonts w:ascii="Times New Roman" w:hAnsi="Times New Roman"/>
                    <w:spacing w:val="-2"/>
                    <w:sz w:val="18"/>
                    <w:szCs w:val="18"/>
                  </w:rPr>
                  <w:t>o</w:t>
                </w:r>
                <w:r>
                  <w:rPr>
                    <w:rFonts w:ascii="Times New Roman" w:hAnsi="Times New Roman"/>
                    <w:sz w:val="18"/>
                    <w:szCs w:val="18"/>
                  </w:rPr>
                  <w:t>n</w:t>
                </w:r>
              </w:smartTag>
            </w:smartTag>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r>
      <w:tr w:rsidR="004A245A" w:rsidRPr="0094567A" w:rsidTr="006D171D">
        <w:trPr>
          <w:trHeight w:hRule="exact" w:val="221"/>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1"/>
                <w:sz w:val="18"/>
                <w:szCs w:val="18"/>
              </w:rPr>
              <w:t>Ama</w:t>
            </w:r>
            <w:r>
              <w:rPr>
                <w:rFonts w:ascii="Times New Roman" w:hAnsi="Times New Roman"/>
                <w:sz w:val="18"/>
                <w:szCs w:val="18"/>
              </w:rPr>
              <w:t>to</w:t>
            </w:r>
          </w:p>
        </w:tc>
        <w:tc>
          <w:tcPr>
            <w:tcW w:w="72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100"/>
              <w:rPr>
                <w:rFonts w:ascii="Times New Roman" w:hAnsi="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r>
              <w:rPr>
                <w:rFonts w:ascii="Times New Roman" w:hAnsi="Times New Roman"/>
                <w:sz w:val="18"/>
                <w:szCs w:val="18"/>
              </w:rPr>
              <w:t>S</w:t>
            </w:r>
            <w:r>
              <w:rPr>
                <w:rFonts w:ascii="Times New Roman" w:hAnsi="Times New Roman"/>
                <w:spacing w:val="1"/>
                <w:sz w:val="18"/>
                <w:szCs w:val="18"/>
              </w:rPr>
              <w:t>o</w:t>
            </w:r>
            <w:r>
              <w:rPr>
                <w:rFonts w:ascii="Times New Roman" w:hAnsi="Times New Roman"/>
                <w:spacing w:val="-2"/>
                <w:sz w:val="18"/>
                <w:szCs w:val="18"/>
              </w:rPr>
              <w:t>n</w:t>
            </w:r>
            <w:r>
              <w:rPr>
                <w:rFonts w:ascii="Times New Roman" w:hAnsi="Times New Roman"/>
                <w:spacing w:val="1"/>
                <w:sz w:val="18"/>
                <w:szCs w:val="18"/>
              </w:rPr>
              <w:t>d</w:t>
            </w:r>
            <w:r>
              <w:rPr>
                <w:rFonts w:ascii="Times New Roman" w:hAnsi="Times New Roman"/>
                <w:spacing w:val="-1"/>
                <w:sz w:val="18"/>
                <w:szCs w:val="18"/>
              </w:rPr>
              <w:t>e</w:t>
            </w:r>
            <w:r>
              <w:rPr>
                <w:rFonts w:ascii="Times New Roman" w:hAnsi="Times New Roman"/>
                <w:sz w:val="18"/>
                <w:szCs w:val="18"/>
              </w:rPr>
              <w:t>r</w:t>
            </w:r>
            <w:r>
              <w:rPr>
                <w:rFonts w:ascii="Times New Roman" w:hAnsi="Times New Roman"/>
                <w:spacing w:val="-4"/>
                <w:sz w:val="18"/>
                <w:szCs w:val="18"/>
              </w:rPr>
              <w:t>m</w:t>
            </w:r>
            <w:r>
              <w:rPr>
                <w:rFonts w:ascii="Times New Roman" w:hAnsi="Times New Roman"/>
                <w:spacing w:val="1"/>
                <w:sz w:val="18"/>
                <w:szCs w:val="18"/>
              </w:rPr>
              <w:t>e</w:t>
            </w:r>
            <w:r>
              <w:rPr>
                <w:rFonts w:ascii="Times New Roman" w:hAnsi="Times New Roman"/>
                <w:spacing w:val="-2"/>
                <w:sz w:val="18"/>
                <w:szCs w:val="18"/>
              </w:rPr>
              <w:t>y</w:t>
            </w:r>
            <w:r>
              <w:rPr>
                <w:rFonts w:ascii="Times New Roman" w:hAnsi="Times New Roman"/>
                <w:spacing w:val="-1"/>
                <w:sz w:val="18"/>
                <w:szCs w:val="18"/>
              </w:rPr>
              <w:t>e</w:t>
            </w:r>
            <w:r>
              <w:rPr>
                <w:rFonts w:ascii="Times New Roman" w:hAnsi="Times New Roman"/>
                <w:sz w:val="18"/>
                <w:szCs w:val="18"/>
              </w:rPr>
              <w:t>r</w:t>
            </w:r>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0" w:lineRule="exact"/>
              <w:ind w:left="99"/>
              <w:rPr>
                <w:rFonts w:ascii="Times New Roman" w:hAnsi="Times New Roman"/>
                <w:sz w:val="18"/>
                <w:szCs w:val="18"/>
              </w:rPr>
            </w:pP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r>
      <w:tr w:rsidR="004A245A" w:rsidRPr="0094567A" w:rsidTr="006D171D">
        <w:trPr>
          <w:trHeight w:hRule="exact" w:val="223"/>
        </w:trPr>
        <w:tc>
          <w:tcPr>
            <w:tcW w:w="189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D</w:t>
            </w:r>
            <w:r>
              <w:rPr>
                <w:rFonts w:ascii="Times New Roman" w:hAnsi="Times New Roman"/>
                <w:spacing w:val="-2"/>
                <w:sz w:val="18"/>
                <w:szCs w:val="18"/>
              </w:rPr>
              <w:t>e</w:t>
            </w:r>
            <w:r>
              <w:rPr>
                <w:rFonts w:ascii="Times New Roman" w:hAnsi="Times New Roman"/>
                <w:sz w:val="18"/>
                <w:szCs w:val="18"/>
              </w:rPr>
              <w:t>ll</w:t>
            </w:r>
            <w:r>
              <w:rPr>
                <w:rFonts w:ascii="Times New Roman" w:hAnsi="Times New Roman"/>
                <w:spacing w:val="-1"/>
                <w:sz w:val="18"/>
                <w:szCs w:val="18"/>
              </w:rPr>
              <w:t>a</w:t>
            </w:r>
            <w:r>
              <w:rPr>
                <w:rFonts w:ascii="Times New Roman" w:hAnsi="Times New Roman"/>
                <w:sz w:val="18"/>
                <w:szCs w:val="18"/>
              </w:rPr>
              <w:t>ri</w:t>
            </w:r>
            <w:r>
              <w:rPr>
                <w:rFonts w:ascii="Times New Roman" w:hAnsi="Times New Roman"/>
                <w:spacing w:val="1"/>
                <w:sz w:val="18"/>
                <w:szCs w:val="18"/>
              </w:rPr>
              <w:t>p</w:t>
            </w:r>
            <w:r>
              <w:rPr>
                <w:rFonts w:ascii="Times New Roman" w:hAnsi="Times New Roman"/>
                <w:sz w:val="18"/>
                <w:szCs w:val="18"/>
              </w:rPr>
              <w:t>a</w:t>
            </w:r>
          </w:p>
        </w:tc>
        <w:tc>
          <w:tcPr>
            <w:tcW w:w="72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100"/>
              <w:rPr>
                <w:rFonts w:ascii="Times New Roman" w:hAnsi="Times New Roman"/>
                <w:sz w:val="18"/>
                <w:szCs w:val="18"/>
              </w:rPr>
            </w:pPr>
          </w:p>
        </w:tc>
        <w:tc>
          <w:tcPr>
            <w:tcW w:w="72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1801"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r>
              <w:rPr>
                <w:rFonts w:ascii="Times New Roman" w:hAnsi="Times New Roman"/>
                <w:sz w:val="18"/>
                <w:szCs w:val="18"/>
              </w:rPr>
              <w:t>Y</w:t>
            </w:r>
            <w:r>
              <w:rPr>
                <w:rFonts w:ascii="Times New Roman" w:hAnsi="Times New Roman"/>
                <w:spacing w:val="-2"/>
                <w:sz w:val="18"/>
                <w:szCs w:val="18"/>
              </w:rPr>
              <w:t>a</w:t>
            </w:r>
            <w:r>
              <w:rPr>
                <w:rFonts w:ascii="Times New Roman" w:hAnsi="Times New Roman"/>
                <w:spacing w:val="-1"/>
                <w:sz w:val="18"/>
                <w:szCs w:val="18"/>
              </w:rPr>
              <w:t>z</w:t>
            </w:r>
            <w:r>
              <w:rPr>
                <w:rFonts w:ascii="Times New Roman" w:hAnsi="Times New Roman"/>
                <w:spacing w:val="1"/>
                <w:sz w:val="18"/>
                <w:szCs w:val="18"/>
              </w:rPr>
              <w:t>d</w:t>
            </w:r>
            <w:r>
              <w:rPr>
                <w:rFonts w:ascii="Times New Roman" w:hAnsi="Times New Roman"/>
                <w:sz w:val="18"/>
                <w:szCs w:val="18"/>
              </w:rPr>
              <w:t>i</w:t>
            </w:r>
          </w:p>
        </w:tc>
        <w:tc>
          <w:tcPr>
            <w:tcW w:w="665" w:type="dxa"/>
            <w:tcBorders>
              <w:top w:val="single" w:sz="6" w:space="0" w:color="000000"/>
              <w:left w:val="single" w:sz="6" w:space="0" w:color="000000"/>
              <w:bottom w:val="single" w:sz="6" w:space="0" w:color="000000"/>
              <w:right w:val="single" w:sz="6" w:space="0" w:color="000000"/>
            </w:tcBorders>
          </w:tcPr>
          <w:p w:rsidR="004A245A" w:rsidRDefault="004A245A" w:rsidP="006D171D">
            <w:pPr>
              <w:pStyle w:val="TableParagraph"/>
              <w:spacing w:line="193" w:lineRule="exact"/>
              <w:ind w:left="99"/>
              <w:rPr>
                <w:rFonts w:ascii="Times New Roman" w:hAnsi="Times New Roman"/>
                <w:sz w:val="18"/>
                <w:szCs w:val="18"/>
              </w:rPr>
            </w:pPr>
          </w:p>
        </w:tc>
        <w:tc>
          <w:tcPr>
            <w:tcW w:w="686"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900"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c>
          <w:tcPr>
            <w:tcW w:w="809" w:type="dxa"/>
            <w:tcBorders>
              <w:top w:val="single" w:sz="6" w:space="0" w:color="000000"/>
              <w:left w:val="single" w:sz="6" w:space="0" w:color="000000"/>
              <w:bottom w:val="single" w:sz="6" w:space="0" w:color="000000"/>
              <w:right w:val="single" w:sz="6" w:space="0" w:color="000000"/>
            </w:tcBorders>
          </w:tcPr>
          <w:p w:rsidR="004A245A" w:rsidRPr="0094567A" w:rsidRDefault="004A245A" w:rsidP="006D171D"/>
        </w:tc>
      </w:tr>
    </w:tbl>
    <w:p w:rsidR="004A245A" w:rsidRDefault="004A245A" w:rsidP="004A245A">
      <w:pPr>
        <w:spacing w:before="3" w:line="110" w:lineRule="exact"/>
        <w:rPr>
          <w:sz w:val="11"/>
          <w:szCs w:val="11"/>
        </w:rPr>
      </w:pPr>
    </w:p>
    <w:p w:rsidR="004A245A" w:rsidRDefault="004A245A" w:rsidP="004A245A">
      <w:pPr>
        <w:spacing w:before="80" w:line="206" w:lineRule="exact"/>
        <w:ind w:left="100" w:right="688"/>
        <w:rPr>
          <w:sz w:val="18"/>
          <w:szCs w:val="18"/>
        </w:rPr>
      </w:pPr>
      <w:r>
        <w:rPr>
          <w:sz w:val="18"/>
          <w:szCs w:val="18"/>
        </w:rPr>
        <w:t xml:space="preserve">I </w:t>
      </w:r>
      <w:r>
        <w:rPr>
          <w:spacing w:val="1"/>
          <w:sz w:val="18"/>
          <w:szCs w:val="18"/>
        </w:rPr>
        <w:t>h</w:t>
      </w:r>
      <w:r>
        <w:rPr>
          <w:spacing w:val="-1"/>
          <w:sz w:val="18"/>
          <w:szCs w:val="18"/>
        </w:rPr>
        <w:t>e</w:t>
      </w:r>
      <w:r>
        <w:rPr>
          <w:sz w:val="18"/>
          <w:szCs w:val="18"/>
        </w:rPr>
        <w:t>r</w:t>
      </w:r>
      <w:r>
        <w:rPr>
          <w:spacing w:val="-1"/>
          <w:sz w:val="18"/>
          <w:szCs w:val="18"/>
        </w:rPr>
        <w:t>e</w:t>
      </w:r>
      <w:r>
        <w:rPr>
          <w:spacing w:val="1"/>
          <w:sz w:val="18"/>
          <w:szCs w:val="18"/>
        </w:rPr>
        <w:t>b</w:t>
      </w:r>
      <w:r>
        <w:rPr>
          <w:sz w:val="18"/>
          <w:szCs w:val="18"/>
        </w:rPr>
        <w:t>y</w:t>
      </w:r>
      <w:r>
        <w:rPr>
          <w:spacing w:val="-4"/>
          <w:sz w:val="18"/>
          <w:szCs w:val="18"/>
        </w:rPr>
        <w:t xml:space="preserve"> </w:t>
      </w:r>
      <w:r>
        <w:rPr>
          <w:spacing w:val="-1"/>
          <w:sz w:val="18"/>
          <w:szCs w:val="18"/>
        </w:rPr>
        <w:t>ce</w:t>
      </w:r>
      <w:r>
        <w:rPr>
          <w:sz w:val="18"/>
          <w:szCs w:val="18"/>
        </w:rPr>
        <w:t>rt</w:t>
      </w:r>
      <w:r>
        <w:rPr>
          <w:spacing w:val="3"/>
          <w:sz w:val="18"/>
          <w:szCs w:val="18"/>
        </w:rPr>
        <w:t>i</w:t>
      </w:r>
      <w:r>
        <w:rPr>
          <w:sz w:val="18"/>
          <w:szCs w:val="18"/>
        </w:rPr>
        <w:t>fy</w:t>
      </w:r>
      <w:r>
        <w:rPr>
          <w:spacing w:val="-4"/>
          <w:sz w:val="18"/>
          <w:szCs w:val="18"/>
        </w:rPr>
        <w:t xml:space="preserve"> </w:t>
      </w:r>
      <w:r>
        <w:rPr>
          <w:sz w:val="18"/>
          <w:szCs w:val="18"/>
        </w:rPr>
        <w:t>t</w:t>
      </w:r>
      <w:r>
        <w:rPr>
          <w:spacing w:val="1"/>
          <w:sz w:val="18"/>
          <w:szCs w:val="18"/>
        </w:rPr>
        <w:t>h</w:t>
      </w:r>
      <w:r>
        <w:rPr>
          <w:spacing w:val="-1"/>
          <w:sz w:val="18"/>
          <w:szCs w:val="18"/>
        </w:rPr>
        <w:t>a</w:t>
      </w:r>
      <w:r>
        <w:rPr>
          <w:sz w:val="18"/>
          <w:szCs w:val="18"/>
        </w:rPr>
        <w:t>t t</w:t>
      </w:r>
      <w:r>
        <w:rPr>
          <w:spacing w:val="1"/>
          <w:sz w:val="18"/>
          <w:szCs w:val="18"/>
        </w:rPr>
        <w:t>h</w:t>
      </w:r>
      <w:r>
        <w:rPr>
          <w:sz w:val="18"/>
          <w:szCs w:val="18"/>
        </w:rPr>
        <w:t>e</w:t>
      </w:r>
      <w:r>
        <w:rPr>
          <w:spacing w:val="-1"/>
          <w:sz w:val="18"/>
          <w:szCs w:val="18"/>
        </w:rPr>
        <w:t xml:space="preserve"> </w:t>
      </w:r>
      <w:r>
        <w:rPr>
          <w:spacing w:val="-3"/>
          <w:sz w:val="18"/>
          <w:szCs w:val="18"/>
        </w:rPr>
        <w:t>f</w:t>
      </w:r>
      <w:r>
        <w:rPr>
          <w:spacing w:val="1"/>
          <w:sz w:val="18"/>
          <w:szCs w:val="18"/>
        </w:rPr>
        <w:t>o</w:t>
      </w:r>
      <w:r>
        <w:rPr>
          <w:sz w:val="18"/>
          <w:szCs w:val="18"/>
        </w:rPr>
        <w:t>r</w:t>
      </w:r>
      <w:r>
        <w:rPr>
          <w:spacing w:val="-1"/>
          <w:sz w:val="18"/>
          <w:szCs w:val="18"/>
        </w:rPr>
        <w:t>e</w:t>
      </w:r>
      <w:r>
        <w:rPr>
          <w:spacing w:val="-2"/>
          <w:sz w:val="18"/>
          <w:szCs w:val="18"/>
        </w:rPr>
        <w:t>g</w:t>
      </w:r>
      <w:r>
        <w:rPr>
          <w:spacing w:val="1"/>
          <w:sz w:val="18"/>
          <w:szCs w:val="18"/>
        </w:rPr>
        <w:t>o</w:t>
      </w:r>
      <w:r>
        <w:rPr>
          <w:sz w:val="18"/>
          <w:szCs w:val="18"/>
        </w:rPr>
        <w:t>i</w:t>
      </w:r>
      <w:r>
        <w:rPr>
          <w:spacing w:val="1"/>
          <w:sz w:val="18"/>
          <w:szCs w:val="18"/>
        </w:rPr>
        <w:t>n</w:t>
      </w:r>
      <w:r>
        <w:rPr>
          <w:sz w:val="18"/>
          <w:szCs w:val="18"/>
        </w:rPr>
        <w:t>g</w:t>
      </w:r>
      <w:r>
        <w:rPr>
          <w:spacing w:val="-1"/>
          <w:sz w:val="18"/>
          <w:szCs w:val="18"/>
        </w:rPr>
        <w:t xml:space="preserve"> </w:t>
      </w:r>
      <w:r>
        <w:rPr>
          <w:sz w:val="18"/>
          <w:szCs w:val="18"/>
        </w:rPr>
        <w:t>is a tr</w:t>
      </w:r>
      <w:r>
        <w:rPr>
          <w:spacing w:val="1"/>
          <w:sz w:val="18"/>
          <w:szCs w:val="18"/>
        </w:rPr>
        <w:t>u</w:t>
      </w:r>
      <w:r>
        <w:rPr>
          <w:sz w:val="18"/>
          <w:szCs w:val="18"/>
        </w:rPr>
        <w:t>e</w:t>
      </w:r>
      <w:r>
        <w:rPr>
          <w:spacing w:val="-1"/>
          <w:sz w:val="18"/>
          <w:szCs w:val="18"/>
        </w:rPr>
        <w:t xml:space="preserve"> c</w:t>
      </w:r>
      <w:r>
        <w:rPr>
          <w:spacing w:val="-2"/>
          <w:sz w:val="18"/>
          <w:szCs w:val="18"/>
        </w:rPr>
        <w:t>o</w:t>
      </w:r>
      <w:r>
        <w:rPr>
          <w:spacing w:val="1"/>
          <w:sz w:val="18"/>
          <w:szCs w:val="18"/>
        </w:rPr>
        <w:t>p</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a</w:t>
      </w:r>
      <w:r>
        <w:rPr>
          <w:spacing w:val="4"/>
          <w:sz w:val="18"/>
          <w:szCs w:val="18"/>
        </w:rPr>
        <w:t xml:space="preserve"> </w:t>
      </w:r>
      <w:r>
        <w:rPr>
          <w:sz w:val="18"/>
          <w:szCs w:val="18"/>
        </w:rPr>
        <w:t>R</w:t>
      </w:r>
      <w:r>
        <w:rPr>
          <w:spacing w:val="-1"/>
          <w:sz w:val="18"/>
          <w:szCs w:val="18"/>
        </w:rPr>
        <w:t>e</w:t>
      </w:r>
      <w:r>
        <w:rPr>
          <w:sz w:val="18"/>
          <w:szCs w:val="18"/>
        </w:rPr>
        <w:t>sol</w:t>
      </w:r>
      <w:r>
        <w:rPr>
          <w:spacing w:val="1"/>
          <w:sz w:val="18"/>
          <w:szCs w:val="18"/>
        </w:rPr>
        <w:t>u</w:t>
      </w:r>
      <w:r>
        <w:rPr>
          <w:sz w:val="18"/>
          <w:szCs w:val="18"/>
        </w:rPr>
        <w:t>ti</w:t>
      </w:r>
      <w:r>
        <w:rPr>
          <w:spacing w:val="1"/>
          <w:sz w:val="18"/>
          <w:szCs w:val="18"/>
        </w:rPr>
        <w:t>o</w:t>
      </w:r>
      <w:r>
        <w:rPr>
          <w:sz w:val="18"/>
          <w:szCs w:val="18"/>
        </w:rPr>
        <w:t>n</w:t>
      </w:r>
      <w:r>
        <w:rPr>
          <w:spacing w:val="1"/>
          <w:sz w:val="18"/>
          <w:szCs w:val="18"/>
        </w:rPr>
        <w:t xml:space="preserve"> </w:t>
      </w:r>
      <w:r>
        <w:rPr>
          <w:spacing w:val="-4"/>
          <w:sz w:val="18"/>
          <w:szCs w:val="18"/>
        </w:rPr>
        <w:t>a</w:t>
      </w:r>
      <w:r>
        <w:rPr>
          <w:spacing w:val="-2"/>
          <w:sz w:val="18"/>
          <w:szCs w:val="18"/>
        </w:rPr>
        <w:t>d</w:t>
      </w:r>
      <w:r>
        <w:rPr>
          <w:spacing w:val="1"/>
          <w:sz w:val="18"/>
          <w:szCs w:val="18"/>
        </w:rPr>
        <w:t>op</w:t>
      </w:r>
      <w:r>
        <w:rPr>
          <w:sz w:val="18"/>
          <w:szCs w:val="18"/>
        </w:rPr>
        <w:t>ted</w:t>
      </w:r>
      <w:r>
        <w:rPr>
          <w:spacing w:val="-2"/>
          <w:sz w:val="18"/>
          <w:szCs w:val="18"/>
        </w:rPr>
        <w:t xml:space="preserve"> </w:t>
      </w:r>
      <w:r>
        <w:rPr>
          <w:spacing w:val="1"/>
          <w:sz w:val="18"/>
          <w:szCs w:val="18"/>
        </w:rPr>
        <w:t>b</w:t>
      </w:r>
      <w:r>
        <w:rPr>
          <w:sz w:val="18"/>
          <w:szCs w:val="18"/>
        </w:rPr>
        <w:t>y</w:t>
      </w:r>
      <w:r>
        <w:rPr>
          <w:spacing w:val="-4"/>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pacing w:val="-3"/>
          <w:sz w:val="18"/>
          <w:szCs w:val="18"/>
        </w:rPr>
        <w:t>G</w:t>
      </w:r>
      <w:r>
        <w:rPr>
          <w:spacing w:val="1"/>
          <w:sz w:val="18"/>
          <w:szCs w:val="18"/>
        </w:rPr>
        <w:t>o</w:t>
      </w:r>
      <w:r>
        <w:rPr>
          <w:spacing w:val="-2"/>
          <w:sz w:val="18"/>
          <w:szCs w:val="18"/>
        </w:rPr>
        <w:t>v</w:t>
      </w:r>
      <w:r>
        <w:rPr>
          <w:spacing w:val="-1"/>
          <w:sz w:val="18"/>
          <w:szCs w:val="18"/>
        </w:rPr>
        <w:t>e</w:t>
      </w:r>
      <w:r>
        <w:rPr>
          <w:sz w:val="18"/>
          <w:szCs w:val="18"/>
        </w:rPr>
        <w:t>r</w:t>
      </w:r>
      <w:r>
        <w:rPr>
          <w:spacing w:val="1"/>
          <w:sz w:val="18"/>
          <w:szCs w:val="18"/>
        </w:rPr>
        <w:t>n</w:t>
      </w:r>
      <w:r>
        <w:rPr>
          <w:sz w:val="18"/>
          <w:szCs w:val="18"/>
        </w:rPr>
        <w:t>i</w:t>
      </w:r>
      <w:r>
        <w:rPr>
          <w:spacing w:val="1"/>
          <w:sz w:val="18"/>
          <w:szCs w:val="18"/>
        </w:rPr>
        <w:t>n</w:t>
      </w:r>
      <w:r>
        <w:rPr>
          <w:sz w:val="18"/>
          <w:szCs w:val="18"/>
        </w:rPr>
        <w:t>g</w:t>
      </w:r>
      <w:r>
        <w:rPr>
          <w:spacing w:val="-1"/>
          <w:sz w:val="18"/>
          <w:szCs w:val="18"/>
        </w:rPr>
        <w:t xml:space="preserve"> </w:t>
      </w:r>
      <w:r>
        <w:rPr>
          <w:sz w:val="18"/>
          <w:szCs w:val="18"/>
        </w:rPr>
        <w:t>Bo</w:t>
      </w:r>
      <w:r>
        <w:rPr>
          <w:spacing w:val="1"/>
          <w:sz w:val="18"/>
          <w:szCs w:val="18"/>
        </w:rPr>
        <w:t>d</w:t>
      </w:r>
      <w:r>
        <w:rPr>
          <w:sz w:val="18"/>
          <w:szCs w:val="18"/>
        </w:rPr>
        <w:t>y</w:t>
      </w:r>
      <w:r>
        <w:rPr>
          <w:spacing w:val="-4"/>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t</w:t>
      </w:r>
      <w:r>
        <w:rPr>
          <w:spacing w:val="1"/>
          <w:sz w:val="18"/>
          <w:szCs w:val="18"/>
        </w:rPr>
        <w:t>h</w:t>
      </w:r>
      <w:r>
        <w:rPr>
          <w:sz w:val="18"/>
          <w:szCs w:val="18"/>
        </w:rPr>
        <w:t>e</w:t>
      </w:r>
      <w:r>
        <w:rPr>
          <w:spacing w:val="-1"/>
          <w:sz w:val="18"/>
          <w:szCs w:val="18"/>
        </w:rPr>
        <w:t xml:space="preserve"> </w:t>
      </w:r>
      <w:r>
        <w:rPr>
          <w:sz w:val="18"/>
          <w:szCs w:val="18"/>
        </w:rPr>
        <w:t>Bor</w:t>
      </w:r>
      <w:r>
        <w:rPr>
          <w:spacing w:val="-2"/>
          <w:sz w:val="18"/>
          <w:szCs w:val="18"/>
        </w:rPr>
        <w:t>o</w:t>
      </w:r>
      <w:r>
        <w:rPr>
          <w:spacing w:val="1"/>
          <w:sz w:val="18"/>
          <w:szCs w:val="18"/>
        </w:rPr>
        <w:t>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 xml:space="preserve">le </w:t>
      </w:r>
      <w:r>
        <w:rPr>
          <w:spacing w:val="-1"/>
          <w:sz w:val="18"/>
          <w:szCs w:val="18"/>
        </w:rPr>
        <w:t>a</w:t>
      </w:r>
      <w:r>
        <w:rPr>
          <w:sz w:val="18"/>
          <w:szCs w:val="18"/>
        </w:rPr>
        <w:t xml:space="preserve">t </w:t>
      </w:r>
      <w:r>
        <w:rPr>
          <w:spacing w:val="-1"/>
          <w:sz w:val="18"/>
          <w:szCs w:val="18"/>
        </w:rPr>
        <w:t>a</w:t>
      </w:r>
      <w:r>
        <w:rPr>
          <w:sz w:val="18"/>
          <w:szCs w:val="18"/>
        </w:rPr>
        <w:t>n</w:t>
      </w:r>
      <w:r>
        <w:rPr>
          <w:spacing w:val="1"/>
          <w:sz w:val="18"/>
          <w:szCs w:val="18"/>
        </w:rPr>
        <w:t xml:space="preserve"> </w:t>
      </w:r>
      <w:r>
        <w:rPr>
          <w:sz w:val="18"/>
          <w:szCs w:val="18"/>
        </w:rPr>
        <w:t>Of</w:t>
      </w:r>
      <w:r>
        <w:rPr>
          <w:spacing w:val="-3"/>
          <w:sz w:val="18"/>
          <w:szCs w:val="18"/>
        </w:rPr>
        <w:t>f</w:t>
      </w:r>
      <w:r>
        <w:rPr>
          <w:sz w:val="18"/>
          <w:szCs w:val="18"/>
        </w:rPr>
        <w:t>ici</w:t>
      </w:r>
      <w:r>
        <w:rPr>
          <w:spacing w:val="-1"/>
          <w:sz w:val="18"/>
          <w:szCs w:val="18"/>
        </w:rPr>
        <w:t>a</w:t>
      </w:r>
      <w:r>
        <w:rPr>
          <w:sz w:val="18"/>
          <w:szCs w:val="18"/>
        </w:rPr>
        <w:t>l M</w:t>
      </w:r>
      <w:r>
        <w:rPr>
          <w:spacing w:val="-1"/>
          <w:sz w:val="18"/>
          <w:szCs w:val="18"/>
        </w:rPr>
        <w:t>ee</w:t>
      </w:r>
      <w:r>
        <w:rPr>
          <w:sz w:val="18"/>
          <w:szCs w:val="18"/>
        </w:rPr>
        <w:t>ti</w:t>
      </w:r>
      <w:r>
        <w:rPr>
          <w:spacing w:val="1"/>
          <w:sz w:val="18"/>
          <w:szCs w:val="18"/>
        </w:rPr>
        <w:t>n</w:t>
      </w:r>
      <w:r>
        <w:rPr>
          <w:sz w:val="18"/>
          <w:szCs w:val="18"/>
        </w:rPr>
        <w:t>g</w:t>
      </w:r>
      <w:r>
        <w:rPr>
          <w:spacing w:val="-1"/>
          <w:sz w:val="18"/>
          <w:szCs w:val="18"/>
        </w:rPr>
        <w:t xml:space="preserve"> </w:t>
      </w:r>
      <w:r>
        <w:rPr>
          <w:spacing w:val="1"/>
          <w:sz w:val="18"/>
          <w:szCs w:val="18"/>
        </w:rPr>
        <w:t>h</w:t>
      </w:r>
      <w:r>
        <w:rPr>
          <w:spacing w:val="-1"/>
          <w:sz w:val="18"/>
          <w:szCs w:val="18"/>
        </w:rPr>
        <w:t>e</w:t>
      </w:r>
      <w:r>
        <w:rPr>
          <w:sz w:val="18"/>
          <w:szCs w:val="18"/>
        </w:rPr>
        <w:t>ld</w:t>
      </w:r>
      <w:r>
        <w:rPr>
          <w:spacing w:val="1"/>
          <w:sz w:val="18"/>
          <w:szCs w:val="18"/>
        </w:rPr>
        <w:t xml:space="preserve"> </w:t>
      </w:r>
      <w:r>
        <w:rPr>
          <w:spacing w:val="-2"/>
          <w:sz w:val="18"/>
          <w:szCs w:val="18"/>
        </w:rPr>
        <w:t>o</w:t>
      </w:r>
      <w:r>
        <w:rPr>
          <w:sz w:val="18"/>
          <w:szCs w:val="18"/>
        </w:rPr>
        <w:t>n</w:t>
      </w:r>
      <w:r>
        <w:rPr>
          <w:spacing w:val="-1"/>
          <w:sz w:val="18"/>
          <w:szCs w:val="18"/>
        </w:rPr>
        <w:t xml:space="preserve"> November 1</w:t>
      </w:r>
      <w:r>
        <w:rPr>
          <w:sz w:val="18"/>
          <w:szCs w:val="18"/>
        </w:rPr>
        <w:t>, 2017.</w:t>
      </w:r>
    </w:p>
    <w:p w:rsidR="004A245A" w:rsidRDefault="004A245A" w:rsidP="004A245A">
      <w:pPr>
        <w:spacing w:before="6" w:line="130" w:lineRule="exact"/>
        <w:rPr>
          <w:sz w:val="13"/>
          <w:szCs w:val="13"/>
        </w:rPr>
      </w:pPr>
    </w:p>
    <w:p w:rsidR="004A245A" w:rsidRDefault="004A245A" w:rsidP="004A245A">
      <w:pPr>
        <w:spacing w:line="200" w:lineRule="exact"/>
        <w:rPr>
          <w:sz w:val="20"/>
          <w:szCs w:val="20"/>
        </w:rPr>
      </w:pPr>
    </w:p>
    <w:p w:rsidR="004A245A" w:rsidRDefault="004A245A" w:rsidP="004A245A">
      <w:pPr>
        <w:spacing w:before="76"/>
        <w:ind w:left="100"/>
        <w:rPr>
          <w:sz w:val="18"/>
          <w:szCs w:val="18"/>
        </w:rPr>
      </w:pPr>
      <w:r>
        <w:rPr>
          <w:noProof/>
        </w:rPr>
        <mc:AlternateContent>
          <mc:Choice Requires="wpg">
            <w:drawing>
              <wp:anchor distT="0" distB="0" distL="114300" distR="114300" simplePos="0" relativeHeight="251659264" behindDoc="1" locked="0" layoutInCell="1" allowOverlap="1" wp14:anchorId="687AE5AF" wp14:editId="4DCA4D41">
                <wp:simplePos x="0" y="0"/>
                <wp:positionH relativeFrom="page">
                  <wp:posOffset>914400</wp:posOffset>
                </wp:positionH>
                <wp:positionV relativeFrom="paragraph">
                  <wp:posOffset>45085</wp:posOffset>
                </wp:positionV>
                <wp:extent cx="1999615" cy="1270"/>
                <wp:effectExtent l="0" t="0" r="38735" b="1778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9615" cy="1270"/>
                          <a:chOff x="1440" y="71"/>
                          <a:chExt cx="3149" cy="2"/>
                        </a:xfrm>
                      </wpg:grpSpPr>
                      <wps:wsp>
                        <wps:cNvPr id="2" name="Freeform 3"/>
                        <wps:cNvSpPr>
                          <a:spLocks/>
                        </wps:cNvSpPr>
                        <wps:spPr bwMode="auto">
                          <a:xfrm>
                            <a:off x="1440" y="71"/>
                            <a:ext cx="3149" cy="2"/>
                          </a:xfrm>
                          <a:custGeom>
                            <a:avLst/>
                            <a:gdLst>
                              <a:gd name="T0" fmla="+- 0 1440 1440"/>
                              <a:gd name="T1" fmla="*/ T0 w 3149"/>
                              <a:gd name="T2" fmla="+- 0 4590 1440"/>
                              <a:gd name="T3" fmla="*/ T2 w 3149"/>
                            </a:gdLst>
                            <a:ahLst/>
                            <a:cxnLst>
                              <a:cxn ang="0">
                                <a:pos x="T1" y="0"/>
                              </a:cxn>
                              <a:cxn ang="0">
                                <a:pos x="T3" y="0"/>
                              </a:cxn>
                            </a:cxnLst>
                            <a:rect l="0" t="0" r="r" b="b"/>
                            <a:pathLst>
                              <a:path w="3149">
                                <a:moveTo>
                                  <a:pt x="0" y="0"/>
                                </a:moveTo>
                                <a:lnTo>
                                  <a:pt x="3150" y="0"/>
                                </a:lnTo>
                              </a:path>
                            </a:pathLst>
                          </a:custGeom>
                          <a:noFill/>
                          <a:ln w="457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9F3AA1" id="Group 2" o:spid="_x0000_s1026" style="position:absolute;margin-left:1in;margin-top:3.55pt;width:157.45pt;height:.1pt;z-index:-251657216;mso-position-horizontal-relative:page" coordorigin="1440,71" coordsize="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">
                <v:shape id="Freeform 3" o:spid="_x0000_s1027" style="position:absolute;left:1440;top:71;width:3149;height:2;visibility:visible;mso-wrap-style:square;v-text-anchor:top" coordsize="3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1zycUA&#10;AADaAAAADwAAAGRycy9kb3ducmV2LnhtbESPQWvCQBSE74L/YXlCb7rRg7Spawhia+nJRin09pp9&#10;JtHs25BdY9pf7wqCx2FmvmEWSW9q0VHrKssKppMIBHFudcWFgv3ubfwMwnlkjbVlUvBHDpLlcLDA&#10;WNsLf1GX+UIECLsYFZTeN7GULi/JoJvYhjh4B9sa9EG2hdQtXgLc1HIWRXNpsOKwUGJDq5LyU3Y2&#10;CrJNdZpmvz//6/fjOd1+d7rbfr4o9TTq01cQnnr/CN/bH1rBDG5Xwg2Qy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7XPJxQAAANoAAAAPAAAAAAAAAAAAAAAAAJgCAABkcnMv&#10;ZG93bnJldi54bWxQSwUGAAAAAAQABAD1AAAAigMAAAAA&#10;" path="m,l3150,e" filled="f" strokeweight=".36pt">
                  <v:path arrowok="t" o:connecttype="custom" o:connectlocs="0,0;3150,0" o:connectangles="0,0"/>
                </v:shape>
                <w10:wrap anchorx="page"/>
              </v:group>
            </w:pict>
          </mc:Fallback>
        </mc:AlternateContent>
      </w:r>
      <w:r>
        <w:rPr>
          <w:sz w:val="18"/>
          <w:szCs w:val="18"/>
        </w:rPr>
        <w:t>J</w:t>
      </w:r>
      <w:r>
        <w:rPr>
          <w:spacing w:val="-2"/>
          <w:sz w:val="18"/>
          <w:szCs w:val="18"/>
        </w:rPr>
        <w:t>a</w:t>
      </w:r>
      <w:r>
        <w:rPr>
          <w:spacing w:val="1"/>
          <w:sz w:val="18"/>
          <w:szCs w:val="18"/>
        </w:rPr>
        <w:t>n</w:t>
      </w:r>
      <w:r>
        <w:rPr>
          <w:sz w:val="18"/>
          <w:szCs w:val="18"/>
        </w:rPr>
        <w:t>e</w:t>
      </w:r>
      <w:r>
        <w:rPr>
          <w:spacing w:val="-1"/>
          <w:sz w:val="18"/>
          <w:szCs w:val="18"/>
        </w:rPr>
        <w:t xml:space="preserve"> </w:t>
      </w:r>
      <w:r>
        <w:rPr>
          <w:sz w:val="18"/>
          <w:szCs w:val="18"/>
        </w:rPr>
        <w:t>M</w:t>
      </w:r>
      <w:r>
        <w:rPr>
          <w:spacing w:val="-1"/>
          <w:sz w:val="18"/>
          <w:szCs w:val="18"/>
        </w:rPr>
        <w:t>c</w:t>
      </w:r>
      <w:r>
        <w:rPr>
          <w:sz w:val="18"/>
          <w:szCs w:val="18"/>
        </w:rPr>
        <w:t>C</w:t>
      </w:r>
      <w:r>
        <w:rPr>
          <w:spacing w:val="-1"/>
          <w:sz w:val="18"/>
          <w:szCs w:val="18"/>
        </w:rPr>
        <w:t>a</w:t>
      </w:r>
      <w:r>
        <w:rPr>
          <w:sz w:val="18"/>
          <w:szCs w:val="18"/>
        </w:rPr>
        <w:t>rt</w:t>
      </w:r>
      <w:r>
        <w:rPr>
          <w:spacing w:val="1"/>
          <w:sz w:val="18"/>
          <w:szCs w:val="18"/>
        </w:rPr>
        <w:t>h</w:t>
      </w:r>
      <w:r>
        <w:rPr>
          <w:spacing w:val="-4"/>
          <w:sz w:val="18"/>
          <w:szCs w:val="18"/>
        </w:rPr>
        <w:t>y</w:t>
      </w:r>
      <w:r>
        <w:rPr>
          <w:sz w:val="18"/>
          <w:szCs w:val="18"/>
        </w:rPr>
        <w:t>, R.M.C.</w:t>
      </w:r>
    </w:p>
    <w:p w:rsidR="004A245A" w:rsidRDefault="004A245A" w:rsidP="004A245A">
      <w:pPr>
        <w:spacing w:line="206" w:lineRule="exact"/>
        <w:ind w:left="100"/>
        <w:rPr>
          <w:sz w:val="18"/>
          <w:szCs w:val="18"/>
        </w:rPr>
      </w:pPr>
      <w:r>
        <w:rPr>
          <w:sz w:val="18"/>
          <w:szCs w:val="18"/>
        </w:rPr>
        <w:t>M</w:t>
      </w:r>
      <w:r>
        <w:rPr>
          <w:spacing w:val="1"/>
          <w:sz w:val="18"/>
          <w:szCs w:val="18"/>
        </w:rPr>
        <w:t>un</w:t>
      </w:r>
      <w:r>
        <w:rPr>
          <w:sz w:val="18"/>
          <w:szCs w:val="18"/>
        </w:rPr>
        <w:t>ic</w:t>
      </w:r>
      <w:r>
        <w:rPr>
          <w:spacing w:val="-3"/>
          <w:sz w:val="18"/>
          <w:szCs w:val="18"/>
        </w:rPr>
        <w:t>i</w:t>
      </w:r>
      <w:r>
        <w:rPr>
          <w:spacing w:val="1"/>
          <w:sz w:val="18"/>
          <w:szCs w:val="18"/>
        </w:rPr>
        <w:t>p</w:t>
      </w:r>
      <w:r>
        <w:rPr>
          <w:spacing w:val="-1"/>
          <w:sz w:val="18"/>
          <w:szCs w:val="18"/>
        </w:rPr>
        <w:t>a</w:t>
      </w:r>
      <w:r>
        <w:rPr>
          <w:sz w:val="18"/>
          <w:szCs w:val="18"/>
        </w:rPr>
        <w:t>l Cler</w:t>
      </w:r>
      <w:r>
        <w:rPr>
          <w:spacing w:val="-2"/>
          <w:sz w:val="18"/>
          <w:szCs w:val="18"/>
        </w:rPr>
        <w:t>k</w:t>
      </w:r>
      <w:r>
        <w:rPr>
          <w:sz w:val="18"/>
          <w:szCs w:val="18"/>
        </w:rPr>
        <w:t>, Bo</w:t>
      </w:r>
      <w:r>
        <w:rPr>
          <w:spacing w:val="-3"/>
          <w:sz w:val="18"/>
          <w:szCs w:val="18"/>
        </w:rPr>
        <w:t>r</w:t>
      </w:r>
      <w:r>
        <w:rPr>
          <w:spacing w:val="1"/>
          <w:sz w:val="18"/>
          <w:szCs w:val="18"/>
        </w:rPr>
        <w:t>ou</w:t>
      </w:r>
      <w:r>
        <w:rPr>
          <w:spacing w:val="-2"/>
          <w:sz w:val="18"/>
          <w:szCs w:val="18"/>
        </w:rPr>
        <w:t>g</w:t>
      </w:r>
      <w:r>
        <w:rPr>
          <w:sz w:val="18"/>
          <w:szCs w:val="18"/>
        </w:rPr>
        <w:t>h</w:t>
      </w:r>
      <w:r>
        <w:rPr>
          <w:spacing w:val="-1"/>
          <w:sz w:val="18"/>
          <w:szCs w:val="18"/>
        </w:rPr>
        <w:t xml:space="preserve"> </w:t>
      </w:r>
      <w:r>
        <w:rPr>
          <w:spacing w:val="1"/>
          <w:sz w:val="18"/>
          <w:szCs w:val="18"/>
        </w:rPr>
        <w:t>o</w:t>
      </w:r>
      <w:r>
        <w:rPr>
          <w:sz w:val="18"/>
          <w:szCs w:val="18"/>
        </w:rPr>
        <w:t>f</w:t>
      </w:r>
      <w:r>
        <w:rPr>
          <w:spacing w:val="-2"/>
          <w:sz w:val="18"/>
          <w:szCs w:val="18"/>
        </w:rPr>
        <w:t xml:space="preserve"> </w:t>
      </w:r>
      <w:r>
        <w:rPr>
          <w:sz w:val="18"/>
          <w:szCs w:val="18"/>
        </w:rPr>
        <w:t>Bl</w:t>
      </w:r>
      <w:r>
        <w:rPr>
          <w:spacing w:val="-1"/>
          <w:sz w:val="18"/>
          <w:szCs w:val="18"/>
        </w:rPr>
        <w:t>o</w:t>
      </w:r>
      <w:r>
        <w:rPr>
          <w:spacing w:val="1"/>
          <w:sz w:val="18"/>
          <w:szCs w:val="18"/>
        </w:rPr>
        <w:t>o</w:t>
      </w:r>
      <w:r>
        <w:rPr>
          <w:spacing w:val="-4"/>
          <w:sz w:val="18"/>
          <w:szCs w:val="18"/>
        </w:rPr>
        <w:t>m</w:t>
      </w:r>
      <w:r>
        <w:rPr>
          <w:sz w:val="18"/>
          <w:szCs w:val="18"/>
        </w:rPr>
        <w:t>i</w:t>
      </w:r>
      <w:r>
        <w:rPr>
          <w:spacing w:val="1"/>
          <w:sz w:val="18"/>
          <w:szCs w:val="18"/>
        </w:rPr>
        <w:t>n</w:t>
      </w:r>
      <w:r>
        <w:rPr>
          <w:spacing w:val="-2"/>
          <w:sz w:val="18"/>
          <w:szCs w:val="18"/>
        </w:rPr>
        <w:t>g</w:t>
      </w:r>
      <w:r>
        <w:rPr>
          <w:spacing w:val="1"/>
          <w:sz w:val="18"/>
          <w:szCs w:val="18"/>
        </w:rPr>
        <w:t>d</w:t>
      </w:r>
      <w:r>
        <w:rPr>
          <w:spacing w:val="-1"/>
          <w:sz w:val="18"/>
          <w:szCs w:val="18"/>
        </w:rPr>
        <w:t>a</w:t>
      </w:r>
      <w:r>
        <w:rPr>
          <w:sz w:val="18"/>
          <w:szCs w:val="18"/>
        </w:rPr>
        <w:t>le</w:t>
      </w:r>
    </w:p>
    <w:p w:rsidR="00713B8F" w:rsidRDefault="00713B8F">
      <w:bookmarkStart w:id="0" w:name="_GoBack"/>
      <w:bookmarkEnd w:id="0"/>
    </w:p>
    <w:sectPr w:rsidR="00713B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45A"/>
    <w:rsid w:val="004A245A"/>
    <w:rsid w:val="00713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26CFFD7E-D93D-45D5-912C-4DEDFD0DB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45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99"/>
    <w:rsid w:val="004A245A"/>
    <w:pPr>
      <w:widowControl w:val="0"/>
    </w:pPr>
    <w:rPr>
      <w:rFonts w:ascii="Calibri" w:eastAsia="Calibri" w:hAnsi="Calibri"/>
      <w:sz w:val="22"/>
      <w:szCs w:val="22"/>
    </w:rPr>
  </w:style>
  <w:style w:type="paragraph" w:styleId="BalloonText">
    <w:name w:val="Balloon Text"/>
    <w:basedOn w:val="Normal"/>
    <w:link w:val="BalloonTextChar"/>
    <w:uiPriority w:val="99"/>
    <w:semiHidden/>
    <w:unhideWhenUsed/>
    <w:rsid w:val="004A24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45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6609231">
      <w:bodyDiv w:val="1"/>
      <w:marLeft w:val="0"/>
      <w:marRight w:val="0"/>
      <w:marTop w:val="0"/>
      <w:marBottom w:val="0"/>
      <w:divBdr>
        <w:top w:val="none" w:sz="0" w:space="0" w:color="auto"/>
        <w:left w:val="none" w:sz="0" w:space="0" w:color="auto"/>
        <w:bottom w:val="none" w:sz="0" w:space="0" w:color="auto"/>
        <w:right w:val="none" w:sz="0" w:space="0" w:color="auto"/>
      </w:divBdr>
    </w:div>
    <w:div w:id="1011614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cp:lastPrinted>2017-10-30T18:34:00Z</cp:lastPrinted>
  <dcterms:created xsi:type="dcterms:W3CDTF">2017-10-30T18:29:00Z</dcterms:created>
  <dcterms:modified xsi:type="dcterms:W3CDTF">2017-10-30T18:34:00Z</dcterms:modified>
</cp:coreProperties>
</file>