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8EA" w:rsidRPr="001538EA" w:rsidRDefault="001538EA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1538EA">
        <w:rPr>
          <w:rFonts w:ascii="Times New Roman" w:eastAsia="Times New Roman" w:hAnsi="Times New Roman"/>
          <w:b/>
          <w:color w:val="000000" w:themeColor="text1"/>
          <w:sz w:val="24"/>
        </w:rPr>
        <w:t>RESOLUTION NO. 2016-8.___</w:t>
      </w:r>
    </w:p>
    <w:p w:rsidR="001538EA" w:rsidRPr="001538EA" w:rsidRDefault="001538EA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</w:rPr>
      </w:pPr>
      <w:r w:rsidRPr="001538EA">
        <w:rPr>
          <w:rFonts w:ascii="Times New Roman" w:eastAsia="Times New Roman" w:hAnsi="Times New Roman"/>
          <w:b/>
          <w:color w:val="000000" w:themeColor="text1"/>
          <w:sz w:val="24"/>
        </w:rPr>
        <w:t>OF THE GOVERNING BODY</w:t>
      </w:r>
    </w:p>
    <w:p w:rsidR="001538EA" w:rsidRPr="001538EA" w:rsidRDefault="001538EA" w:rsidP="001538EA">
      <w:pPr>
        <w:spacing w:line="327" w:lineRule="exact"/>
        <w:jc w:val="center"/>
        <w:rPr>
          <w:rFonts w:ascii="Times New Roman" w:eastAsia="Times New Roman" w:hAnsi="Times New Roman"/>
          <w:b/>
          <w:color w:val="000000" w:themeColor="text1"/>
          <w:sz w:val="24"/>
          <w:u w:val="single"/>
        </w:rPr>
      </w:pPr>
      <w:r w:rsidRPr="001538EA">
        <w:rPr>
          <w:rFonts w:ascii="Times New Roman" w:eastAsia="Times New Roman" w:hAnsi="Times New Roman"/>
          <w:b/>
          <w:color w:val="000000" w:themeColor="text1"/>
          <w:sz w:val="24"/>
          <w:u w:val="single"/>
        </w:rPr>
        <w:t>OF THE BOROUGH OF BLOOMINGDALE</w:t>
      </w:r>
    </w:p>
    <w:p w:rsidR="001538EA" w:rsidRPr="001538EA" w:rsidRDefault="001538EA" w:rsidP="001538EA">
      <w:pPr>
        <w:spacing w:line="32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327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44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our climate is rapidly changing, leaving New Jersey families and businesses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vulnerable to the impacts of more frequent and severe storms;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28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 is extremely vulnerable to the effects of extreme weather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events that are more common as a result of a changing climate;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0" w:lineRule="atLeast"/>
        <w:ind w:right="64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our community is deeply concerned about the adverse impacts of climate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change;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46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major hurricanes alone have cost the state of New Jersey billions in the last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decade;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130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extreme weather events have resulted in $____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in damages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 over the past decade;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620"/>
        <w:jc w:val="both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is dedicated to taking serious steps to reduce carbon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 xml:space="preserve">pollution within our borders and have already taken significant steps to reduce </w:t>
      </w:r>
      <w:proofErr w:type="spellStart"/>
      <w:r w:rsidRPr="001538EA">
        <w:rPr>
          <w:rFonts w:ascii="Cambria" w:eastAsia="Cambria" w:hAnsi="Cambria"/>
          <w:color w:val="000000" w:themeColor="text1"/>
          <w:sz w:val="24"/>
        </w:rPr>
        <w:t>green house</w:t>
      </w:r>
      <w:proofErr w:type="spellEnd"/>
      <w:r w:rsidRPr="001538EA">
        <w:rPr>
          <w:rFonts w:ascii="Cambria" w:eastAsia="Cambria" w:hAnsi="Cambria"/>
          <w:color w:val="000000" w:themeColor="text1"/>
          <w:sz w:val="24"/>
        </w:rPr>
        <w:t xml:space="preserve"> gas emissions including: these things; and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36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Governor and Legislature of New Jersey have a responsibility to address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climate change in the Garden State by improving energy efficiency, addressing the cumulative impacts of concentrated industrialization, promoting adaption to climate change and sea-level rise, increasing our production of clean energy, and promoting renewable installations in brownfields and landfills; and</w:t>
      </w:r>
    </w:p>
    <w:p w:rsidR="001538EA" w:rsidRPr="001538EA" w:rsidRDefault="001538EA" w:rsidP="001538EA">
      <w:pPr>
        <w:spacing w:line="205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0" w:lineRule="atLeast"/>
        <w:ind w:right="2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the families and businesses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the Borough of Bloomingdale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are suffering from inaction in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Trenton; and</w:t>
      </w:r>
    </w:p>
    <w:p w:rsidR="001538EA" w:rsidRPr="001538EA" w:rsidRDefault="001538EA" w:rsidP="001538EA">
      <w:pPr>
        <w:spacing w:line="200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39" w:lineRule="auto"/>
        <w:ind w:right="200"/>
        <w:rPr>
          <w:rFonts w:ascii="Cambria" w:eastAsia="Cambria" w:hAnsi="Cambria"/>
          <w:color w:val="000000" w:themeColor="text1"/>
          <w:sz w:val="24"/>
        </w:rPr>
      </w:pP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WHEREAS, </w:t>
      </w:r>
      <w:r w:rsidRPr="001538EA">
        <w:rPr>
          <w:rFonts w:ascii="Cambria" w:eastAsia="Cambria" w:hAnsi="Cambria"/>
          <w:color w:val="000000" w:themeColor="text1"/>
          <w:sz w:val="24"/>
        </w:rPr>
        <w:t>immediate action on climate is needed to prevent the loss of property and life</w:t>
      </w:r>
      <w:r w:rsidRPr="001538EA">
        <w:rPr>
          <w:rFonts w:ascii="Cambria" w:eastAsia="Cambria" w:hAnsi="Cambria"/>
          <w:b/>
          <w:color w:val="000000" w:themeColor="text1"/>
          <w:sz w:val="24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4"/>
        </w:rPr>
        <w:t>and ensure continued economic success.</w:t>
      </w:r>
    </w:p>
    <w:p w:rsidR="001538EA" w:rsidRPr="001538EA" w:rsidRDefault="001538EA" w:rsidP="001538EA">
      <w:pPr>
        <w:spacing w:line="20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spacing w:line="259" w:lineRule="auto"/>
        <w:ind w:right="80"/>
        <w:rPr>
          <w:rFonts w:ascii="Cambria" w:eastAsia="Cambria" w:hAnsi="Cambria"/>
          <w:color w:val="000000" w:themeColor="text1"/>
          <w:sz w:val="23"/>
        </w:rPr>
      </w:pPr>
      <w:r w:rsidRPr="001538EA">
        <w:rPr>
          <w:rFonts w:ascii="Cambria" w:eastAsia="Cambria" w:hAnsi="Cambria"/>
          <w:b/>
          <w:color w:val="000000" w:themeColor="text1"/>
          <w:sz w:val="23"/>
        </w:rPr>
        <w:t xml:space="preserve">NOW THEREFORE BE IT RESOLVED </w:t>
      </w:r>
      <w:r w:rsidRPr="001538EA">
        <w:rPr>
          <w:rFonts w:ascii="Cambria" w:eastAsia="Cambria" w:hAnsi="Cambria"/>
          <w:color w:val="000000" w:themeColor="text1"/>
          <w:sz w:val="23"/>
        </w:rPr>
        <w:t>by the</w:t>
      </w:r>
      <w:r w:rsidRPr="001538EA">
        <w:rPr>
          <w:rFonts w:ascii="Cambria" w:eastAsia="Cambria" w:hAnsi="Cambria"/>
          <w:b/>
          <w:color w:val="000000" w:themeColor="text1"/>
          <w:sz w:val="23"/>
        </w:rPr>
        <w:t xml:space="preserve"> </w:t>
      </w:r>
      <w:r w:rsidRPr="001538EA">
        <w:rPr>
          <w:rFonts w:ascii="Cambria" w:eastAsia="Cambria" w:hAnsi="Cambria"/>
          <w:color w:val="000000" w:themeColor="text1"/>
          <w:sz w:val="23"/>
        </w:rPr>
        <w:t>Governing Body of the Borough of Bloomingdale that the Borough of Bloomingdale:</w:t>
      </w:r>
    </w:p>
    <w:p w:rsidR="001538EA" w:rsidRPr="001538EA" w:rsidRDefault="001538EA" w:rsidP="001538EA">
      <w:pPr>
        <w:spacing w:line="193" w:lineRule="exact"/>
        <w:rPr>
          <w:rFonts w:ascii="Times New Roman" w:eastAsia="Times New Roman" w:hAnsi="Times New Roman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68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Commits to increasing renewable energy requirement, or renewable portfolio standard (“RPS”) community-wide, to 80% by 2050</w:t>
      </w:r>
    </w:p>
    <w:p w:rsidR="001538EA" w:rsidRPr="001538EA" w:rsidRDefault="001538EA" w:rsidP="001538EA">
      <w:pPr>
        <w:spacing w:line="14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38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audit city greenhouse gas emissions community-wide &amp; set a strong goal for reducing emissions (80% by 2050)</w:t>
      </w:r>
    </w:p>
    <w:p w:rsidR="001538EA" w:rsidRPr="001538EA" w:rsidRDefault="001538EA" w:rsidP="001538EA">
      <w:pPr>
        <w:spacing w:line="12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9" w:lineRule="auto"/>
        <w:ind w:left="720" w:hanging="360"/>
        <w:jc w:val="both"/>
        <w:rPr>
          <w:rFonts w:ascii="Symbol" w:eastAsia="Symbol" w:hAnsi="Symbol"/>
          <w:color w:val="000000" w:themeColor="text1"/>
          <w:sz w:val="23"/>
        </w:rPr>
      </w:pPr>
      <w:r w:rsidRPr="001538EA">
        <w:rPr>
          <w:rFonts w:ascii="Cambria" w:eastAsia="Cambria" w:hAnsi="Cambria"/>
          <w:color w:val="000000" w:themeColor="text1"/>
          <w:sz w:val="23"/>
        </w:rPr>
        <w:t>Commits to purchasing 50% (or more) of the city’s energy from renewables by 2025</w:t>
      </w:r>
    </w:p>
    <w:p w:rsidR="001538EA" w:rsidRPr="001538EA" w:rsidRDefault="001538EA" w:rsidP="001538EA">
      <w:pPr>
        <w:spacing w:line="1" w:lineRule="exact"/>
        <w:rPr>
          <w:rFonts w:ascii="Symbol" w:eastAsia="Symbol" w:hAnsi="Symbol"/>
          <w:color w:val="000000" w:themeColor="text1"/>
          <w:sz w:val="23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incentivize renewable purchases for city residents</w:t>
      </w: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8" w:lineRule="auto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Will facilitate and incentivize greater clean energy investment in the community</w:t>
      </w:r>
    </w:p>
    <w:p w:rsidR="001538EA" w:rsidRPr="001538EA" w:rsidRDefault="001538EA" w:rsidP="001538EA">
      <w:pPr>
        <w:spacing w:line="1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>Commits to install renewable energy technology on city facilities where feasible</w:t>
      </w:r>
    </w:p>
    <w:p w:rsidR="001538EA" w:rsidRPr="001538EA" w:rsidRDefault="001538EA" w:rsidP="001538EA">
      <w:pPr>
        <w:spacing w:line="15" w:lineRule="exact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4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lastRenderedPageBreak/>
        <w:t>Commits to a broad energy efficiency goal that prioritizes reducing building energy use by developing a list of best practices for building</w:t>
      </w:r>
    </w:p>
    <w:p w:rsidR="001538EA" w:rsidRPr="001538EA" w:rsidRDefault="001538EA" w:rsidP="001538EA">
      <w:pPr>
        <w:pStyle w:val="ListParagraph"/>
        <w:rPr>
          <w:rFonts w:ascii="Symbol" w:eastAsia="Symbol" w:hAnsi="Symbol"/>
          <w:color w:val="000000" w:themeColor="text1"/>
          <w:sz w:val="24"/>
        </w:rPr>
      </w:pPr>
    </w:p>
    <w:p w:rsidR="001538EA" w:rsidRPr="001538EA" w:rsidRDefault="001538EA" w:rsidP="001538EA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40" w:hanging="360"/>
        <w:jc w:val="both"/>
        <w:rPr>
          <w:rFonts w:ascii="Symbol" w:eastAsia="Symbol" w:hAnsi="Symbol"/>
          <w:color w:val="000000" w:themeColor="text1"/>
          <w:sz w:val="24"/>
        </w:rPr>
      </w:pPr>
      <w:r w:rsidRPr="001538EA">
        <w:rPr>
          <w:rFonts w:ascii="Cambria" w:eastAsia="Cambria" w:hAnsi="Cambria"/>
          <w:color w:val="000000" w:themeColor="text1"/>
          <w:sz w:val="24"/>
        </w:rPr>
        <w:t xml:space="preserve">Commits to </w:t>
      </w:r>
      <w:r w:rsidRPr="001538EA">
        <w:rPr>
          <w:rFonts w:ascii="Cambria" w:eastAsia="Cambria" w:hAnsi="Cambria"/>
          <w:color w:val="000000" w:themeColor="text1"/>
          <w:sz w:val="24"/>
        </w:rPr>
        <w:t>reducing greenhouse gas emissions and pollution from vehicles</w:t>
      </w:r>
    </w:p>
    <w:p w:rsidR="00184BAC" w:rsidRDefault="00184BAC"/>
    <w:p w:rsidR="001538EA" w:rsidRPr="001538EA" w:rsidRDefault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538EA" w:rsidRPr="001538EA" w:rsidRDefault="001538EA" w:rsidP="001538EA">
      <w:pPr>
        <w:pStyle w:val="Heading2"/>
        <w:rPr>
          <w:sz w:val="20"/>
        </w:rPr>
      </w:pPr>
      <w:r w:rsidRPr="001538EA">
        <w:rPr>
          <w:sz w:val="20"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  <w:caps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  <w:caps/>
              </w:rPr>
            </w:pPr>
            <w:r w:rsidRPr="001538EA">
              <w:rPr>
                <w:rFonts w:ascii="Times New Roman" w:hAnsi="Times New Roman" w:cs="Times New Roman"/>
                <w:caps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Absent</w:t>
            </w: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  <w:tr w:rsidR="001538EA" w:rsidRPr="001538EA" w:rsidTr="009D1707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  <w:r w:rsidRPr="001538EA">
              <w:rPr>
                <w:rFonts w:ascii="Times New Roman" w:hAnsi="Times New Roman" w:cs="Times New Roman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8EA" w:rsidRPr="001538EA" w:rsidRDefault="001538EA" w:rsidP="009D1707">
            <w:pPr>
              <w:rPr>
                <w:rFonts w:ascii="Times New Roman" w:hAnsi="Times New Roman" w:cs="Times New Roman"/>
              </w:rPr>
            </w:pPr>
          </w:p>
        </w:tc>
      </w:tr>
    </w:tbl>
    <w:p w:rsidR="001538EA" w:rsidRPr="001538EA" w:rsidRDefault="001538EA" w:rsidP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I hereby certify that the foregoing is a true copy of a Resolution adopted by the Governing Body of the Borough of Bloomingdale at an Offi</w:t>
      </w:r>
      <w:r>
        <w:rPr>
          <w:rFonts w:ascii="Times New Roman" w:hAnsi="Times New Roman" w:cs="Times New Roman"/>
        </w:rPr>
        <w:t>cial Meeting held on August 16, 2016</w:t>
      </w:r>
      <w:bookmarkStart w:id="0" w:name="_GoBack"/>
      <w:bookmarkEnd w:id="0"/>
      <w:r w:rsidRPr="001538EA">
        <w:rPr>
          <w:rFonts w:ascii="Times New Roman" w:hAnsi="Times New Roman" w:cs="Times New Roman"/>
        </w:rPr>
        <w:t>.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___________________________________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Jane McCarthy, R.M.C.</w:t>
      </w:r>
    </w:p>
    <w:p w:rsidR="001538EA" w:rsidRPr="001538EA" w:rsidRDefault="001538EA" w:rsidP="001538EA">
      <w:pPr>
        <w:rPr>
          <w:rFonts w:ascii="Times New Roman" w:hAnsi="Times New Roman" w:cs="Times New Roman"/>
        </w:rPr>
      </w:pPr>
      <w:r w:rsidRPr="001538EA">
        <w:rPr>
          <w:rFonts w:ascii="Times New Roman" w:hAnsi="Times New Roman" w:cs="Times New Roman"/>
        </w:rPr>
        <w:t>Municipal Clerk, Borough of Bloomingdale</w:t>
      </w:r>
    </w:p>
    <w:p w:rsidR="001538EA" w:rsidRPr="001538EA" w:rsidRDefault="001538EA" w:rsidP="001538E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</w:rPr>
      </w:pPr>
    </w:p>
    <w:p w:rsidR="001538EA" w:rsidRDefault="001538EA"/>
    <w:sectPr w:rsidR="00153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8EA"/>
    <w:rsid w:val="001538EA"/>
    <w:rsid w:val="0018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242D16-2A15-4B9D-BDE1-5387DF86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8EA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538EA"/>
    <w:pPr>
      <w:keepNext/>
      <w:jc w:val="center"/>
      <w:outlineLvl w:val="1"/>
    </w:pPr>
    <w:rPr>
      <w:rFonts w:ascii="Times New Roman" w:eastAsia="Times New Roman" w:hAnsi="Times New Roman" w:cs="Times New Roman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8E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1538EA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8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8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1</cp:revision>
  <cp:lastPrinted>2016-08-10T19:52:00Z</cp:lastPrinted>
  <dcterms:created xsi:type="dcterms:W3CDTF">2016-08-10T19:46:00Z</dcterms:created>
  <dcterms:modified xsi:type="dcterms:W3CDTF">2016-08-10T19:52:00Z</dcterms:modified>
</cp:coreProperties>
</file>