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EC0BD" w14:textId="625E8CD0" w:rsidR="00575B51" w:rsidRPr="002A0138" w:rsidRDefault="00575B51" w:rsidP="00575B51">
      <w:pPr>
        <w:pStyle w:val="NoSpacing"/>
        <w:jc w:val="center"/>
        <w:rPr>
          <w:rFonts w:ascii="Times New Roman" w:hAnsi="Times New Roman" w:cs="Times New Roman"/>
          <w:b/>
          <w:bCs/>
        </w:rPr>
      </w:pPr>
      <w:r w:rsidRPr="002A0138">
        <w:rPr>
          <w:rFonts w:ascii="Times New Roman" w:hAnsi="Times New Roman" w:cs="Times New Roman"/>
          <w:b/>
          <w:bCs/>
        </w:rPr>
        <w:t>RESOLUTION NO</w:t>
      </w:r>
      <w:r w:rsidR="002A0138">
        <w:rPr>
          <w:rFonts w:ascii="Times New Roman" w:hAnsi="Times New Roman" w:cs="Times New Roman"/>
          <w:b/>
          <w:bCs/>
        </w:rPr>
        <w:t>. 2026-</w:t>
      </w:r>
      <w:r w:rsidR="001C6EDA">
        <w:rPr>
          <w:rFonts w:ascii="Times New Roman" w:hAnsi="Times New Roman" w:cs="Times New Roman"/>
          <w:b/>
          <w:bCs/>
        </w:rPr>
        <w:t>9.3</w:t>
      </w:r>
    </w:p>
    <w:p w14:paraId="1CCD5F53" w14:textId="77777777" w:rsidR="00575B51" w:rsidRPr="002A0138" w:rsidRDefault="00575B51" w:rsidP="00575B51">
      <w:pPr>
        <w:pStyle w:val="NoSpacing"/>
        <w:jc w:val="center"/>
        <w:rPr>
          <w:rFonts w:ascii="Times New Roman" w:hAnsi="Times New Roman" w:cs="Times New Roman"/>
          <w:b/>
          <w:bCs/>
        </w:rPr>
      </w:pPr>
      <w:r w:rsidRPr="002A0138">
        <w:rPr>
          <w:rFonts w:ascii="Times New Roman" w:hAnsi="Times New Roman" w:cs="Times New Roman"/>
          <w:b/>
          <w:bCs/>
        </w:rPr>
        <w:t xml:space="preserve">OF THE GOVERNING BODY OF </w:t>
      </w:r>
    </w:p>
    <w:p w14:paraId="7C746E7E" w14:textId="2AC27D81" w:rsidR="00575B51" w:rsidRPr="002A0138" w:rsidRDefault="00575B51" w:rsidP="00575B51">
      <w:pPr>
        <w:pStyle w:val="NoSpacing"/>
        <w:jc w:val="center"/>
        <w:rPr>
          <w:rFonts w:ascii="Times New Roman" w:hAnsi="Times New Roman" w:cs="Times New Roman"/>
        </w:rPr>
      </w:pPr>
      <w:r w:rsidRPr="002A0138">
        <w:rPr>
          <w:rFonts w:ascii="Times New Roman" w:hAnsi="Times New Roman" w:cs="Times New Roman"/>
          <w:b/>
          <w:bCs/>
        </w:rPr>
        <w:t>THE</w:t>
      </w:r>
      <w:r w:rsidR="00AA7CB5">
        <w:rPr>
          <w:rFonts w:ascii="Times New Roman" w:hAnsi="Times New Roman" w:cs="Times New Roman"/>
          <w:b/>
          <w:bCs/>
        </w:rPr>
        <w:t xml:space="preserve"> </w:t>
      </w:r>
      <w:r w:rsidRPr="002A0138">
        <w:rPr>
          <w:rFonts w:ascii="Times New Roman" w:hAnsi="Times New Roman" w:cs="Times New Roman"/>
          <w:b/>
          <w:bCs/>
        </w:rPr>
        <w:t>BOROUGH OF BLOOMINGDALE</w:t>
      </w:r>
      <w:r w:rsidRPr="002A0138">
        <w:rPr>
          <w:rFonts w:ascii="Times New Roman" w:hAnsi="Times New Roman" w:cs="Times New Roman"/>
        </w:rPr>
        <w:br/>
      </w:r>
    </w:p>
    <w:p w14:paraId="71B8ED86" w14:textId="77777777" w:rsidR="00575B51" w:rsidRPr="002A0138" w:rsidRDefault="00575B51" w:rsidP="00575B51">
      <w:pPr>
        <w:rPr>
          <w:rFonts w:ascii="Times New Roman" w:hAnsi="Times New Roman" w:cs="Times New Roman"/>
          <w:b/>
          <w:bCs/>
        </w:rPr>
      </w:pPr>
      <w:r w:rsidRPr="002A0138">
        <w:rPr>
          <w:rFonts w:ascii="Times New Roman" w:hAnsi="Times New Roman" w:cs="Times New Roman"/>
          <w:b/>
          <w:bCs/>
        </w:rPr>
        <w:t xml:space="preserve">RESOLUTION AUTHORIZING THE CANCELLATION OF AN </w:t>
      </w:r>
      <w:proofErr w:type="gramStart"/>
      <w:r w:rsidRPr="002A0138">
        <w:rPr>
          <w:rFonts w:ascii="Times New Roman" w:hAnsi="Times New Roman" w:cs="Times New Roman"/>
          <w:b/>
          <w:bCs/>
        </w:rPr>
        <w:t>UNRECEIVED GRANT</w:t>
      </w:r>
      <w:proofErr w:type="gramEnd"/>
      <w:r w:rsidRPr="002A0138">
        <w:rPr>
          <w:rFonts w:ascii="Times New Roman" w:hAnsi="Times New Roman" w:cs="Times New Roman"/>
          <w:b/>
          <w:bCs/>
        </w:rPr>
        <w:t xml:space="preserve"> RECEIVABLE AND CORRESPONDING APPROPRIATION FROM BOND ORDINANCE NO. 20-2024</w:t>
      </w:r>
    </w:p>
    <w:p w14:paraId="5E7D2D35" w14:textId="0A395E9D" w:rsidR="00575B51" w:rsidRDefault="00575B51" w:rsidP="00CE6C2C">
      <w:pPr>
        <w:spacing w:after="0"/>
        <w:jc w:val="both"/>
        <w:rPr>
          <w:rFonts w:ascii="Times New Roman" w:hAnsi="Times New Roman" w:cs="Times New Roman"/>
        </w:rPr>
      </w:pPr>
      <w:r w:rsidRPr="002A0138">
        <w:rPr>
          <w:rFonts w:ascii="Times New Roman" w:hAnsi="Times New Roman" w:cs="Times New Roman"/>
          <w:b/>
          <w:bCs/>
        </w:rPr>
        <w:t>WHEREAS</w:t>
      </w:r>
      <w:r w:rsidRPr="002A0138">
        <w:rPr>
          <w:rFonts w:ascii="Times New Roman" w:hAnsi="Times New Roman" w:cs="Times New Roman"/>
        </w:rPr>
        <w:t>, the Mayor and Council of the Borough of Bloomingdale adopted Bond Ordinance No. 20-2024, entitled “Bond Ordinance Providing for Improvements to Bogue Park Pond in and by the Borough of Bloomingdale, in the County of Passaic, New Jersey, appropriating $1,219,600.00 Therefor and Authorizing the Issuance of $19,600 Bonds or Notes of the Borough to Finance Part of the Cost Thereof”; and</w:t>
      </w:r>
    </w:p>
    <w:p w14:paraId="157DBDEC" w14:textId="77777777" w:rsidR="002A0138" w:rsidRPr="002A0138" w:rsidRDefault="002A0138" w:rsidP="00CE6C2C">
      <w:pPr>
        <w:spacing w:after="0"/>
        <w:jc w:val="both"/>
        <w:rPr>
          <w:rFonts w:ascii="Times New Roman" w:hAnsi="Times New Roman" w:cs="Times New Roman"/>
        </w:rPr>
      </w:pPr>
    </w:p>
    <w:p w14:paraId="033C2A17" w14:textId="165CB71D" w:rsidR="00575B51" w:rsidRDefault="00575B51" w:rsidP="00CE6C2C">
      <w:pPr>
        <w:spacing w:after="0"/>
        <w:jc w:val="both"/>
        <w:rPr>
          <w:rFonts w:ascii="Times New Roman" w:hAnsi="Times New Roman" w:cs="Times New Roman"/>
        </w:rPr>
      </w:pPr>
      <w:r w:rsidRPr="00CE6C2C">
        <w:rPr>
          <w:rFonts w:ascii="Times New Roman" w:hAnsi="Times New Roman" w:cs="Times New Roman"/>
          <w:b/>
          <w:bCs/>
        </w:rPr>
        <w:t>WHEREAS</w:t>
      </w:r>
      <w:r w:rsidRPr="002A0138">
        <w:rPr>
          <w:rFonts w:ascii="Times New Roman" w:hAnsi="Times New Roman" w:cs="Times New Roman"/>
        </w:rPr>
        <w:t xml:space="preserve">, Bond Ordinance No. 20-2024 included funding for improvements to Bogue </w:t>
      </w:r>
      <w:r w:rsidR="002A0138">
        <w:rPr>
          <w:rFonts w:ascii="Times New Roman" w:hAnsi="Times New Roman" w:cs="Times New Roman"/>
        </w:rPr>
        <w:t xml:space="preserve">Bond </w:t>
      </w:r>
      <w:r w:rsidRPr="002A0138">
        <w:rPr>
          <w:rFonts w:ascii="Times New Roman" w:hAnsi="Times New Roman" w:cs="Times New Roman"/>
        </w:rPr>
        <w:t>Park P</w:t>
      </w:r>
      <w:r w:rsidR="002A0138">
        <w:rPr>
          <w:rFonts w:ascii="Times New Roman" w:hAnsi="Times New Roman" w:cs="Times New Roman"/>
        </w:rPr>
        <w:t>layground</w:t>
      </w:r>
      <w:r w:rsidRPr="002A0138">
        <w:rPr>
          <w:rFonts w:ascii="Times New Roman" w:hAnsi="Times New Roman" w:cs="Times New Roman"/>
        </w:rPr>
        <w:t xml:space="preserve">, </w:t>
      </w:r>
      <w:r w:rsidR="002A0138">
        <w:rPr>
          <w:rFonts w:ascii="Times New Roman" w:hAnsi="Times New Roman" w:cs="Times New Roman"/>
        </w:rPr>
        <w:t>with</w:t>
      </w:r>
      <w:r w:rsidRPr="002A0138">
        <w:rPr>
          <w:rFonts w:ascii="Times New Roman" w:hAnsi="Times New Roman" w:cs="Times New Roman"/>
        </w:rPr>
        <w:t xml:space="preserve"> anticipated grant funding </w:t>
      </w:r>
      <w:r w:rsidR="002A0138">
        <w:rPr>
          <w:rFonts w:ascii="Times New Roman" w:hAnsi="Times New Roman" w:cs="Times New Roman"/>
        </w:rPr>
        <w:t>from</w:t>
      </w:r>
      <w:r w:rsidRPr="002A0138">
        <w:rPr>
          <w:rFonts w:ascii="Times New Roman" w:hAnsi="Times New Roman" w:cs="Times New Roman"/>
        </w:rPr>
        <w:t xml:space="preserve"> the </w:t>
      </w:r>
      <w:r w:rsidRPr="002A0138">
        <w:rPr>
          <w:rFonts w:ascii="Times New Roman" w:hAnsi="Times New Roman" w:cs="Times New Roman"/>
          <w:b/>
          <w:bCs/>
        </w:rPr>
        <w:t>New Jersey Green Acres Program – Jake’s Law Grant</w:t>
      </w:r>
      <w:r w:rsidRPr="002A0138">
        <w:rPr>
          <w:rFonts w:ascii="Times New Roman" w:hAnsi="Times New Roman" w:cs="Times New Roman"/>
        </w:rPr>
        <w:t>; and</w:t>
      </w:r>
    </w:p>
    <w:p w14:paraId="549E6370" w14:textId="77777777" w:rsidR="002A0138" w:rsidRPr="002A0138" w:rsidRDefault="002A0138" w:rsidP="00CE6C2C">
      <w:pPr>
        <w:spacing w:after="0"/>
        <w:jc w:val="both"/>
        <w:rPr>
          <w:rFonts w:ascii="Times New Roman" w:hAnsi="Times New Roman" w:cs="Times New Roman"/>
        </w:rPr>
      </w:pPr>
    </w:p>
    <w:p w14:paraId="3627740C" w14:textId="0271B554" w:rsidR="00575B51" w:rsidRDefault="00575B51" w:rsidP="00CE6C2C">
      <w:pPr>
        <w:spacing w:after="0"/>
        <w:jc w:val="both"/>
        <w:rPr>
          <w:rFonts w:ascii="Times New Roman" w:hAnsi="Times New Roman" w:cs="Times New Roman"/>
        </w:rPr>
      </w:pPr>
      <w:proofErr w:type="gramStart"/>
      <w:r w:rsidRPr="00CE6C2C">
        <w:rPr>
          <w:rFonts w:ascii="Times New Roman" w:hAnsi="Times New Roman" w:cs="Times New Roman"/>
          <w:b/>
          <w:bCs/>
        </w:rPr>
        <w:t>WHEREAS</w:t>
      </w:r>
      <w:r w:rsidRPr="002A0138">
        <w:rPr>
          <w:rFonts w:ascii="Times New Roman" w:hAnsi="Times New Roman" w:cs="Times New Roman"/>
        </w:rPr>
        <w:t>,</w:t>
      </w:r>
      <w:proofErr w:type="gramEnd"/>
      <w:r w:rsidRPr="002A0138">
        <w:rPr>
          <w:rFonts w:ascii="Times New Roman" w:hAnsi="Times New Roman" w:cs="Times New Roman"/>
        </w:rPr>
        <w:t xml:space="preserve"> the Borough was awarded a Jake’s Law Grant in the amount of </w:t>
      </w:r>
      <w:r w:rsidRPr="002A0138">
        <w:rPr>
          <w:rFonts w:ascii="Times New Roman" w:hAnsi="Times New Roman" w:cs="Times New Roman"/>
          <w:b/>
          <w:bCs/>
        </w:rPr>
        <w:t>$750,000.00</w:t>
      </w:r>
      <w:r w:rsidRPr="002A0138">
        <w:rPr>
          <w:rFonts w:ascii="Times New Roman" w:hAnsi="Times New Roman" w:cs="Times New Roman"/>
        </w:rPr>
        <w:t>; and</w:t>
      </w:r>
    </w:p>
    <w:p w14:paraId="18377831" w14:textId="77777777" w:rsidR="00CE6C2C" w:rsidRDefault="00CE6C2C" w:rsidP="00CE6C2C">
      <w:pPr>
        <w:spacing w:after="0"/>
        <w:jc w:val="both"/>
        <w:rPr>
          <w:rFonts w:ascii="Times New Roman" w:hAnsi="Times New Roman" w:cs="Times New Roman"/>
        </w:rPr>
      </w:pPr>
    </w:p>
    <w:p w14:paraId="15389F6E" w14:textId="77777777" w:rsidR="002A0138" w:rsidRDefault="002A0138" w:rsidP="00CE6C2C">
      <w:pPr>
        <w:spacing w:after="0"/>
        <w:jc w:val="both"/>
        <w:rPr>
          <w:rFonts w:ascii="Times New Roman" w:hAnsi="Times New Roman" w:cs="Times New Roman"/>
        </w:rPr>
      </w:pPr>
      <w:r w:rsidRPr="00CE6C2C">
        <w:rPr>
          <w:rFonts w:ascii="Times New Roman" w:hAnsi="Times New Roman" w:cs="Times New Roman"/>
          <w:b/>
          <w:bCs/>
        </w:rPr>
        <w:t>WHEREAS</w:t>
      </w:r>
      <w:r w:rsidRPr="002A0138">
        <w:rPr>
          <w:rFonts w:ascii="Times New Roman" w:hAnsi="Times New Roman" w:cs="Times New Roman"/>
        </w:rPr>
        <w:t>, upon completion of the project, the final eligible costs were less than originally projected, resulting in total grant reimbursements of $603,172.92, leaving an unreimbursed balance of $146,827.08 from the original award; and</w:t>
      </w:r>
    </w:p>
    <w:p w14:paraId="15FC51E2" w14:textId="77777777" w:rsidR="002A0138" w:rsidRPr="002A0138" w:rsidRDefault="002A0138" w:rsidP="00CE6C2C">
      <w:pPr>
        <w:spacing w:after="0"/>
        <w:jc w:val="both"/>
        <w:rPr>
          <w:rFonts w:ascii="Times New Roman" w:hAnsi="Times New Roman" w:cs="Times New Roman"/>
        </w:rPr>
      </w:pPr>
    </w:p>
    <w:p w14:paraId="6304F349" w14:textId="77777777" w:rsidR="002A0138" w:rsidRDefault="002A0138" w:rsidP="00CE6C2C">
      <w:pPr>
        <w:spacing w:after="0"/>
        <w:jc w:val="both"/>
        <w:rPr>
          <w:rFonts w:ascii="Times New Roman" w:hAnsi="Times New Roman" w:cs="Times New Roman"/>
        </w:rPr>
      </w:pPr>
      <w:proofErr w:type="gramStart"/>
      <w:r w:rsidRPr="00CE6C2C">
        <w:rPr>
          <w:rFonts w:ascii="Times New Roman" w:hAnsi="Times New Roman" w:cs="Times New Roman"/>
          <w:b/>
          <w:bCs/>
        </w:rPr>
        <w:t>WHEREAS</w:t>
      </w:r>
      <w:r w:rsidRPr="002A0138">
        <w:rPr>
          <w:rFonts w:ascii="Times New Roman" w:hAnsi="Times New Roman" w:cs="Times New Roman"/>
        </w:rPr>
        <w:t>,</w:t>
      </w:r>
      <w:proofErr w:type="gramEnd"/>
      <w:r w:rsidRPr="002A0138">
        <w:rPr>
          <w:rFonts w:ascii="Times New Roman" w:hAnsi="Times New Roman" w:cs="Times New Roman"/>
        </w:rPr>
        <w:t xml:space="preserve"> the Borough does not anticipate receiving any additional grant funds related to the project, and the remaining $146,827.08 grant receivable is therefore no longer realizable; and</w:t>
      </w:r>
    </w:p>
    <w:p w14:paraId="6B2C40B2" w14:textId="77777777" w:rsidR="00CE6C2C" w:rsidRPr="002A0138" w:rsidRDefault="00CE6C2C" w:rsidP="00CE6C2C">
      <w:pPr>
        <w:spacing w:after="0"/>
        <w:jc w:val="both"/>
        <w:rPr>
          <w:rFonts w:ascii="Times New Roman" w:hAnsi="Times New Roman" w:cs="Times New Roman"/>
        </w:rPr>
      </w:pPr>
    </w:p>
    <w:p w14:paraId="32AAD28E" w14:textId="77777777" w:rsidR="002A0138" w:rsidRDefault="002A0138" w:rsidP="00CE6C2C">
      <w:pPr>
        <w:spacing w:after="0"/>
        <w:jc w:val="both"/>
        <w:rPr>
          <w:rFonts w:ascii="Times New Roman" w:hAnsi="Times New Roman" w:cs="Times New Roman"/>
        </w:rPr>
      </w:pPr>
      <w:proofErr w:type="gramStart"/>
      <w:r w:rsidRPr="00CE6C2C">
        <w:rPr>
          <w:rFonts w:ascii="Times New Roman" w:hAnsi="Times New Roman" w:cs="Times New Roman"/>
          <w:b/>
          <w:bCs/>
        </w:rPr>
        <w:t>WHEREAS</w:t>
      </w:r>
      <w:r w:rsidRPr="002A0138">
        <w:rPr>
          <w:rFonts w:ascii="Times New Roman" w:hAnsi="Times New Roman" w:cs="Times New Roman"/>
        </w:rPr>
        <w:t>,</w:t>
      </w:r>
      <w:proofErr w:type="gramEnd"/>
      <w:r w:rsidRPr="002A0138">
        <w:rPr>
          <w:rFonts w:ascii="Times New Roman" w:hAnsi="Times New Roman" w:cs="Times New Roman"/>
        </w:rPr>
        <w:t xml:space="preserve"> it is necessary to cancel both the unrealized grant receivable and the corresponding grant-funded appropriation and financing authorization included in Bond Ordinance No. 20-2024 </w:t>
      </w:r>
      <w:proofErr w:type="gramStart"/>
      <w:r w:rsidRPr="002A0138">
        <w:rPr>
          <w:rFonts w:ascii="Times New Roman" w:hAnsi="Times New Roman" w:cs="Times New Roman"/>
        </w:rPr>
        <w:t>in order to</w:t>
      </w:r>
      <w:proofErr w:type="gramEnd"/>
      <w:r w:rsidRPr="002A0138">
        <w:rPr>
          <w:rFonts w:ascii="Times New Roman" w:hAnsi="Times New Roman" w:cs="Times New Roman"/>
        </w:rPr>
        <w:t xml:space="preserve"> accurately reflect the final project funding.</w:t>
      </w:r>
    </w:p>
    <w:p w14:paraId="60E089E4" w14:textId="77777777" w:rsidR="002A0138" w:rsidRPr="002A0138" w:rsidRDefault="002A0138" w:rsidP="00CE6C2C">
      <w:pPr>
        <w:spacing w:after="0"/>
        <w:jc w:val="both"/>
        <w:rPr>
          <w:rFonts w:ascii="Times New Roman" w:hAnsi="Times New Roman" w:cs="Times New Roman"/>
        </w:rPr>
      </w:pPr>
    </w:p>
    <w:p w14:paraId="17C92658" w14:textId="02061090" w:rsidR="002A0138" w:rsidRDefault="002A0138" w:rsidP="00CE6C2C">
      <w:pPr>
        <w:spacing w:after="0"/>
        <w:jc w:val="both"/>
        <w:rPr>
          <w:rFonts w:ascii="Times New Roman" w:hAnsi="Times New Roman" w:cs="Times New Roman"/>
        </w:rPr>
      </w:pPr>
      <w:r w:rsidRPr="00CE6C2C">
        <w:rPr>
          <w:rFonts w:ascii="Times New Roman" w:hAnsi="Times New Roman" w:cs="Times New Roman"/>
          <w:b/>
          <w:bCs/>
        </w:rPr>
        <w:t>NOW, THEREFORE, BE IT RESOLVED</w:t>
      </w:r>
      <w:r w:rsidRPr="002A0138">
        <w:rPr>
          <w:rFonts w:ascii="Times New Roman" w:hAnsi="Times New Roman" w:cs="Times New Roman"/>
        </w:rPr>
        <w:t>, by the Mayor and Council of the Borough of Bloomingdale, County of Passaic, State of New Jersey, that the $146,827.08 unrealized grant receivable associated with the Green Acres Jake’s Law Grant for the Bogue Pond</w:t>
      </w:r>
      <w:r w:rsidR="00CE6C2C">
        <w:rPr>
          <w:rFonts w:ascii="Times New Roman" w:hAnsi="Times New Roman" w:cs="Times New Roman"/>
        </w:rPr>
        <w:t xml:space="preserve"> Park Playground</w:t>
      </w:r>
      <w:r w:rsidRPr="002A0138">
        <w:rPr>
          <w:rFonts w:ascii="Times New Roman" w:hAnsi="Times New Roman" w:cs="Times New Roman"/>
        </w:rPr>
        <w:t xml:space="preserve"> improvement</w:t>
      </w:r>
      <w:r w:rsidR="00CE6C2C">
        <w:rPr>
          <w:rFonts w:ascii="Times New Roman" w:hAnsi="Times New Roman" w:cs="Times New Roman"/>
        </w:rPr>
        <w:t xml:space="preserve"> project</w:t>
      </w:r>
      <w:r w:rsidRPr="002A0138">
        <w:rPr>
          <w:rFonts w:ascii="Times New Roman" w:hAnsi="Times New Roman" w:cs="Times New Roman"/>
        </w:rPr>
        <w:t xml:space="preserve"> authorized under Bond Ordinance No. 20-2024 is hereby cancelled.</w:t>
      </w:r>
    </w:p>
    <w:p w14:paraId="02E18FAF" w14:textId="77777777" w:rsidR="002A0138" w:rsidRPr="002A0138" w:rsidRDefault="002A0138" w:rsidP="00CE6C2C">
      <w:pPr>
        <w:spacing w:after="0"/>
        <w:jc w:val="both"/>
        <w:rPr>
          <w:rFonts w:ascii="Times New Roman" w:hAnsi="Times New Roman" w:cs="Times New Roman"/>
        </w:rPr>
      </w:pPr>
    </w:p>
    <w:p w14:paraId="56D1CA71" w14:textId="77777777" w:rsidR="002A0138" w:rsidRDefault="002A0138" w:rsidP="00CE6C2C">
      <w:pPr>
        <w:spacing w:after="0"/>
        <w:jc w:val="both"/>
        <w:rPr>
          <w:rFonts w:ascii="Times New Roman" w:hAnsi="Times New Roman" w:cs="Times New Roman"/>
        </w:rPr>
      </w:pPr>
      <w:r w:rsidRPr="00CE6C2C">
        <w:rPr>
          <w:rFonts w:ascii="Times New Roman" w:hAnsi="Times New Roman" w:cs="Times New Roman"/>
          <w:b/>
          <w:bCs/>
        </w:rPr>
        <w:t>BE IT FURTHER RESOLVED</w:t>
      </w:r>
      <w:r w:rsidRPr="002A0138">
        <w:rPr>
          <w:rFonts w:ascii="Times New Roman" w:hAnsi="Times New Roman" w:cs="Times New Roman"/>
        </w:rPr>
        <w:t>, that the corresponding $146,827.08 grant appropriation and financing authorization included in Bond Ordinance No. 20-2024 is hereby cancelled.</w:t>
      </w:r>
    </w:p>
    <w:p w14:paraId="3A82FF18" w14:textId="77777777" w:rsidR="002A0138" w:rsidRPr="002A0138" w:rsidRDefault="002A0138" w:rsidP="00CE6C2C">
      <w:pPr>
        <w:spacing w:after="0"/>
        <w:jc w:val="both"/>
        <w:rPr>
          <w:rFonts w:ascii="Times New Roman" w:hAnsi="Times New Roman" w:cs="Times New Roman"/>
        </w:rPr>
      </w:pPr>
    </w:p>
    <w:p w14:paraId="25D4A41F" w14:textId="77777777" w:rsidR="002A0138" w:rsidRPr="002A0138" w:rsidRDefault="002A0138" w:rsidP="00CE6C2C">
      <w:pPr>
        <w:spacing w:after="0"/>
        <w:jc w:val="both"/>
        <w:rPr>
          <w:rFonts w:ascii="Times New Roman" w:hAnsi="Times New Roman" w:cs="Times New Roman"/>
        </w:rPr>
      </w:pPr>
      <w:r w:rsidRPr="00CE6C2C">
        <w:rPr>
          <w:rFonts w:ascii="Times New Roman" w:hAnsi="Times New Roman" w:cs="Times New Roman"/>
          <w:b/>
          <w:bCs/>
        </w:rPr>
        <w:lastRenderedPageBreak/>
        <w:t>BE IT FURTHER RESOLVED</w:t>
      </w:r>
      <w:r w:rsidRPr="002A0138">
        <w:rPr>
          <w:rFonts w:ascii="Times New Roman" w:hAnsi="Times New Roman" w:cs="Times New Roman"/>
        </w:rPr>
        <w:t>, that the Chief Financial Officer and other appropriate Borough officials are authorized and directed to make all necessary accounting entries and adjustments to the Borough’s capital and financial records to effectuate the actions authorized herein.</w:t>
      </w:r>
    </w:p>
    <w:p w14:paraId="69A8EF95" w14:textId="77777777" w:rsidR="002A0138" w:rsidRPr="002A0138" w:rsidRDefault="002A0138" w:rsidP="00CE6C2C">
      <w:pPr>
        <w:spacing w:after="0"/>
        <w:jc w:val="both"/>
        <w:rPr>
          <w:rFonts w:ascii="Times New Roman" w:hAnsi="Times New Roman" w:cs="Times New Roman"/>
        </w:rPr>
      </w:pPr>
    </w:p>
    <w:p w14:paraId="10FC1B6C" w14:textId="77777777" w:rsidR="002A0138" w:rsidRDefault="002A0138" w:rsidP="00CE6C2C">
      <w:pPr>
        <w:spacing w:after="0"/>
        <w:jc w:val="both"/>
        <w:rPr>
          <w:rFonts w:ascii="Times New Roman" w:hAnsi="Times New Roman" w:cs="Times New Roman"/>
        </w:rPr>
      </w:pPr>
      <w:proofErr w:type="gramStart"/>
      <w:r w:rsidRPr="00CE6C2C">
        <w:rPr>
          <w:rFonts w:ascii="Times New Roman" w:hAnsi="Times New Roman" w:cs="Times New Roman"/>
          <w:b/>
          <w:bCs/>
        </w:rPr>
        <w:t>BE IT</w:t>
      </w:r>
      <w:proofErr w:type="gramEnd"/>
      <w:r w:rsidRPr="00CE6C2C">
        <w:rPr>
          <w:rFonts w:ascii="Times New Roman" w:hAnsi="Times New Roman" w:cs="Times New Roman"/>
          <w:b/>
          <w:bCs/>
        </w:rPr>
        <w:t xml:space="preserve"> FURTHER RESOLVED</w:t>
      </w:r>
      <w:r w:rsidRPr="002A0138">
        <w:rPr>
          <w:rFonts w:ascii="Times New Roman" w:hAnsi="Times New Roman" w:cs="Times New Roman"/>
        </w:rPr>
        <w:t>, that all remaining provisions of Bond Ordinance No. 20-2024 shall remain in full force and effect.</w:t>
      </w:r>
    </w:p>
    <w:p w14:paraId="4A331477" w14:textId="77777777" w:rsidR="002A0138" w:rsidRPr="002A0138" w:rsidRDefault="002A0138" w:rsidP="00CE6C2C">
      <w:pPr>
        <w:spacing w:after="0"/>
        <w:jc w:val="both"/>
        <w:rPr>
          <w:rFonts w:ascii="Times New Roman" w:hAnsi="Times New Roman" w:cs="Times New Roman"/>
        </w:rPr>
      </w:pPr>
    </w:p>
    <w:p w14:paraId="6D7A23EA" w14:textId="0BAA849E" w:rsidR="00575B51" w:rsidRPr="00CE6C2C" w:rsidRDefault="002A0138" w:rsidP="00CE6C2C">
      <w:pPr>
        <w:spacing w:after="0"/>
        <w:jc w:val="both"/>
        <w:rPr>
          <w:rFonts w:ascii="Times New Roman" w:hAnsi="Times New Roman" w:cs="Times New Roman"/>
        </w:rPr>
      </w:pPr>
      <w:r w:rsidRPr="00CE6C2C">
        <w:rPr>
          <w:rFonts w:ascii="Times New Roman" w:hAnsi="Times New Roman" w:cs="Times New Roman"/>
          <w:b/>
          <w:bCs/>
        </w:rPr>
        <w:t>BE IT FURTHER RESOLVED</w:t>
      </w:r>
      <w:r w:rsidRPr="002A0138">
        <w:rPr>
          <w:rFonts w:ascii="Times New Roman" w:hAnsi="Times New Roman" w:cs="Times New Roman"/>
        </w:rPr>
        <w:t>, that this Resolution shall take effect immediately</w:t>
      </w:r>
      <w:r w:rsidR="00CE6C2C">
        <w:rPr>
          <w:rFonts w:ascii="Times New Roman" w:hAnsi="Times New Roman" w:cs="Times New Roman"/>
        </w:rPr>
        <w:t>.</w:t>
      </w:r>
    </w:p>
    <w:sectPr w:rsidR="00575B51" w:rsidRPr="00CE6C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51"/>
    <w:rsid w:val="001C6EDA"/>
    <w:rsid w:val="002A0138"/>
    <w:rsid w:val="0046536A"/>
    <w:rsid w:val="00575B51"/>
    <w:rsid w:val="009479C5"/>
    <w:rsid w:val="00A46794"/>
    <w:rsid w:val="00AA7CB5"/>
    <w:rsid w:val="00AE0BEC"/>
    <w:rsid w:val="00BD332E"/>
    <w:rsid w:val="00CE6C2C"/>
    <w:rsid w:val="00EF2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30974"/>
  <w15:chartTrackingRefBased/>
  <w15:docId w15:val="{50EA45B5-1AE1-4D93-BF2F-ACD6C1B1F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5B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5B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5B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5B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5B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5B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5B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5B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5B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B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5B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5B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5B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5B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5B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5B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5B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5B51"/>
    <w:rPr>
      <w:rFonts w:eastAsiaTheme="majorEastAsia" w:cstheme="majorBidi"/>
      <w:color w:val="272727" w:themeColor="text1" w:themeTint="D8"/>
    </w:rPr>
  </w:style>
  <w:style w:type="paragraph" w:styleId="Title">
    <w:name w:val="Title"/>
    <w:basedOn w:val="Normal"/>
    <w:next w:val="Normal"/>
    <w:link w:val="TitleChar"/>
    <w:uiPriority w:val="10"/>
    <w:qFormat/>
    <w:rsid w:val="00575B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5B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5B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5B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5B51"/>
    <w:pPr>
      <w:spacing w:before="160"/>
      <w:jc w:val="center"/>
    </w:pPr>
    <w:rPr>
      <w:i/>
      <w:iCs/>
      <w:color w:val="404040" w:themeColor="text1" w:themeTint="BF"/>
    </w:rPr>
  </w:style>
  <w:style w:type="character" w:customStyle="1" w:styleId="QuoteChar">
    <w:name w:val="Quote Char"/>
    <w:basedOn w:val="DefaultParagraphFont"/>
    <w:link w:val="Quote"/>
    <w:uiPriority w:val="29"/>
    <w:rsid w:val="00575B51"/>
    <w:rPr>
      <w:i/>
      <w:iCs/>
      <w:color w:val="404040" w:themeColor="text1" w:themeTint="BF"/>
    </w:rPr>
  </w:style>
  <w:style w:type="paragraph" w:styleId="ListParagraph">
    <w:name w:val="List Paragraph"/>
    <w:basedOn w:val="Normal"/>
    <w:uiPriority w:val="34"/>
    <w:qFormat/>
    <w:rsid w:val="00575B51"/>
    <w:pPr>
      <w:ind w:left="720"/>
      <w:contextualSpacing/>
    </w:pPr>
  </w:style>
  <w:style w:type="character" w:styleId="IntenseEmphasis">
    <w:name w:val="Intense Emphasis"/>
    <w:basedOn w:val="DefaultParagraphFont"/>
    <w:uiPriority w:val="21"/>
    <w:qFormat/>
    <w:rsid w:val="00575B51"/>
    <w:rPr>
      <w:i/>
      <w:iCs/>
      <w:color w:val="0F4761" w:themeColor="accent1" w:themeShade="BF"/>
    </w:rPr>
  </w:style>
  <w:style w:type="paragraph" w:styleId="IntenseQuote">
    <w:name w:val="Intense Quote"/>
    <w:basedOn w:val="Normal"/>
    <w:next w:val="Normal"/>
    <w:link w:val="IntenseQuoteChar"/>
    <w:uiPriority w:val="30"/>
    <w:qFormat/>
    <w:rsid w:val="00575B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5B51"/>
    <w:rPr>
      <w:i/>
      <w:iCs/>
      <w:color w:val="0F4761" w:themeColor="accent1" w:themeShade="BF"/>
    </w:rPr>
  </w:style>
  <w:style w:type="character" w:styleId="IntenseReference">
    <w:name w:val="Intense Reference"/>
    <w:basedOn w:val="DefaultParagraphFont"/>
    <w:uiPriority w:val="32"/>
    <w:qFormat/>
    <w:rsid w:val="00575B51"/>
    <w:rPr>
      <w:b/>
      <w:bCs/>
      <w:smallCaps/>
      <w:color w:val="0F4761" w:themeColor="accent1" w:themeShade="BF"/>
      <w:spacing w:val="5"/>
    </w:rPr>
  </w:style>
  <w:style w:type="paragraph" w:styleId="NoSpacing">
    <w:name w:val="No Spacing"/>
    <w:uiPriority w:val="1"/>
    <w:qFormat/>
    <w:rsid w:val="00575B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CFO Bloomingdale</dc:creator>
  <cp:keywords/>
  <dc:description/>
  <cp:lastModifiedBy>Breeanna Smith</cp:lastModifiedBy>
  <cp:revision>5</cp:revision>
  <dcterms:created xsi:type="dcterms:W3CDTF">2026-08-18T18:52:00Z</dcterms:created>
  <dcterms:modified xsi:type="dcterms:W3CDTF">2026-08-27T14:26:00Z</dcterms:modified>
</cp:coreProperties>
</file>