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CB49" w14:textId="616E288E" w:rsidR="006B1F41" w:rsidRPr="006B1F41" w:rsidRDefault="006B1F41" w:rsidP="006B1F41">
      <w:pPr>
        <w:jc w:val="center"/>
        <w:rPr>
          <w:rFonts w:eastAsia="Times New Roman" w:cs="Times New Roman"/>
          <w:b/>
          <w:kern w:val="0"/>
          <w:szCs w:val="24"/>
          <w14:ligatures w14:val="none"/>
        </w:rPr>
      </w:pPr>
      <w:r w:rsidRPr="006B1F41">
        <w:rPr>
          <w:rFonts w:eastAsia="Times New Roman" w:cs="Times New Roman"/>
          <w:b/>
          <w:kern w:val="0"/>
          <w:szCs w:val="24"/>
          <w14:ligatures w14:val="none"/>
        </w:rPr>
        <w:t>RESOLUTION NO. 2026-</w:t>
      </w:r>
      <w:proofErr w:type="gramStart"/>
      <w:r w:rsidRPr="006B1F41">
        <w:rPr>
          <w:rFonts w:eastAsia="Times New Roman" w:cs="Times New Roman"/>
          <w:b/>
          <w:kern w:val="0"/>
          <w:szCs w:val="24"/>
          <w14:ligatures w14:val="none"/>
        </w:rPr>
        <w:t>1.</w:t>
      </w:r>
      <w:r>
        <w:rPr>
          <w:rFonts w:eastAsia="Times New Roman" w:cs="Times New Roman"/>
          <w:b/>
          <w:kern w:val="0"/>
          <w:szCs w:val="24"/>
          <w14:ligatures w14:val="none"/>
        </w:rPr>
        <w:t>_</w:t>
      </w:r>
      <w:proofErr w:type="gramEnd"/>
      <w:r>
        <w:rPr>
          <w:rFonts w:eastAsia="Times New Roman" w:cs="Times New Roman"/>
          <w:b/>
          <w:kern w:val="0"/>
          <w:szCs w:val="24"/>
          <w14:ligatures w14:val="none"/>
        </w:rPr>
        <w:t>_</w:t>
      </w:r>
    </w:p>
    <w:p w14:paraId="19E376EE" w14:textId="77777777" w:rsidR="006B1F41" w:rsidRPr="006B1F41" w:rsidRDefault="006B1F41" w:rsidP="006B1F41">
      <w:pPr>
        <w:jc w:val="center"/>
        <w:rPr>
          <w:rFonts w:eastAsia="Times New Roman" w:cs="Times New Roman"/>
          <w:b/>
          <w:kern w:val="0"/>
          <w:szCs w:val="24"/>
          <w14:ligatures w14:val="none"/>
        </w:rPr>
      </w:pPr>
      <w:r w:rsidRPr="006B1F41">
        <w:rPr>
          <w:rFonts w:eastAsia="Times New Roman" w:cs="Times New Roman"/>
          <w:b/>
          <w:kern w:val="0"/>
          <w:szCs w:val="24"/>
          <w14:ligatures w14:val="none"/>
        </w:rPr>
        <w:t>OF THE GOVERNING BODY OF</w:t>
      </w:r>
    </w:p>
    <w:p w14:paraId="46563FE8" w14:textId="77777777" w:rsidR="006B1F41" w:rsidRPr="006B1F41" w:rsidRDefault="006B1F41" w:rsidP="006B1F41">
      <w:pPr>
        <w:jc w:val="center"/>
        <w:rPr>
          <w:rFonts w:eastAsia="Times New Roman" w:cs="Times New Roman"/>
          <w:b/>
          <w:kern w:val="0"/>
          <w:szCs w:val="24"/>
          <w:u w:val="single"/>
          <w14:ligatures w14:val="none"/>
        </w:rPr>
      </w:pPr>
      <w:r w:rsidRPr="006B1F41">
        <w:rPr>
          <w:rFonts w:eastAsia="Times New Roman" w:cs="Times New Roman"/>
          <w:b/>
          <w:kern w:val="0"/>
          <w:szCs w:val="24"/>
          <w:u w:val="single"/>
          <w14:ligatures w14:val="none"/>
        </w:rPr>
        <w:t>THE BOROUGH OF BLOOMINGDALE</w:t>
      </w:r>
    </w:p>
    <w:p w14:paraId="75DE9101" w14:textId="77777777" w:rsidR="006B1F41" w:rsidRPr="006B1F41" w:rsidRDefault="006B1F41" w:rsidP="006B1F41">
      <w:pPr>
        <w:jc w:val="both"/>
        <w:rPr>
          <w:rFonts w:eastAsia="Times New Roman" w:cs="Times New Roman"/>
          <w:b/>
          <w:iCs/>
          <w:kern w:val="0"/>
          <w:szCs w:val="24"/>
          <w14:ligatures w14:val="none"/>
        </w:rPr>
      </w:pPr>
    </w:p>
    <w:p w14:paraId="05C54702" w14:textId="73C66585" w:rsidR="006B1F41" w:rsidRPr="006B1F41" w:rsidRDefault="006B1F41" w:rsidP="006B1F41">
      <w:pPr>
        <w:ind w:left="576" w:right="576"/>
        <w:jc w:val="both"/>
        <w:rPr>
          <w:rFonts w:eastAsia="Calibri" w:cs="Times New Roman"/>
          <w:b/>
          <w:kern w:val="0"/>
          <w:szCs w:val="24"/>
          <w14:ligatures w14:val="none"/>
        </w:rPr>
      </w:pPr>
      <w:r w:rsidRPr="006B1F41">
        <w:rPr>
          <w:rFonts w:eastAsia="Calibri" w:cs="Times New Roman"/>
          <w:b/>
          <w:kern w:val="0"/>
          <w:szCs w:val="24"/>
          <w14:ligatures w14:val="none"/>
        </w:rPr>
        <w:t xml:space="preserve">RESOLUTION OF THE BOROUGH OF BLOOMINGDALE, COUNTY OF PASSAIC, STATE OF NEW JERSEY AUTHORIZING </w:t>
      </w:r>
      <w:r w:rsidR="002A38D4">
        <w:rPr>
          <w:rFonts w:eastAsia="Calibri" w:cs="Times New Roman"/>
          <w:b/>
          <w:kern w:val="0"/>
          <w:szCs w:val="24"/>
          <w14:ligatures w14:val="none"/>
        </w:rPr>
        <w:t xml:space="preserve">AN </w:t>
      </w:r>
      <w:r w:rsidRPr="006B1F41">
        <w:rPr>
          <w:rFonts w:eastAsia="Calibri" w:cs="Times New Roman"/>
          <w:b/>
          <w:kern w:val="0"/>
          <w:szCs w:val="24"/>
          <w14:ligatures w14:val="none"/>
        </w:rPr>
        <w:t>AMENDMENT TO THE EMPLOYEE HANDBOOK AND PERSONNEL POLICIES AND PROCEDURES MANUAL</w:t>
      </w:r>
      <w:r w:rsidR="002A38D4">
        <w:rPr>
          <w:rFonts w:eastAsia="Calibri" w:cs="Times New Roman"/>
          <w:b/>
          <w:kern w:val="0"/>
          <w:szCs w:val="24"/>
          <w14:ligatures w14:val="none"/>
        </w:rPr>
        <w:t xml:space="preserve"> (PAYROLL POLICY)</w:t>
      </w:r>
    </w:p>
    <w:p w14:paraId="69D2839F" w14:textId="77777777" w:rsidR="006B1F41" w:rsidRDefault="006B1F41"/>
    <w:p w14:paraId="203086C9" w14:textId="732F5C9D" w:rsidR="006B1F41" w:rsidRDefault="006B1F41" w:rsidP="00E33A75">
      <w:pPr>
        <w:jc w:val="both"/>
      </w:pPr>
      <w:proofErr w:type="gramStart"/>
      <w:r w:rsidRPr="006B1F41">
        <w:rPr>
          <w:b/>
          <w:bCs/>
        </w:rPr>
        <w:t>WHEREAS</w:t>
      </w:r>
      <w:r w:rsidRPr="006B1F41">
        <w:t>,</w:t>
      </w:r>
      <w:proofErr w:type="gramEnd"/>
      <w:r w:rsidRPr="006B1F41">
        <w:t xml:space="preserve"> the </w:t>
      </w:r>
      <w:r w:rsidR="002A38D4">
        <w:t xml:space="preserve">Borough of Bloomingdale </w:t>
      </w:r>
      <w:r w:rsidRPr="006B1F41">
        <w:t xml:space="preserve">maintains an </w:t>
      </w:r>
      <w:r w:rsidR="002A38D4" w:rsidRPr="008D79E0">
        <w:rPr>
          <w:rFonts w:cs="Times New Roman"/>
          <w:szCs w:val="24"/>
        </w:rPr>
        <w:t>Employee Handbook and Policies and Procedures Manual</w:t>
      </w:r>
      <w:r w:rsidRPr="006B1F41">
        <w:t xml:space="preserve"> that outlines </w:t>
      </w:r>
      <w:r w:rsidR="002A38D4">
        <w:t>current</w:t>
      </w:r>
      <w:r w:rsidR="00E33A75">
        <w:t xml:space="preserve"> policies,</w:t>
      </w:r>
      <w:r w:rsidR="002A38D4">
        <w:t xml:space="preserve"> benefits, </w:t>
      </w:r>
      <w:r w:rsidR="00E33A75">
        <w:t xml:space="preserve">and </w:t>
      </w:r>
      <w:r w:rsidR="002A38D4">
        <w:t>guidelines</w:t>
      </w:r>
      <w:r w:rsidR="00E33A75">
        <w:t xml:space="preserve"> </w:t>
      </w:r>
      <w:r w:rsidR="002A38D4">
        <w:t>within the municipality</w:t>
      </w:r>
      <w:r w:rsidRPr="006B1F41">
        <w:t>; and</w:t>
      </w:r>
    </w:p>
    <w:p w14:paraId="678731CC" w14:textId="77777777" w:rsidR="002A38D4" w:rsidRPr="006B1F41" w:rsidRDefault="002A38D4" w:rsidP="00E33A75">
      <w:pPr>
        <w:jc w:val="both"/>
      </w:pPr>
    </w:p>
    <w:p w14:paraId="00AF8585" w14:textId="77777777" w:rsidR="006B1F41" w:rsidRDefault="006B1F41" w:rsidP="00E33A75">
      <w:pPr>
        <w:jc w:val="both"/>
      </w:pPr>
      <w:r w:rsidRPr="006B1F41">
        <w:rPr>
          <w:b/>
          <w:bCs/>
        </w:rPr>
        <w:t>WHEREAS</w:t>
      </w:r>
      <w:r w:rsidRPr="006B1F41">
        <w:t xml:space="preserve">, Section Four of the Employee Handbook, titled </w:t>
      </w:r>
      <w:r w:rsidRPr="006B1F41">
        <w:rPr>
          <w:i/>
          <w:iCs/>
        </w:rPr>
        <w:t>Compensation &amp; Employee Benefits Policies</w:t>
      </w:r>
      <w:r w:rsidRPr="006B1F41">
        <w:t>, includes a Payroll Policy intended to ensure accurate, timely, and compliant payment of employee wages; and</w:t>
      </w:r>
    </w:p>
    <w:p w14:paraId="04EE9E56" w14:textId="77777777" w:rsidR="002A38D4" w:rsidRPr="006B1F41" w:rsidRDefault="002A38D4" w:rsidP="00E33A75">
      <w:pPr>
        <w:jc w:val="both"/>
      </w:pPr>
    </w:p>
    <w:p w14:paraId="68A1F124" w14:textId="0C7AFA5B" w:rsidR="006B1F41" w:rsidRDefault="006B1F41" w:rsidP="00E33A75">
      <w:pPr>
        <w:jc w:val="both"/>
      </w:pPr>
      <w:proofErr w:type="gramStart"/>
      <w:r w:rsidRPr="006B1F41">
        <w:rPr>
          <w:b/>
          <w:bCs/>
        </w:rPr>
        <w:t>WHEREAS</w:t>
      </w:r>
      <w:r w:rsidRPr="006B1F41">
        <w:t>,</w:t>
      </w:r>
      <w:proofErr w:type="gramEnd"/>
      <w:r w:rsidRPr="006B1F41">
        <w:t xml:space="preserve"> the </w:t>
      </w:r>
      <w:r w:rsidR="002A38D4">
        <w:t xml:space="preserve">Administration recommends that </w:t>
      </w:r>
      <w:r w:rsidRPr="006B1F41">
        <w:t xml:space="preserve">updates to the Payroll Policy are necessary to reflect </w:t>
      </w:r>
      <w:r w:rsidR="00E33A75">
        <w:t xml:space="preserve">the </w:t>
      </w:r>
      <w:r w:rsidRPr="006B1F41">
        <w:t>current operational practices</w:t>
      </w:r>
      <w:r w:rsidR="00E33A75">
        <w:t xml:space="preserve"> for processing payroll </w:t>
      </w:r>
      <w:r w:rsidR="00840207">
        <w:t xml:space="preserve">from a bi-weekly basis to </w:t>
      </w:r>
      <w:r w:rsidR="00E33A75">
        <w:t>a semi-monthly basis</w:t>
      </w:r>
      <w:r w:rsidR="00840207">
        <w:t>, effective January 1, 2026</w:t>
      </w:r>
      <w:r w:rsidR="00E33A75">
        <w:t xml:space="preserve">; and </w:t>
      </w:r>
    </w:p>
    <w:p w14:paraId="3EC37FF0" w14:textId="77777777" w:rsidR="002A38D4" w:rsidRPr="006B1F41" w:rsidRDefault="002A38D4" w:rsidP="00E33A75">
      <w:pPr>
        <w:jc w:val="both"/>
      </w:pPr>
    </w:p>
    <w:p w14:paraId="27ACEA44" w14:textId="74664423" w:rsidR="006B1F41" w:rsidRDefault="006B1F41" w:rsidP="00E33A75">
      <w:pPr>
        <w:jc w:val="both"/>
      </w:pPr>
      <w:r w:rsidRPr="006B1F41">
        <w:rPr>
          <w:b/>
          <w:bCs/>
        </w:rPr>
        <w:t xml:space="preserve">NOW, THEREFORE, </w:t>
      </w:r>
      <w:proofErr w:type="gramStart"/>
      <w:r w:rsidRPr="006B1F41">
        <w:rPr>
          <w:b/>
          <w:bCs/>
        </w:rPr>
        <w:t>BE IT</w:t>
      </w:r>
      <w:proofErr w:type="gramEnd"/>
      <w:r w:rsidRPr="006B1F41">
        <w:rPr>
          <w:b/>
          <w:bCs/>
        </w:rPr>
        <w:t xml:space="preserve"> RESOLVED</w:t>
      </w:r>
      <w:r w:rsidRPr="006B1F41">
        <w:t xml:space="preserve"> </w:t>
      </w:r>
      <w:r w:rsidR="00F143B7">
        <w:t xml:space="preserve">by the Governing Body of the Borough of Bloomingdale </w:t>
      </w:r>
      <w:r w:rsidRPr="006B1F41">
        <w:t xml:space="preserve">that Section Four of the Employee Handbook, </w:t>
      </w:r>
      <w:r w:rsidRPr="006B1F41">
        <w:rPr>
          <w:i/>
          <w:iCs/>
        </w:rPr>
        <w:t>Compensation &amp; Employee Benefits Policies</w:t>
      </w:r>
      <w:r w:rsidRPr="006B1F41">
        <w:t xml:space="preserve">, Subsection </w:t>
      </w:r>
      <w:r w:rsidRPr="006B1F41">
        <w:rPr>
          <w:i/>
          <w:iCs/>
        </w:rPr>
        <w:t>Payroll Policy</w:t>
      </w:r>
      <w:r w:rsidRPr="006B1F41">
        <w:t>, is hereby amended</w:t>
      </w:r>
      <w:r w:rsidR="00331ADE">
        <w:t xml:space="preserve">, effective January 1, </w:t>
      </w:r>
      <w:proofErr w:type="gramStart"/>
      <w:r w:rsidR="00331ADE">
        <w:t>2026</w:t>
      </w:r>
      <w:proofErr w:type="gramEnd"/>
      <w:r w:rsidRPr="006B1F41">
        <w:t xml:space="preserve"> as follows:</w:t>
      </w:r>
    </w:p>
    <w:p w14:paraId="33530BC3" w14:textId="77777777" w:rsidR="00F143B7" w:rsidRDefault="00F143B7" w:rsidP="00E33A75">
      <w:pPr>
        <w:jc w:val="both"/>
      </w:pPr>
    </w:p>
    <w:p w14:paraId="64007FB0" w14:textId="77777777" w:rsidR="00331ADE" w:rsidRPr="00331ADE" w:rsidRDefault="006B1F41" w:rsidP="00495424">
      <w:pPr>
        <w:numPr>
          <w:ilvl w:val="0"/>
          <w:numId w:val="1"/>
        </w:numPr>
        <w:jc w:val="both"/>
        <w:rPr>
          <w:u w:val="single"/>
        </w:rPr>
      </w:pPr>
      <w:r w:rsidRPr="00331ADE">
        <w:rPr>
          <w:b/>
          <w:bCs/>
          <w:u w:val="single"/>
        </w:rPr>
        <w:t>Payroll Policy</w:t>
      </w:r>
      <w:r w:rsidRPr="00331ADE">
        <w:rPr>
          <w:u w:val="single"/>
        </w:rPr>
        <w:t xml:space="preserve"> </w:t>
      </w:r>
    </w:p>
    <w:p w14:paraId="4034511B" w14:textId="71BBA549" w:rsidR="00495424" w:rsidRPr="001E2DE2" w:rsidRDefault="00495424" w:rsidP="00495424">
      <w:pPr>
        <w:ind w:left="720"/>
        <w:jc w:val="both"/>
        <w:rPr>
          <w:i/>
          <w:iCs/>
        </w:rPr>
      </w:pPr>
      <w:r w:rsidRPr="001E2DE2">
        <w:rPr>
          <w:i/>
          <w:iCs/>
        </w:rPr>
        <w:t>Salary ranges are established by ordinance, and employee compensation must fall within the minimum and maximum salary ranges assigned to the employee’s title.</w:t>
      </w:r>
      <w:r w:rsidR="00331ADE" w:rsidRPr="001E2DE2">
        <w:rPr>
          <w:i/>
          <w:iCs/>
        </w:rPr>
        <w:t xml:space="preserve"> </w:t>
      </w:r>
      <w:r w:rsidRPr="001E2DE2">
        <w:rPr>
          <w:i/>
          <w:iCs/>
        </w:rPr>
        <w:t>Employees are paid on a semi-monthly basis, with pay dates occurring on the 15th and 30th of each month. When a scheduled pay date falls on a weekend, payment will be issued on the preceding Friday. Overtime compensation when applicable is paid two (2) weeks in arrears to allow sufficient time for accurate reporting, review, and calculation of hours worked.</w:t>
      </w:r>
    </w:p>
    <w:p w14:paraId="32184CCE" w14:textId="77777777" w:rsidR="00495424" w:rsidRPr="001E2DE2" w:rsidRDefault="00495424" w:rsidP="00495424">
      <w:pPr>
        <w:ind w:left="720"/>
        <w:jc w:val="both"/>
        <w:rPr>
          <w:i/>
          <w:iCs/>
        </w:rPr>
      </w:pPr>
    </w:p>
    <w:p w14:paraId="734E3D6D" w14:textId="6B397AEB" w:rsidR="00F143B7" w:rsidRPr="001E2DE2" w:rsidRDefault="00495424" w:rsidP="00331ADE">
      <w:pPr>
        <w:ind w:left="720"/>
        <w:jc w:val="both"/>
        <w:rPr>
          <w:i/>
          <w:iCs/>
        </w:rPr>
      </w:pPr>
      <w:r w:rsidRPr="001E2DE2">
        <w:rPr>
          <w:i/>
          <w:iCs/>
        </w:rPr>
        <w:t>The Borough of Bloomingdale does not assume responsibility for employees’ personal financial matters. The Borough will comply with lawful judgments, garnishments, and other court-ordered deductions against an employee’s pay but will not act as a mediator between the employee and creditors.</w:t>
      </w:r>
      <w:r w:rsidR="00331ADE" w:rsidRPr="001E2DE2">
        <w:rPr>
          <w:i/>
          <w:iCs/>
        </w:rPr>
        <w:t xml:space="preserve"> </w:t>
      </w:r>
    </w:p>
    <w:p w14:paraId="49261C99" w14:textId="77777777" w:rsidR="00331ADE" w:rsidRPr="006B1F41" w:rsidRDefault="00331ADE" w:rsidP="00331ADE">
      <w:pPr>
        <w:ind w:left="720"/>
        <w:jc w:val="both"/>
      </w:pPr>
    </w:p>
    <w:p w14:paraId="525DFA95" w14:textId="3E039DD0" w:rsidR="006B1F41" w:rsidRDefault="00937FC5" w:rsidP="00331ADE">
      <w:pPr>
        <w:numPr>
          <w:ilvl w:val="0"/>
          <w:numId w:val="1"/>
        </w:numPr>
        <w:jc w:val="both"/>
      </w:pPr>
      <w:r>
        <w:t xml:space="preserve">The appropriate </w:t>
      </w:r>
      <w:r w:rsidR="00F143B7">
        <w:t xml:space="preserve">Borough officials are hereby </w:t>
      </w:r>
      <w:r w:rsidR="006B1F41" w:rsidRPr="006B1F41">
        <w:t>authorized and directed to implement the amended Payroll Policy and to communicate the changes to all employees in a timely manner.</w:t>
      </w:r>
    </w:p>
    <w:p w14:paraId="651DB425" w14:textId="77777777" w:rsidR="00331ADE" w:rsidRDefault="00331ADE" w:rsidP="00331ADE">
      <w:pPr>
        <w:ind w:left="720"/>
        <w:jc w:val="both"/>
      </w:pPr>
    </w:p>
    <w:p w14:paraId="57DC1548" w14:textId="0951DE05" w:rsidR="00331ADE" w:rsidRDefault="00937FC5" w:rsidP="00331ADE">
      <w:pPr>
        <w:pStyle w:val="ListParagraph"/>
        <w:numPr>
          <w:ilvl w:val="0"/>
          <w:numId w:val="1"/>
        </w:numPr>
        <w:jc w:val="both"/>
        <w:rPr>
          <w:rFonts w:cs="Times New Roman"/>
          <w:szCs w:val="24"/>
        </w:rPr>
      </w:pPr>
      <w:r w:rsidRPr="008D79E0">
        <w:rPr>
          <w:rFonts w:cs="Times New Roman"/>
          <w:szCs w:val="24"/>
        </w:rPr>
        <w:t>The amendments to the Employee Handbook and Policies and Procedures Manual as are hereby adopted and</w:t>
      </w:r>
      <w:r w:rsidR="00331ADE">
        <w:rPr>
          <w:rFonts w:cs="Times New Roman"/>
          <w:szCs w:val="24"/>
        </w:rPr>
        <w:t xml:space="preserve"> shall be</w:t>
      </w:r>
      <w:r w:rsidRPr="008D79E0">
        <w:rPr>
          <w:rFonts w:cs="Times New Roman"/>
          <w:szCs w:val="24"/>
        </w:rPr>
        <w:t xml:space="preserve"> incorporated into the Borough’s Employee Handbook and Policies and Procedures Manual</w:t>
      </w:r>
      <w:r w:rsidR="00331ADE">
        <w:rPr>
          <w:rFonts w:cs="Times New Roman"/>
          <w:szCs w:val="24"/>
        </w:rPr>
        <w:t>.</w:t>
      </w:r>
    </w:p>
    <w:p w14:paraId="550023F9" w14:textId="77777777" w:rsidR="00331ADE" w:rsidRPr="00331ADE" w:rsidRDefault="00331ADE" w:rsidP="00331ADE">
      <w:pPr>
        <w:pStyle w:val="ListParagraph"/>
        <w:jc w:val="both"/>
        <w:rPr>
          <w:rFonts w:cs="Times New Roman"/>
          <w:szCs w:val="24"/>
        </w:rPr>
      </w:pPr>
    </w:p>
    <w:p w14:paraId="479469DE" w14:textId="77777777" w:rsidR="00937FC5" w:rsidRDefault="00937FC5" w:rsidP="00331ADE">
      <w:pPr>
        <w:pStyle w:val="ListParagraph"/>
        <w:numPr>
          <w:ilvl w:val="0"/>
          <w:numId w:val="1"/>
        </w:numPr>
        <w:jc w:val="both"/>
        <w:rPr>
          <w:rFonts w:cs="Times New Roman"/>
          <w:szCs w:val="24"/>
        </w:rPr>
      </w:pPr>
      <w:r w:rsidRPr="008D79E0">
        <w:rPr>
          <w:rFonts w:cs="Times New Roman"/>
          <w:szCs w:val="24"/>
        </w:rPr>
        <w:lastRenderedPageBreak/>
        <w:t>The Borough Clerk shall distribute copies of the amendments to the Employee Handbook and Policies and Procedures Manual to all employees, elected officials and volunteers.</w:t>
      </w:r>
    </w:p>
    <w:p w14:paraId="4F7E0CCB" w14:textId="77777777" w:rsidR="00331ADE" w:rsidRPr="00331ADE" w:rsidRDefault="00331ADE" w:rsidP="00331ADE">
      <w:pPr>
        <w:jc w:val="both"/>
        <w:rPr>
          <w:rFonts w:cs="Times New Roman"/>
          <w:szCs w:val="24"/>
        </w:rPr>
      </w:pPr>
    </w:p>
    <w:p w14:paraId="2BE03D99" w14:textId="60F04C38" w:rsidR="00937FC5" w:rsidRPr="00331ADE" w:rsidRDefault="00937FC5" w:rsidP="00331ADE">
      <w:pPr>
        <w:pStyle w:val="ListParagraph"/>
        <w:numPr>
          <w:ilvl w:val="0"/>
          <w:numId w:val="1"/>
        </w:numPr>
        <w:jc w:val="both"/>
        <w:rPr>
          <w:rFonts w:cs="Times New Roman"/>
          <w:szCs w:val="24"/>
        </w:rPr>
      </w:pPr>
      <w:r w:rsidRPr="008D79E0">
        <w:rPr>
          <w:rFonts w:cs="Times New Roman"/>
          <w:szCs w:val="24"/>
        </w:rPr>
        <w:t>The Borough Clerk shall retain a copy of the amendments as incorporated into the Employee Handbook and Policies and Procedures Manual for review by any employee, elected official, or volunteer.</w:t>
      </w:r>
    </w:p>
    <w:p w14:paraId="2EC72638" w14:textId="77777777" w:rsidR="008F2A4C" w:rsidRPr="006B1F41" w:rsidRDefault="008F2A4C" w:rsidP="008F2A4C">
      <w:pPr>
        <w:jc w:val="both"/>
      </w:pPr>
    </w:p>
    <w:p w14:paraId="519DCA0F" w14:textId="77777777" w:rsidR="006B1F41" w:rsidRDefault="006B1F41"/>
    <w:sectPr w:rsidR="006B1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47E29"/>
    <w:multiLevelType w:val="hybridMultilevel"/>
    <w:tmpl w:val="E0CA397E"/>
    <w:lvl w:ilvl="0" w:tplc="CE120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276620"/>
    <w:multiLevelType w:val="multilevel"/>
    <w:tmpl w:val="A8B49BB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5934806">
    <w:abstractNumId w:val="1"/>
  </w:num>
  <w:num w:numId="2" w16cid:durableId="28562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41"/>
    <w:rsid w:val="001E2DE2"/>
    <w:rsid w:val="0022171B"/>
    <w:rsid w:val="00271A39"/>
    <w:rsid w:val="002A38D4"/>
    <w:rsid w:val="00331ADE"/>
    <w:rsid w:val="00350084"/>
    <w:rsid w:val="00355B93"/>
    <w:rsid w:val="00495424"/>
    <w:rsid w:val="004A74EF"/>
    <w:rsid w:val="005C5E4B"/>
    <w:rsid w:val="006B1F41"/>
    <w:rsid w:val="00840207"/>
    <w:rsid w:val="008F2A4C"/>
    <w:rsid w:val="00937FC5"/>
    <w:rsid w:val="00AB452B"/>
    <w:rsid w:val="00B45B25"/>
    <w:rsid w:val="00C84C72"/>
    <w:rsid w:val="00DB2631"/>
    <w:rsid w:val="00E33A75"/>
    <w:rsid w:val="00E639FF"/>
    <w:rsid w:val="00F1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3C8B"/>
  <w15:chartTrackingRefBased/>
  <w15:docId w15:val="{9CAA3A7D-822C-4662-AE32-7B026B6F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F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F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1F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1F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1F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1F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1F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F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F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1F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1F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1F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1F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1F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1F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F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F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1F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1F41"/>
    <w:rPr>
      <w:i/>
      <w:iCs/>
      <w:color w:val="404040" w:themeColor="text1" w:themeTint="BF"/>
    </w:rPr>
  </w:style>
  <w:style w:type="paragraph" w:styleId="ListParagraph">
    <w:name w:val="List Paragraph"/>
    <w:basedOn w:val="Normal"/>
    <w:uiPriority w:val="34"/>
    <w:qFormat/>
    <w:rsid w:val="006B1F41"/>
    <w:pPr>
      <w:ind w:left="720"/>
      <w:contextualSpacing/>
    </w:pPr>
  </w:style>
  <w:style w:type="character" w:styleId="IntenseEmphasis">
    <w:name w:val="Intense Emphasis"/>
    <w:basedOn w:val="DefaultParagraphFont"/>
    <w:uiPriority w:val="21"/>
    <w:qFormat/>
    <w:rsid w:val="006B1F41"/>
    <w:rPr>
      <w:i/>
      <w:iCs/>
      <w:color w:val="0F4761" w:themeColor="accent1" w:themeShade="BF"/>
    </w:rPr>
  </w:style>
  <w:style w:type="paragraph" w:styleId="IntenseQuote">
    <w:name w:val="Intense Quote"/>
    <w:basedOn w:val="Normal"/>
    <w:next w:val="Normal"/>
    <w:link w:val="IntenseQuoteChar"/>
    <w:uiPriority w:val="30"/>
    <w:qFormat/>
    <w:rsid w:val="006B1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F41"/>
    <w:rPr>
      <w:i/>
      <w:iCs/>
      <w:color w:val="0F4761" w:themeColor="accent1" w:themeShade="BF"/>
    </w:rPr>
  </w:style>
  <w:style w:type="character" w:styleId="IntenseReference">
    <w:name w:val="Intense Reference"/>
    <w:basedOn w:val="DefaultParagraphFont"/>
    <w:uiPriority w:val="32"/>
    <w:qFormat/>
    <w:rsid w:val="006B1F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408</Words>
  <Characters>2328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10</cp:revision>
  <dcterms:created xsi:type="dcterms:W3CDTF">2025-12-31T14:29:00Z</dcterms:created>
  <dcterms:modified xsi:type="dcterms:W3CDTF">2025-12-31T16:37:00Z</dcterms:modified>
</cp:coreProperties>
</file>