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6163" w14:textId="37ECB700" w:rsidR="006D1DBF" w:rsidRPr="006D1DBF" w:rsidRDefault="007F0C11" w:rsidP="006D1DBF">
      <w:pPr>
        <w:jc w:val="center"/>
        <w:rPr>
          <w:b/>
        </w:rPr>
      </w:pPr>
      <w:r>
        <w:rPr>
          <w:b/>
        </w:rPr>
        <w:t>RESOLUTION NO. 20</w:t>
      </w:r>
      <w:r w:rsidR="00254EF1">
        <w:rPr>
          <w:b/>
        </w:rPr>
        <w:t>2</w:t>
      </w:r>
      <w:r w:rsidR="00DA65E9">
        <w:rPr>
          <w:b/>
        </w:rPr>
        <w:t>5-</w:t>
      </w:r>
      <w:r w:rsidR="00501B52">
        <w:rPr>
          <w:b/>
        </w:rPr>
        <w:t>7.__</w:t>
      </w:r>
    </w:p>
    <w:p w14:paraId="218CBF40" w14:textId="77777777" w:rsidR="006D1DBF" w:rsidRPr="006D1DBF" w:rsidRDefault="006D1DBF" w:rsidP="006D1DBF">
      <w:pPr>
        <w:jc w:val="center"/>
        <w:rPr>
          <w:b/>
        </w:rPr>
      </w:pPr>
      <w:r w:rsidRPr="006D1DBF">
        <w:rPr>
          <w:b/>
        </w:rPr>
        <w:t>OF THE GOVERNING BODY OF</w:t>
      </w:r>
    </w:p>
    <w:p w14:paraId="2F91BB24" w14:textId="77777777" w:rsidR="006D1DBF" w:rsidRPr="006D1DBF" w:rsidRDefault="006D1DBF" w:rsidP="006D1DBF">
      <w:pPr>
        <w:jc w:val="center"/>
        <w:rPr>
          <w:b/>
          <w:u w:val="single"/>
        </w:rPr>
      </w:pPr>
      <w:r w:rsidRPr="006D1DBF">
        <w:rPr>
          <w:b/>
          <w:u w:val="single"/>
        </w:rPr>
        <w:t>THE BOROUGH OF BLOOMINGDALE</w:t>
      </w:r>
    </w:p>
    <w:p w14:paraId="04C51319" w14:textId="77777777" w:rsidR="006D1DBF" w:rsidRDefault="006D1DBF"/>
    <w:p w14:paraId="177A5058" w14:textId="39915739" w:rsidR="006D1DBF" w:rsidRDefault="006D1DBF" w:rsidP="00380498">
      <w:pPr>
        <w:jc w:val="center"/>
      </w:pPr>
      <w:r w:rsidRPr="006D1DBF">
        <w:rPr>
          <w:b/>
        </w:rPr>
        <w:t>MOTION FOR EXECUTIVE SESSION</w:t>
      </w:r>
      <w:r w:rsidR="00935B1F">
        <w:rPr>
          <w:b/>
        </w:rPr>
        <w:br/>
      </w:r>
    </w:p>
    <w:p w14:paraId="4A690487" w14:textId="77777777" w:rsidR="00130EC5" w:rsidRDefault="00D0297B" w:rsidP="00D0297B">
      <w:r w:rsidRPr="00D0297B">
        <w:rPr>
          <w:b/>
          <w:bCs/>
        </w:rPr>
        <w:t>WHEREAS</w:t>
      </w:r>
      <w:r>
        <w:t>, p</w:t>
      </w:r>
      <w:r w:rsidR="006D1DBF">
        <w:t xml:space="preserve">rior to the conclusion of this </w:t>
      </w:r>
      <w:r w:rsidR="0051021B">
        <w:t>Council</w:t>
      </w:r>
      <w:r w:rsidR="006D1DBF">
        <w:t xml:space="preserve"> Meeting, the Governing Body shall meet in</w:t>
      </w:r>
      <w:r>
        <w:t xml:space="preserve"> </w:t>
      </w:r>
      <w:r w:rsidR="006D1DBF">
        <w:t xml:space="preserve">Executive Session, from which the public shall be excluded, to discuss matters as permitted pursuant to </w:t>
      </w:r>
      <w:proofErr w:type="spellStart"/>
      <w:r w:rsidR="006D1DBF">
        <w:t>N.J.S.A</w:t>
      </w:r>
      <w:proofErr w:type="spellEnd"/>
      <w:r w:rsidR="006D1DBF">
        <w:t>. 10:4-12, sub-section (s)</w:t>
      </w:r>
      <w:r>
        <w:t xml:space="preserve"> (b)</w:t>
      </w:r>
      <w:r w:rsidR="006D1DBF">
        <w:t xml:space="preserve">: </w:t>
      </w:r>
      <w:r w:rsidR="001A0F4F">
        <w:br/>
      </w:r>
    </w:p>
    <w:p w14:paraId="39DF909A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Confidential or excluded matters, by express provision of Federal law or State statute or rule of court. </w:t>
      </w:r>
    </w:p>
    <w:p w14:paraId="50BB2A74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A matter in which the release of information would impair a right to receive funds from the Government of the United States. </w:t>
      </w:r>
    </w:p>
    <w:p w14:paraId="37587B0F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Material the disclosure of which constitutes an unwarranted invasion of individual privacy. </w:t>
      </w:r>
    </w:p>
    <w:p w14:paraId="5875BCE6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>A collective bargaining agree</w:t>
      </w:r>
      <w:r w:rsidR="00673377">
        <w:t xml:space="preserve">ment including negotiations. </w:t>
      </w:r>
    </w:p>
    <w:p w14:paraId="37DCA437" w14:textId="77777777" w:rsid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Purchase, lease or acquisition of real property, setting of banking rates or investment of public funds, where it could adversely affect the public interest if disclosed. </w:t>
      </w:r>
    </w:p>
    <w:p w14:paraId="26949199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Tactics and techniques utilized in protecting the safety and property of the public, if disclosure could impair such protection. Investigation of violations of the law. </w:t>
      </w:r>
    </w:p>
    <w:p w14:paraId="2CA2563A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 w:rsidRPr="004C3C66">
        <w:t>Pending or anticipated litigation or contract negotiations other than in</w:t>
      </w:r>
      <w:r w:rsidRPr="00130EC5">
        <w:rPr>
          <w:b/>
          <w:bCs/>
        </w:rPr>
        <w:t xml:space="preserve"> </w:t>
      </w:r>
      <w:r w:rsidRPr="004C3C66">
        <w:t xml:space="preserve">subsection b. (4) herein or matters falling within </w:t>
      </w:r>
      <w:r w:rsidR="007F0C11" w:rsidRPr="004C3C66">
        <w:t>the attorney-client privilege.</w:t>
      </w:r>
      <w:r w:rsidR="007F0C11" w:rsidRPr="00130EC5">
        <w:rPr>
          <w:b/>
          <w:bCs/>
        </w:rPr>
        <w:t xml:space="preserve"> </w:t>
      </w:r>
    </w:p>
    <w:p w14:paraId="6AD2B906" w14:textId="77777777" w:rsidR="00130EC5" w:rsidRDefault="006D1DBF" w:rsidP="00D0297B">
      <w:pPr>
        <w:numPr>
          <w:ilvl w:val="0"/>
          <w:numId w:val="13"/>
        </w:numPr>
        <w:rPr>
          <w:b/>
        </w:rPr>
      </w:pPr>
      <w:r w:rsidRPr="00EC17C3">
        <w:t xml:space="preserve">Personnel matters. </w:t>
      </w:r>
    </w:p>
    <w:p w14:paraId="3110FFBC" w14:textId="77777777" w:rsidR="006D1DBF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Deliberations </w:t>
      </w:r>
      <w:r w:rsidR="00130EC5">
        <w:t xml:space="preserve">occurring </w:t>
      </w:r>
      <w:r>
        <w:t xml:space="preserve">after a public hearing that may result in penalties. </w:t>
      </w:r>
      <w:r>
        <w:br/>
      </w:r>
    </w:p>
    <w:p w14:paraId="742FA024" w14:textId="77777777" w:rsidR="00D0297B" w:rsidRDefault="006D1DBF" w:rsidP="00D0297B">
      <w:pPr>
        <w:numPr>
          <w:ilvl w:val="0"/>
          <w:numId w:val="1"/>
        </w:numPr>
      </w:pPr>
      <w:r>
        <w:t>T</w:t>
      </w:r>
      <w:r w:rsidRPr="00D0297B">
        <w:rPr>
          <w:i/>
          <w:iCs/>
        </w:rPr>
        <w:t xml:space="preserve">he time when the matter(s) discussed pursuant to Paragraph 1 hereof can be disclosed to the public is as soon as practicable after final resolution of the aforesaid matter(s). </w:t>
      </w:r>
    </w:p>
    <w:p w14:paraId="621F84E7" w14:textId="77777777" w:rsidR="00D0297B" w:rsidRDefault="00D0297B" w:rsidP="00D0297B">
      <w:pPr>
        <w:rPr>
          <w:b/>
        </w:rPr>
      </w:pPr>
    </w:p>
    <w:p w14:paraId="6E3A8D9F" w14:textId="77777777" w:rsidR="00D0297B" w:rsidRDefault="00D0297B" w:rsidP="00D0297B">
      <w:r>
        <w:rPr>
          <w:b/>
        </w:rPr>
        <w:t xml:space="preserve">NOW, THEREFORE, </w:t>
      </w:r>
      <w:r w:rsidRPr="006D1DBF">
        <w:rPr>
          <w:b/>
        </w:rPr>
        <w:t>BE IT RESOLVED</w:t>
      </w:r>
      <w:r>
        <w:t xml:space="preserve"> by the Governing Body of the Borough of Bloomingdale, pursuant to the Open Public Meetings of the State of New Jersey, as follows:</w:t>
      </w:r>
    </w:p>
    <w:p w14:paraId="76F97255" w14:textId="657CC81A" w:rsidR="005C572C" w:rsidRDefault="00D0297B" w:rsidP="005C572C">
      <w:pPr>
        <w:numPr>
          <w:ilvl w:val="0"/>
          <w:numId w:val="15"/>
        </w:numPr>
      </w:pPr>
      <w:r>
        <w:t>The Borough Council shall hold a</w:t>
      </w:r>
      <w:r w:rsidR="00DB347D">
        <w:t xml:space="preserve"> </w:t>
      </w:r>
      <w:r>
        <w:t>closed session from which the public shall be excluded on</w:t>
      </w:r>
      <w:r w:rsidRPr="003226EA">
        <w:t xml:space="preserve"> </w:t>
      </w:r>
      <w:r w:rsidR="00501B52">
        <w:t>July 15</w:t>
      </w:r>
      <w:r w:rsidR="00DA65E9">
        <w:t>, 2025.</w:t>
      </w:r>
      <w:r w:rsidRPr="003226EA">
        <w:t xml:space="preserve"> </w:t>
      </w:r>
    </w:p>
    <w:p w14:paraId="5D2A41C8" w14:textId="3F065D7F" w:rsidR="007146EA" w:rsidRDefault="00D0297B" w:rsidP="00820176">
      <w:pPr>
        <w:numPr>
          <w:ilvl w:val="0"/>
          <w:numId w:val="15"/>
        </w:numPr>
      </w:pPr>
      <w:r w:rsidRPr="003226EA">
        <w:t xml:space="preserve">The general nature of the subjects to be discussed at said closed session shall be related to </w:t>
      </w:r>
      <w:proofErr w:type="spellStart"/>
      <w:r w:rsidRPr="003226EA">
        <w:t>N.J.S.A</w:t>
      </w:r>
      <w:proofErr w:type="spellEnd"/>
      <w:r w:rsidRPr="003226EA">
        <w:t>. 10:4-12(b)</w:t>
      </w:r>
      <w:r w:rsidR="00B324B2">
        <w:t xml:space="preserve">: </w:t>
      </w:r>
      <w:r w:rsidR="000C58FD" w:rsidRPr="003226EA">
        <w:t>(7)</w:t>
      </w:r>
      <w:r w:rsidR="000C58FD">
        <w:t xml:space="preserve"> </w:t>
      </w:r>
      <w:r w:rsidR="001D6A62">
        <w:t xml:space="preserve">Attorney-client Privilege </w:t>
      </w:r>
      <w:r w:rsidR="00851211">
        <w:t xml:space="preserve">/ contract negotiations </w:t>
      </w:r>
      <w:r w:rsidR="00501B52">
        <w:t>(Developer Agreement – Gjoni)</w:t>
      </w:r>
      <w:r w:rsidR="000728DB">
        <w:t xml:space="preserve"> &amp; (8) Personnel matters </w:t>
      </w:r>
    </w:p>
    <w:p w14:paraId="1FD49081" w14:textId="77777777" w:rsidR="009008D0" w:rsidRDefault="009008D0" w:rsidP="007146EA"/>
    <w:p w14:paraId="2A681F1F" w14:textId="77777777" w:rsidR="00B15CDF" w:rsidRDefault="00B15CDF" w:rsidP="007146EA"/>
    <w:p w14:paraId="194F2B40" w14:textId="77777777" w:rsidR="00AD0399" w:rsidRDefault="00AD0399" w:rsidP="007146EA"/>
    <w:p w14:paraId="40FF8C23" w14:textId="77777777" w:rsidR="009008D0" w:rsidRPr="009008D0" w:rsidRDefault="009008D0" w:rsidP="009008D0">
      <w:pPr>
        <w:tabs>
          <w:tab w:val="left" w:pos="-1440"/>
          <w:tab w:val="left" w:pos="-720"/>
          <w:tab w:val="left" w:pos="1440"/>
          <w:tab w:val="left" w:pos="4608"/>
        </w:tabs>
        <w:suppressAutoHyphens/>
        <w:jc w:val="both"/>
        <w:rPr>
          <w:rFonts w:ascii="Arial" w:hAnsi="Arial"/>
          <w:snapToGrid w:val="0"/>
          <w:spacing w:val="-3"/>
          <w:szCs w:val="20"/>
        </w:rPr>
      </w:pPr>
    </w:p>
    <w:sectPr w:rsidR="009008D0" w:rsidRPr="009008D0" w:rsidSect="0076279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7591D"/>
    <w:multiLevelType w:val="hybridMultilevel"/>
    <w:tmpl w:val="0060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1584"/>
    <w:multiLevelType w:val="hybridMultilevel"/>
    <w:tmpl w:val="52FC19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0A6896"/>
    <w:multiLevelType w:val="hybridMultilevel"/>
    <w:tmpl w:val="0C905B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iCs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923AD1"/>
    <w:multiLevelType w:val="hybridMultilevel"/>
    <w:tmpl w:val="03DC80BE"/>
    <w:lvl w:ilvl="0" w:tplc="0014363C">
      <w:start w:val="1"/>
      <w:numFmt w:val="decimal"/>
      <w:lvlText w:val="(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 w15:restartNumberingAfterBreak="0">
    <w:nsid w:val="28A1578F"/>
    <w:multiLevelType w:val="hybridMultilevel"/>
    <w:tmpl w:val="868E76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A051FD4"/>
    <w:multiLevelType w:val="hybridMultilevel"/>
    <w:tmpl w:val="A58ECF1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B6268E5"/>
    <w:multiLevelType w:val="hybridMultilevel"/>
    <w:tmpl w:val="DC88FB8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E3E1BF6"/>
    <w:multiLevelType w:val="hybridMultilevel"/>
    <w:tmpl w:val="DC0A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C7601"/>
    <w:multiLevelType w:val="hybridMultilevel"/>
    <w:tmpl w:val="ACF4B1A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409428F"/>
    <w:multiLevelType w:val="hybridMultilevel"/>
    <w:tmpl w:val="44BAF66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7264D64"/>
    <w:multiLevelType w:val="hybridMultilevel"/>
    <w:tmpl w:val="AB8E1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375DDC"/>
    <w:multiLevelType w:val="hybridMultilevel"/>
    <w:tmpl w:val="FB58F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8D1A5E"/>
    <w:multiLevelType w:val="hybridMultilevel"/>
    <w:tmpl w:val="6F3E1E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D6C3EDD"/>
    <w:multiLevelType w:val="hybridMultilevel"/>
    <w:tmpl w:val="A79C9BD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03069E7"/>
    <w:multiLevelType w:val="hybridMultilevel"/>
    <w:tmpl w:val="01B0020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A240C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9686952">
    <w:abstractNumId w:val="15"/>
  </w:num>
  <w:num w:numId="2" w16cid:durableId="1611858204">
    <w:abstractNumId w:val="9"/>
  </w:num>
  <w:num w:numId="3" w16cid:durableId="1267543896">
    <w:abstractNumId w:val="13"/>
  </w:num>
  <w:num w:numId="4" w16cid:durableId="1868912645">
    <w:abstractNumId w:val="4"/>
  </w:num>
  <w:num w:numId="5" w16cid:durableId="1402315">
    <w:abstractNumId w:val="8"/>
  </w:num>
  <w:num w:numId="6" w16cid:durableId="1610043825">
    <w:abstractNumId w:val="5"/>
  </w:num>
  <w:num w:numId="7" w16cid:durableId="1110008615">
    <w:abstractNumId w:val="10"/>
  </w:num>
  <w:num w:numId="8" w16cid:durableId="363679632">
    <w:abstractNumId w:val="6"/>
  </w:num>
  <w:num w:numId="9" w16cid:durableId="259216801">
    <w:abstractNumId w:val="11"/>
  </w:num>
  <w:num w:numId="10" w16cid:durableId="1375813431">
    <w:abstractNumId w:val="12"/>
  </w:num>
  <w:num w:numId="11" w16cid:durableId="1704941351">
    <w:abstractNumId w:val="2"/>
  </w:num>
  <w:num w:numId="12" w16cid:durableId="689573835">
    <w:abstractNumId w:val="1"/>
  </w:num>
  <w:num w:numId="13" w16cid:durableId="159853686">
    <w:abstractNumId w:val="7"/>
  </w:num>
  <w:num w:numId="14" w16cid:durableId="1815413109">
    <w:abstractNumId w:val="0"/>
  </w:num>
  <w:num w:numId="15" w16cid:durableId="225183735">
    <w:abstractNumId w:val="14"/>
  </w:num>
  <w:num w:numId="16" w16cid:durableId="622419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F"/>
    <w:rsid w:val="0001042F"/>
    <w:rsid w:val="00017607"/>
    <w:rsid w:val="000256DD"/>
    <w:rsid w:val="00025C3C"/>
    <w:rsid w:val="00037F1F"/>
    <w:rsid w:val="00060126"/>
    <w:rsid w:val="000728DB"/>
    <w:rsid w:val="00077132"/>
    <w:rsid w:val="0008238D"/>
    <w:rsid w:val="00096AB8"/>
    <w:rsid w:val="000C58FD"/>
    <w:rsid w:val="000D18D6"/>
    <w:rsid w:val="000D41A1"/>
    <w:rsid w:val="000E2D89"/>
    <w:rsid w:val="000E5675"/>
    <w:rsid w:val="000F6B47"/>
    <w:rsid w:val="00112800"/>
    <w:rsid w:val="00117B6E"/>
    <w:rsid w:val="00130EC5"/>
    <w:rsid w:val="00133FB7"/>
    <w:rsid w:val="0013691D"/>
    <w:rsid w:val="00140870"/>
    <w:rsid w:val="00160479"/>
    <w:rsid w:val="00161268"/>
    <w:rsid w:val="00166322"/>
    <w:rsid w:val="00173BFA"/>
    <w:rsid w:val="00174263"/>
    <w:rsid w:val="0017580A"/>
    <w:rsid w:val="001812B0"/>
    <w:rsid w:val="00181B4B"/>
    <w:rsid w:val="00185C41"/>
    <w:rsid w:val="001A0F4F"/>
    <w:rsid w:val="001A4E97"/>
    <w:rsid w:val="001A653E"/>
    <w:rsid w:val="001B1E39"/>
    <w:rsid w:val="001C6098"/>
    <w:rsid w:val="001D0C6A"/>
    <w:rsid w:val="001D1417"/>
    <w:rsid w:val="001D6A62"/>
    <w:rsid w:val="001D6F59"/>
    <w:rsid w:val="001F09BF"/>
    <w:rsid w:val="001F4AAA"/>
    <w:rsid w:val="00216107"/>
    <w:rsid w:val="00226BEF"/>
    <w:rsid w:val="00243AB8"/>
    <w:rsid w:val="00254EF1"/>
    <w:rsid w:val="0026098C"/>
    <w:rsid w:val="00270495"/>
    <w:rsid w:val="00277CAE"/>
    <w:rsid w:val="002855B8"/>
    <w:rsid w:val="00296105"/>
    <w:rsid w:val="002B3AB8"/>
    <w:rsid w:val="002C2161"/>
    <w:rsid w:val="002E0590"/>
    <w:rsid w:val="002E123E"/>
    <w:rsid w:val="002E67DF"/>
    <w:rsid w:val="002F03F4"/>
    <w:rsid w:val="002F3157"/>
    <w:rsid w:val="002F44A3"/>
    <w:rsid w:val="0030700F"/>
    <w:rsid w:val="003126DE"/>
    <w:rsid w:val="003226EA"/>
    <w:rsid w:val="003248C1"/>
    <w:rsid w:val="00324B80"/>
    <w:rsid w:val="00334057"/>
    <w:rsid w:val="00344AB9"/>
    <w:rsid w:val="00344E4A"/>
    <w:rsid w:val="0035619A"/>
    <w:rsid w:val="003569BD"/>
    <w:rsid w:val="003651BE"/>
    <w:rsid w:val="00380498"/>
    <w:rsid w:val="00384EA5"/>
    <w:rsid w:val="00386742"/>
    <w:rsid w:val="00394254"/>
    <w:rsid w:val="003A0015"/>
    <w:rsid w:val="003A45A8"/>
    <w:rsid w:val="003B322A"/>
    <w:rsid w:val="003B65B7"/>
    <w:rsid w:val="003C5620"/>
    <w:rsid w:val="003D28D7"/>
    <w:rsid w:val="003E4DBA"/>
    <w:rsid w:val="003F1276"/>
    <w:rsid w:val="003F5EF7"/>
    <w:rsid w:val="00403AC8"/>
    <w:rsid w:val="004152B0"/>
    <w:rsid w:val="00421B2F"/>
    <w:rsid w:val="00430C68"/>
    <w:rsid w:val="00435669"/>
    <w:rsid w:val="00436DD8"/>
    <w:rsid w:val="00437AEB"/>
    <w:rsid w:val="004415AF"/>
    <w:rsid w:val="0045541E"/>
    <w:rsid w:val="00455D98"/>
    <w:rsid w:val="0045604A"/>
    <w:rsid w:val="00473108"/>
    <w:rsid w:val="00487F27"/>
    <w:rsid w:val="00496E07"/>
    <w:rsid w:val="004B7E38"/>
    <w:rsid w:val="004C3AD6"/>
    <w:rsid w:val="004C3C66"/>
    <w:rsid w:val="004C52B6"/>
    <w:rsid w:val="004D60B8"/>
    <w:rsid w:val="004F30D1"/>
    <w:rsid w:val="00501B52"/>
    <w:rsid w:val="0051021B"/>
    <w:rsid w:val="00515A97"/>
    <w:rsid w:val="00515F9C"/>
    <w:rsid w:val="00526C6E"/>
    <w:rsid w:val="00550DA8"/>
    <w:rsid w:val="00566BFC"/>
    <w:rsid w:val="005917BD"/>
    <w:rsid w:val="00592E07"/>
    <w:rsid w:val="005A6E5E"/>
    <w:rsid w:val="005C572C"/>
    <w:rsid w:val="005D67A5"/>
    <w:rsid w:val="005F71CF"/>
    <w:rsid w:val="0061296E"/>
    <w:rsid w:val="006210AA"/>
    <w:rsid w:val="00630B8B"/>
    <w:rsid w:val="00637541"/>
    <w:rsid w:val="006530CD"/>
    <w:rsid w:val="0066569A"/>
    <w:rsid w:val="00673377"/>
    <w:rsid w:val="00692F88"/>
    <w:rsid w:val="0069386F"/>
    <w:rsid w:val="006A3040"/>
    <w:rsid w:val="006A65EE"/>
    <w:rsid w:val="006B28A3"/>
    <w:rsid w:val="006D1DBF"/>
    <w:rsid w:val="006D62BC"/>
    <w:rsid w:val="006D6619"/>
    <w:rsid w:val="006E0926"/>
    <w:rsid w:val="006F658A"/>
    <w:rsid w:val="006F749D"/>
    <w:rsid w:val="00702383"/>
    <w:rsid w:val="007034AE"/>
    <w:rsid w:val="007075CB"/>
    <w:rsid w:val="007146EA"/>
    <w:rsid w:val="007209AD"/>
    <w:rsid w:val="0073222C"/>
    <w:rsid w:val="007363A6"/>
    <w:rsid w:val="00754E7D"/>
    <w:rsid w:val="00762793"/>
    <w:rsid w:val="00773FE9"/>
    <w:rsid w:val="0078453B"/>
    <w:rsid w:val="00787561"/>
    <w:rsid w:val="00796C8E"/>
    <w:rsid w:val="007B042B"/>
    <w:rsid w:val="007E6AA4"/>
    <w:rsid w:val="007F0185"/>
    <w:rsid w:val="007F0C11"/>
    <w:rsid w:val="00802EB5"/>
    <w:rsid w:val="008167CA"/>
    <w:rsid w:val="00822CAE"/>
    <w:rsid w:val="00823886"/>
    <w:rsid w:val="00823A38"/>
    <w:rsid w:val="00830676"/>
    <w:rsid w:val="008414C9"/>
    <w:rsid w:val="00851211"/>
    <w:rsid w:val="00857741"/>
    <w:rsid w:val="00872A21"/>
    <w:rsid w:val="00886362"/>
    <w:rsid w:val="008A7EC9"/>
    <w:rsid w:val="008D09C3"/>
    <w:rsid w:val="008D54C6"/>
    <w:rsid w:val="008F154E"/>
    <w:rsid w:val="009008D0"/>
    <w:rsid w:val="00913425"/>
    <w:rsid w:val="00935B1F"/>
    <w:rsid w:val="00940F4A"/>
    <w:rsid w:val="00944646"/>
    <w:rsid w:val="00944933"/>
    <w:rsid w:val="0094592F"/>
    <w:rsid w:val="00951E3C"/>
    <w:rsid w:val="009558F4"/>
    <w:rsid w:val="0098525E"/>
    <w:rsid w:val="00990139"/>
    <w:rsid w:val="0099254F"/>
    <w:rsid w:val="00993DC4"/>
    <w:rsid w:val="009A084E"/>
    <w:rsid w:val="009A253D"/>
    <w:rsid w:val="009B2160"/>
    <w:rsid w:val="009C4B19"/>
    <w:rsid w:val="009D1974"/>
    <w:rsid w:val="009E4C7E"/>
    <w:rsid w:val="009E6442"/>
    <w:rsid w:val="009F33D5"/>
    <w:rsid w:val="00A16469"/>
    <w:rsid w:val="00A2289A"/>
    <w:rsid w:val="00A232AE"/>
    <w:rsid w:val="00A42DAC"/>
    <w:rsid w:val="00A44F1C"/>
    <w:rsid w:val="00A54EF2"/>
    <w:rsid w:val="00A54FE5"/>
    <w:rsid w:val="00A605AC"/>
    <w:rsid w:val="00A71FC7"/>
    <w:rsid w:val="00A741BE"/>
    <w:rsid w:val="00A94F95"/>
    <w:rsid w:val="00AC2CBD"/>
    <w:rsid w:val="00AC7CAF"/>
    <w:rsid w:val="00AD0399"/>
    <w:rsid w:val="00AD5168"/>
    <w:rsid w:val="00AD541E"/>
    <w:rsid w:val="00AE27F2"/>
    <w:rsid w:val="00B10EE7"/>
    <w:rsid w:val="00B15CDF"/>
    <w:rsid w:val="00B3052D"/>
    <w:rsid w:val="00B3207B"/>
    <w:rsid w:val="00B324B2"/>
    <w:rsid w:val="00B34AF7"/>
    <w:rsid w:val="00B4765F"/>
    <w:rsid w:val="00B77902"/>
    <w:rsid w:val="00B87505"/>
    <w:rsid w:val="00B90C86"/>
    <w:rsid w:val="00B93F42"/>
    <w:rsid w:val="00BA0B46"/>
    <w:rsid w:val="00BA29CF"/>
    <w:rsid w:val="00BB2D82"/>
    <w:rsid w:val="00BC72C6"/>
    <w:rsid w:val="00BD5079"/>
    <w:rsid w:val="00BF2392"/>
    <w:rsid w:val="00C1469E"/>
    <w:rsid w:val="00C7711B"/>
    <w:rsid w:val="00C8063E"/>
    <w:rsid w:val="00C80E2F"/>
    <w:rsid w:val="00C97C28"/>
    <w:rsid w:val="00CA7FAD"/>
    <w:rsid w:val="00CD33CD"/>
    <w:rsid w:val="00CD65BB"/>
    <w:rsid w:val="00CD6DB2"/>
    <w:rsid w:val="00CE1AFA"/>
    <w:rsid w:val="00CF40F9"/>
    <w:rsid w:val="00D0297B"/>
    <w:rsid w:val="00D0331C"/>
    <w:rsid w:val="00D05E93"/>
    <w:rsid w:val="00D125AA"/>
    <w:rsid w:val="00D23204"/>
    <w:rsid w:val="00D240F1"/>
    <w:rsid w:val="00D25903"/>
    <w:rsid w:val="00D322F7"/>
    <w:rsid w:val="00D542E7"/>
    <w:rsid w:val="00D57644"/>
    <w:rsid w:val="00D6448B"/>
    <w:rsid w:val="00D67B41"/>
    <w:rsid w:val="00D70C65"/>
    <w:rsid w:val="00D82444"/>
    <w:rsid w:val="00D82D4A"/>
    <w:rsid w:val="00D8353D"/>
    <w:rsid w:val="00D91ADE"/>
    <w:rsid w:val="00D97250"/>
    <w:rsid w:val="00DA65E9"/>
    <w:rsid w:val="00DB347D"/>
    <w:rsid w:val="00DD41F4"/>
    <w:rsid w:val="00DE7F29"/>
    <w:rsid w:val="00DF0FA7"/>
    <w:rsid w:val="00DF6771"/>
    <w:rsid w:val="00E071F4"/>
    <w:rsid w:val="00E16E16"/>
    <w:rsid w:val="00E1770A"/>
    <w:rsid w:val="00E229C9"/>
    <w:rsid w:val="00E246AE"/>
    <w:rsid w:val="00E42995"/>
    <w:rsid w:val="00E46668"/>
    <w:rsid w:val="00E565B8"/>
    <w:rsid w:val="00E60A39"/>
    <w:rsid w:val="00E7072D"/>
    <w:rsid w:val="00E734BB"/>
    <w:rsid w:val="00E804AE"/>
    <w:rsid w:val="00E80E2B"/>
    <w:rsid w:val="00E8671C"/>
    <w:rsid w:val="00E91CCA"/>
    <w:rsid w:val="00E92004"/>
    <w:rsid w:val="00E93CDE"/>
    <w:rsid w:val="00EC17C3"/>
    <w:rsid w:val="00EC54E0"/>
    <w:rsid w:val="00ED5907"/>
    <w:rsid w:val="00EE0584"/>
    <w:rsid w:val="00EE28D3"/>
    <w:rsid w:val="00EE321D"/>
    <w:rsid w:val="00EE54BD"/>
    <w:rsid w:val="00EF584B"/>
    <w:rsid w:val="00F06872"/>
    <w:rsid w:val="00F14C70"/>
    <w:rsid w:val="00F34899"/>
    <w:rsid w:val="00F41F3C"/>
    <w:rsid w:val="00F47294"/>
    <w:rsid w:val="00F533A4"/>
    <w:rsid w:val="00F72BCA"/>
    <w:rsid w:val="00F72C7E"/>
    <w:rsid w:val="00FA4234"/>
    <w:rsid w:val="00FC2ADC"/>
    <w:rsid w:val="00FE16C9"/>
    <w:rsid w:val="00FE1758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58453"/>
  <w15:chartTrackingRefBased/>
  <w15:docId w15:val="{7557B9C6-A2EC-4987-B6B2-8ABEBCD5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15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15A97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15A97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802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2E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97250"/>
    <w:pPr>
      <w:overflowPunct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EXECUTIVE SESSION</vt:lpstr>
      <vt:lpstr>    Record of Council Vote on Passage</vt:lpstr>
    </vt:vector>
  </TitlesOfParts>
  <Company>BOROUGH OF BLOOMINGDALE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SESSION</dc:title>
  <dc:subject/>
  <dc:creator>BREE SMITH</dc:creator>
  <cp:keywords/>
  <dc:description/>
  <cp:lastModifiedBy>Breeanna Smith</cp:lastModifiedBy>
  <cp:revision>4</cp:revision>
  <cp:lastPrinted>2025-03-28T16:26:00Z</cp:lastPrinted>
  <dcterms:created xsi:type="dcterms:W3CDTF">2025-07-02T19:38:00Z</dcterms:created>
  <dcterms:modified xsi:type="dcterms:W3CDTF">2025-07-03T00:24:00Z</dcterms:modified>
</cp:coreProperties>
</file>