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9027" w14:textId="53A4448D" w:rsidR="000910E3" w:rsidRDefault="00023F12" w:rsidP="08262CEC">
      <w:pPr>
        <w:tabs>
          <w:tab w:val="center" w:pos="4680"/>
        </w:tabs>
        <w:suppressAutoHyphens/>
        <w:jc w:val="center"/>
        <w:rPr>
          <w:b/>
          <w:bCs/>
          <w:spacing w:val="-2"/>
          <w:sz w:val="24"/>
          <w:szCs w:val="24"/>
        </w:rPr>
      </w:pPr>
      <w:r w:rsidRPr="08262CEC">
        <w:rPr>
          <w:b/>
          <w:bCs/>
          <w:spacing w:val="-2"/>
          <w:sz w:val="24"/>
          <w:szCs w:val="24"/>
        </w:rPr>
        <w:t xml:space="preserve">RESOLUTION NO. </w:t>
      </w:r>
      <w:r w:rsidR="00AA1B14" w:rsidRPr="08262CEC">
        <w:rPr>
          <w:b/>
          <w:bCs/>
          <w:spacing w:val="-2"/>
          <w:sz w:val="24"/>
          <w:szCs w:val="24"/>
        </w:rPr>
        <w:t>202</w:t>
      </w:r>
      <w:r w:rsidR="009038B3" w:rsidRPr="08262CEC">
        <w:rPr>
          <w:b/>
          <w:bCs/>
          <w:spacing w:val="-2"/>
          <w:sz w:val="24"/>
          <w:szCs w:val="24"/>
        </w:rPr>
        <w:t>5-</w:t>
      </w:r>
      <w:proofErr w:type="gramStart"/>
      <w:r w:rsidR="52ABAB86" w:rsidRPr="08262CEC">
        <w:rPr>
          <w:b/>
          <w:bCs/>
          <w:spacing w:val="-2"/>
          <w:sz w:val="24"/>
          <w:szCs w:val="24"/>
        </w:rPr>
        <w:t>12.xx</w:t>
      </w:r>
      <w:proofErr w:type="gramEnd"/>
    </w:p>
    <w:p w14:paraId="71E12213" w14:textId="77777777" w:rsidR="000910E3" w:rsidRDefault="000C6405" w:rsidP="000910E3">
      <w:pPr>
        <w:tabs>
          <w:tab w:val="center" w:pos="4680"/>
        </w:tabs>
        <w:suppressAutoHyphens/>
        <w:jc w:val="center"/>
        <w:rPr>
          <w:b/>
          <w:spacing w:val="-2"/>
          <w:sz w:val="24"/>
          <w:szCs w:val="24"/>
        </w:rPr>
      </w:pPr>
      <w:r w:rsidRPr="000910E3">
        <w:rPr>
          <w:b/>
          <w:spacing w:val="-2"/>
          <w:sz w:val="24"/>
          <w:szCs w:val="24"/>
        </w:rPr>
        <w:t>OF THE GOVERNING BODY</w:t>
      </w:r>
      <w:r w:rsidR="000910E3">
        <w:rPr>
          <w:b/>
          <w:spacing w:val="-2"/>
          <w:sz w:val="22"/>
        </w:rPr>
        <w:t xml:space="preserve"> </w:t>
      </w:r>
      <w:r w:rsidRPr="000910E3">
        <w:rPr>
          <w:b/>
          <w:spacing w:val="-2"/>
          <w:sz w:val="24"/>
          <w:szCs w:val="24"/>
        </w:rPr>
        <w:t>OF</w:t>
      </w:r>
    </w:p>
    <w:p w14:paraId="64E5211F" w14:textId="77777777" w:rsidR="00023F12" w:rsidRPr="000910E3" w:rsidRDefault="000C6405" w:rsidP="000910E3">
      <w:pPr>
        <w:tabs>
          <w:tab w:val="center" w:pos="4680"/>
        </w:tabs>
        <w:suppressAutoHyphens/>
        <w:jc w:val="center"/>
        <w:rPr>
          <w:b/>
          <w:spacing w:val="-2"/>
          <w:sz w:val="22"/>
          <w:u w:val="single"/>
        </w:rPr>
      </w:pPr>
      <w:r w:rsidRPr="000910E3">
        <w:rPr>
          <w:b/>
          <w:spacing w:val="-2"/>
          <w:sz w:val="24"/>
          <w:szCs w:val="24"/>
          <w:u w:val="single"/>
        </w:rPr>
        <w:t xml:space="preserve">THE </w:t>
      </w:r>
      <w:r w:rsidR="00023F12" w:rsidRPr="000910E3">
        <w:rPr>
          <w:b/>
          <w:spacing w:val="-2"/>
          <w:sz w:val="24"/>
          <w:szCs w:val="24"/>
          <w:u w:val="single"/>
        </w:rPr>
        <w:t>BOROUGH OF BLOOMINGDALE</w:t>
      </w:r>
    </w:p>
    <w:p w14:paraId="45348398" w14:textId="77777777" w:rsidR="00023F12" w:rsidRDefault="00023F12" w:rsidP="00023F12">
      <w:pPr>
        <w:tabs>
          <w:tab w:val="left" w:pos="-720"/>
        </w:tabs>
        <w:suppressAutoHyphens/>
        <w:jc w:val="center"/>
        <w:rPr>
          <w:b/>
          <w:spacing w:val="-2"/>
          <w:sz w:val="24"/>
          <w:szCs w:val="24"/>
        </w:rPr>
      </w:pPr>
    </w:p>
    <w:p w14:paraId="04FAAFDB" w14:textId="77777777" w:rsidR="00B81ED4" w:rsidRPr="00B81ED4" w:rsidRDefault="00B81ED4" w:rsidP="00B81ED4">
      <w:pPr>
        <w:tabs>
          <w:tab w:val="left" w:pos="-720"/>
        </w:tabs>
        <w:suppressAutoHyphens/>
        <w:jc w:val="center"/>
        <w:rPr>
          <w:b/>
          <w:spacing w:val="-2"/>
          <w:sz w:val="24"/>
          <w:szCs w:val="24"/>
        </w:rPr>
      </w:pPr>
      <w:r w:rsidRPr="00B81ED4">
        <w:rPr>
          <w:b/>
          <w:spacing w:val="-2"/>
          <w:sz w:val="24"/>
          <w:szCs w:val="24"/>
        </w:rPr>
        <w:t>RESOLUTION ESTABLISHING ANNUAL FEES FOR SENIOR CENTER TRIPS</w:t>
      </w:r>
    </w:p>
    <w:p w14:paraId="203920BA" w14:textId="77777777" w:rsidR="00B81ED4" w:rsidRPr="00B81ED4" w:rsidRDefault="00B81ED4" w:rsidP="00B81ED4">
      <w:pPr>
        <w:tabs>
          <w:tab w:val="left" w:pos="-720"/>
        </w:tabs>
        <w:suppressAutoHyphens/>
        <w:jc w:val="center"/>
        <w:rPr>
          <w:b/>
          <w:spacing w:val="-2"/>
          <w:sz w:val="24"/>
          <w:szCs w:val="24"/>
        </w:rPr>
      </w:pPr>
    </w:p>
    <w:p w14:paraId="4AA953F0" w14:textId="77777777" w:rsidR="00B81ED4" w:rsidRPr="00B81ED4" w:rsidRDefault="00B81ED4" w:rsidP="00B81ED4">
      <w:pPr>
        <w:tabs>
          <w:tab w:val="left" w:pos="-720"/>
        </w:tabs>
        <w:suppressAutoHyphens/>
        <w:jc w:val="both"/>
        <w:rPr>
          <w:b/>
          <w:spacing w:val="-2"/>
          <w:sz w:val="24"/>
          <w:szCs w:val="24"/>
        </w:rPr>
      </w:pPr>
      <w:r w:rsidRPr="00B81ED4">
        <w:rPr>
          <w:b/>
          <w:spacing w:val="-2"/>
          <w:sz w:val="24"/>
          <w:szCs w:val="24"/>
        </w:rPr>
        <w:t xml:space="preserve">WHEREAS, </w:t>
      </w:r>
      <w:r w:rsidRPr="00B81ED4">
        <w:rPr>
          <w:bCs/>
          <w:spacing w:val="-2"/>
          <w:sz w:val="24"/>
          <w:szCs w:val="24"/>
        </w:rPr>
        <w:t>the Borough of Bloomingdale, through its Senior Center, offers trips and activities throughout the year to promote the health, wellness, and social engagement of its senior residents; and</w:t>
      </w:r>
    </w:p>
    <w:p w14:paraId="5D060C41" w14:textId="77777777" w:rsidR="00B81ED4" w:rsidRPr="00B81ED4" w:rsidRDefault="00B81ED4" w:rsidP="00B81ED4">
      <w:pPr>
        <w:tabs>
          <w:tab w:val="left" w:pos="-720"/>
        </w:tabs>
        <w:suppressAutoHyphens/>
        <w:jc w:val="both"/>
        <w:rPr>
          <w:b/>
          <w:spacing w:val="-2"/>
          <w:sz w:val="24"/>
          <w:szCs w:val="24"/>
        </w:rPr>
      </w:pPr>
    </w:p>
    <w:p w14:paraId="4C11134C" w14:textId="77777777" w:rsidR="00B81ED4" w:rsidRPr="00B81ED4" w:rsidRDefault="00B81ED4" w:rsidP="00B81ED4">
      <w:pPr>
        <w:tabs>
          <w:tab w:val="left" w:pos="-720"/>
        </w:tabs>
        <w:suppressAutoHyphens/>
        <w:jc w:val="both"/>
        <w:rPr>
          <w:b/>
          <w:spacing w:val="-2"/>
          <w:sz w:val="24"/>
          <w:szCs w:val="24"/>
        </w:rPr>
      </w:pPr>
      <w:r w:rsidRPr="00B81ED4">
        <w:rPr>
          <w:b/>
          <w:spacing w:val="-2"/>
          <w:sz w:val="24"/>
          <w:szCs w:val="24"/>
        </w:rPr>
        <w:t xml:space="preserve">WHEREAS, </w:t>
      </w:r>
      <w:r w:rsidRPr="00B81ED4">
        <w:rPr>
          <w:bCs/>
          <w:spacing w:val="-2"/>
          <w:sz w:val="24"/>
          <w:szCs w:val="24"/>
        </w:rPr>
        <w:t>in accordance with Borough policy, the Borough Council shall establish fees for such trips and activities by annual resolution; and</w:t>
      </w:r>
    </w:p>
    <w:p w14:paraId="461E23D9" w14:textId="77777777" w:rsidR="00B81ED4" w:rsidRPr="00B81ED4" w:rsidRDefault="00B81ED4" w:rsidP="00B81ED4">
      <w:pPr>
        <w:tabs>
          <w:tab w:val="left" w:pos="-720"/>
        </w:tabs>
        <w:suppressAutoHyphens/>
        <w:jc w:val="both"/>
        <w:rPr>
          <w:b/>
          <w:spacing w:val="-2"/>
          <w:sz w:val="24"/>
          <w:szCs w:val="24"/>
        </w:rPr>
      </w:pPr>
    </w:p>
    <w:p w14:paraId="0D52227D" w14:textId="3DC98A2C" w:rsidR="00B81ED4" w:rsidRPr="00B81ED4" w:rsidRDefault="00B81ED4" w:rsidP="08262CEC">
      <w:pPr>
        <w:suppressAutoHyphens/>
        <w:jc w:val="both"/>
        <w:rPr>
          <w:spacing w:val="-2"/>
          <w:sz w:val="24"/>
          <w:szCs w:val="24"/>
        </w:rPr>
      </w:pPr>
      <w:r w:rsidRPr="08262CEC">
        <w:rPr>
          <w:b/>
          <w:bCs/>
          <w:spacing w:val="-2"/>
          <w:sz w:val="24"/>
          <w:szCs w:val="24"/>
        </w:rPr>
        <w:t xml:space="preserve">WHEREAS, </w:t>
      </w:r>
      <w:r w:rsidRPr="08262CEC">
        <w:rPr>
          <w:spacing w:val="-2"/>
          <w:sz w:val="24"/>
          <w:szCs w:val="24"/>
        </w:rPr>
        <w:t xml:space="preserve">the Senior Center Coordinator has prepared a schedule of activities and associated costs for the year </w:t>
      </w:r>
      <w:proofErr w:type="gramStart"/>
      <w:r w:rsidRPr="08262CEC">
        <w:rPr>
          <w:spacing w:val="-2"/>
          <w:sz w:val="24"/>
          <w:szCs w:val="24"/>
        </w:rPr>
        <w:t>202</w:t>
      </w:r>
      <w:r w:rsidR="545D384C" w:rsidRPr="08262CEC">
        <w:rPr>
          <w:spacing w:val="-2"/>
          <w:sz w:val="24"/>
          <w:szCs w:val="24"/>
        </w:rPr>
        <w:t>6</w:t>
      </w:r>
      <w:r w:rsidRPr="08262CEC">
        <w:rPr>
          <w:spacing w:val="-2"/>
          <w:sz w:val="24"/>
          <w:szCs w:val="24"/>
        </w:rPr>
        <w:t>;</w:t>
      </w:r>
      <w:proofErr w:type="gramEnd"/>
    </w:p>
    <w:p w14:paraId="2301C30B" w14:textId="77777777" w:rsidR="00B81ED4" w:rsidRPr="00B81ED4" w:rsidRDefault="00B81ED4" w:rsidP="00B81ED4">
      <w:pPr>
        <w:tabs>
          <w:tab w:val="left" w:pos="-720"/>
        </w:tabs>
        <w:suppressAutoHyphens/>
        <w:jc w:val="both"/>
        <w:rPr>
          <w:bCs/>
          <w:spacing w:val="-2"/>
          <w:sz w:val="24"/>
          <w:szCs w:val="24"/>
        </w:rPr>
      </w:pPr>
    </w:p>
    <w:p w14:paraId="15A4483A" w14:textId="53C6EE00" w:rsidR="00B81ED4" w:rsidRPr="00B81ED4" w:rsidRDefault="00B81ED4" w:rsidP="08262CEC">
      <w:pPr>
        <w:suppressAutoHyphens/>
        <w:jc w:val="both"/>
        <w:rPr>
          <w:spacing w:val="-2"/>
          <w:sz w:val="24"/>
          <w:szCs w:val="24"/>
        </w:rPr>
      </w:pPr>
      <w:r w:rsidRPr="08262CEC">
        <w:rPr>
          <w:b/>
          <w:bCs/>
          <w:spacing w:val="-2"/>
          <w:sz w:val="24"/>
          <w:szCs w:val="24"/>
        </w:rPr>
        <w:t>NOW, THEREFORE, BE IT RESOLVED</w:t>
      </w:r>
      <w:r w:rsidRPr="08262CEC">
        <w:rPr>
          <w:spacing w:val="-2"/>
          <w:sz w:val="24"/>
          <w:szCs w:val="24"/>
        </w:rPr>
        <w:t xml:space="preserve"> by the Mayor and Council of the Borough of Bloomingdale, County of Passaic, State of New Jersey, that the following fees for Senior Center trips are hereby adopted for calendar year 202</w:t>
      </w:r>
      <w:r w:rsidR="58F121E4" w:rsidRPr="08262CEC">
        <w:rPr>
          <w:spacing w:val="-2"/>
          <w:sz w:val="24"/>
          <w:szCs w:val="24"/>
        </w:rPr>
        <w:t>6</w:t>
      </w:r>
      <w:r w:rsidRPr="08262CEC">
        <w:rPr>
          <w:spacing w:val="-2"/>
          <w:sz w:val="24"/>
          <w:szCs w:val="24"/>
        </w:rPr>
        <w:t>:</w:t>
      </w:r>
    </w:p>
    <w:p w14:paraId="5A739AA2" w14:textId="77777777" w:rsidR="00B81ED4" w:rsidRPr="00B81ED4" w:rsidRDefault="00B81ED4" w:rsidP="00B81ED4">
      <w:pPr>
        <w:tabs>
          <w:tab w:val="left" w:pos="-720"/>
        </w:tabs>
        <w:suppressAutoHyphens/>
        <w:jc w:val="both"/>
        <w:rPr>
          <w:bCs/>
          <w:spacing w:val="-2"/>
          <w:sz w:val="24"/>
          <w:szCs w:val="24"/>
        </w:rPr>
      </w:pPr>
    </w:p>
    <w:p w14:paraId="776AFE68" w14:textId="20001038" w:rsidR="00B81ED4" w:rsidRPr="00273E5E" w:rsidRDefault="00B81ED4" w:rsidP="00273E5E">
      <w:pPr>
        <w:tabs>
          <w:tab w:val="left" w:pos="-720"/>
        </w:tabs>
        <w:suppressAutoHyphens/>
        <w:jc w:val="center"/>
        <w:rPr>
          <w:b/>
          <w:spacing w:val="-2"/>
          <w:sz w:val="24"/>
          <w:szCs w:val="24"/>
        </w:rPr>
      </w:pPr>
      <w:r w:rsidRPr="00273E5E">
        <w:rPr>
          <w:b/>
          <w:spacing w:val="-2"/>
          <w:sz w:val="24"/>
          <w:szCs w:val="24"/>
        </w:rPr>
        <w:t>Schedule of Senior Center Trips &amp; Fees</w:t>
      </w:r>
    </w:p>
    <w:p w14:paraId="37E811BE" w14:textId="77777777" w:rsidR="00273E5E" w:rsidRDefault="00273E5E" w:rsidP="00B81ED4">
      <w:pPr>
        <w:tabs>
          <w:tab w:val="left" w:pos="-720"/>
        </w:tabs>
        <w:suppressAutoHyphens/>
        <w:jc w:val="both"/>
        <w:rPr>
          <w:bCs/>
          <w:spacing w:val="-2"/>
          <w:sz w:val="24"/>
          <w:szCs w:val="24"/>
        </w:rPr>
      </w:pPr>
    </w:p>
    <w:tbl>
      <w:tblPr>
        <w:tblW w:w="0" w:type="auto"/>
        <w:tblCellMar>
          <w:left w:w="0" w:type="dxa"/>
          <w:right w:w="0" w:type="dxa"/>
        </w:tblCellMar>
        <w:tblLook w:val="04A0" w:firstRow="1" w:lastRow="0" w:firstColumn="1" w:lastColumn="0" w:noHBand="0" w:noVBand="1"/>
      </w:tblPr>
      <w:tblGrid>
        <w:gridCol w:w="4670"/>
        <w:gridCol w:w="4670"/>
      </w:tblGrid>
      <w:tr w:rsidR="00273E5E" w:rsidRPr="00273E5E" w14:paraId="2F0696FF" w14:textId="77777777" w:rsidTr="08262CE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13BC0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 xml:space="preserve">Papermill Playhouse     </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1AD6B" w14:textId="49594705" w:rsidR="00273E5E" w:rsidRPr="00273E5E" w:rsidRDefault="00273E5E" w:rsidP="08262CEC">
            <w:pPr>
              <w:suppressAutoHyphens/>
              <w:jc w:val="both"/>
              <w:rPr>
                <w:spacing w:val="-2"/>
                <w:sz w:val="24"/>
                <w:szCs w:val="24"/>
              </w:rPr>
            </w:pPr>
            <w:r w:rsidRPr="08262CEC">
              <w:rPr>
                <w:spacing w:val="-2"/>
                <w:sz w:val="24"/>
                <w:szCs w:val="24"/>
              </w:rPr>
              <w:t>$7</w:t>
            </w:r>
            <w:r w:rsidR="5717D880" w:rsidRPr="08262CEC">
              <w:rPr>
                <w:spacing w:val="-2"/>
                <w:sz w:val="24"/>
                <w:szCs w:val="24"/>
              </w:rPr>
              <w:t>5</w:t>
            </w:r>
            <w:r w:rsidRPr="08262CEC">
              <w:rPr>
                <w:spacing w:val="-2"/>
                <w:sz w:val="24"/>
                <w:szCs w:val="24"/>
              </w:rPr>
              <w:t>-</w:t>
            </w:r>
            <w:r w:rsidR="05A353BC" w:rsidRPr="08262CEC">
              <w:rPr>
                <w:spacing w:val="-2"/>
                <w:sz w:val="24"/>
                <w:szCs w:val="24"/>
              </w:rPr>
              <w:t>80</w:t>
            </w:r>
          </w:p>
        </w:tc>
      </w:tr>
      <w:tr w:rsidR="00273E5E" w:rsidRPr="00273E5E" w14:paraId="72E592CC" w14:textId="77777777" w:rsidTr="08262CE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B862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Valentine’s Day Tea</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2B69E59" w14:textId="0A0B7AD3" w:rsidR="00273E5E" w:rsidRPr="00273E5E" w:rsidRDefault="00273E5E" w:rsidP="08262CEC">
            <w:pPr>
              <w:suppressAutoHyphens/>
              <w:jc w:val="both"/>
              <w:rPr>
                <w:spacing w:val="-2"/>
                <w:sz w:val="24"/>
                <w:szCs w:val="24"/>
              </w:rPr>
            </w:pPr>
            <w:r w:rsidRPr="08262CEC">
              <w:rPr>
                <w:spacing w:val="-2"/>
                <w:sz w:val="24"/>
                <w:szCs w:val="24"/>
              </w:rPr>
              <w:t>$10</w:t>
            </w:r>
            <w:r w:rsidR="1C56DBE5" w:rsidRPr="08262CEC">
              <w:rPr>
                <w:spacing w:val="-2"/>
                <w:sz w:val="24"/>
                <w:szCs w:val="24"/>
              </w:rPr>
              <w:t>-15</w:t>
            </w:r>
          </w:p>
        </w:tc>
      </w:tr>
      <w:tr w:rsidR="00273E5E" w:rsidRPr="00273E5E" w14:paraId="6A65D329" w14:textId="77777777" w:rsidTr="08262CE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30AC8"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St. Patrick’s Day Party</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BB1430B" w14:textId="73FD1F95" w:rsidR="00273E5E" w:rsidRPr="00273E5E" w:rsidRDefault="00273E5E" w:rsidP="08262CEC">
            <w:pPr>
              <w:suppressAutoHyphens/>
              <w:jc w:val="both"/>
              <w:rPr>
                <w:spacing w:val="-2"/>
                <w:sz w:val="24"/>
                <w:szCs w:val="24"/>
              </w:rPr>
            </w:pPr>
            <w:r w:rsidRPr="08262CEC">
              <w:rPr>
                <w:spacing w:val="-2"/>
                <w:sz w:val="24"/>
                <w:szCs w:val="24"/>
              </w:rPr>
              <w:t>$16</w:t>
            </w:r>
            <w:r w:rsidR="2E7022AB" w:rsidRPr="08262CEC">
              <w:rPr>
                <w:spacing w:val="-2"/>
                <w:sz w:val="24"/>
                <w:szCs w:val="24"/>
              </w:rPr>
              <w:t>-20</w:t>
            </w:r>
          </w:p>
        </w:tc>
      </w:tr>
      <w:tr w:rsidR="08262CEC" w14:paraId="1B2ED30F" w14:textId="77777777" w:rsidTr="08262CEC">
        <w:tc>
          <w:tcPr>
            <w:tcW w:w="4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696F2" w14:textId="77777777" w:rsidR="00273E5E" w:rsidRDefault="00273E5E" w:rsidP="08262CEC">
            <w:pPr>
              <w:jc w:val="both"/>
              <w:rPr>
                <w:sz w:val="24"/>
                <w:szCs w:val="24"/>
              </w:rPr>
            </w:pPr>
            <w:r w:rsidRPr="08262CEC">
              <w:rPr>
                <w:sz w:val="24"/>
                <w:szCs w:val="24"/>
              </w:rPr>
              <w:t>The Shore Club</w:t>
            </w:r>
          </w:p>
        </w:tc>
        <w:tc>
          <w:tcPr>
            <w:tcW w:w="4669" w:type="dxa"/>
            <w:tcBorders>
              <w:top w:val="nil"/>
              <w:left w:val="nil"/>
              <w:bottom w:val="single" w:sz="8" w:space="0" w:color="auto"/>
              <w:right w:val="single" w:sz="8" w:space="0" w:color="auto"/>
            </w:tcBorders>
            <w:tcMar>
              <w:top w:w="0" w:type="dxa"/>
              <w:left w:w="108" w:type="dxa"/>
              <w:bottom w:w="0" w:type="dxa"/>
              <w:right w:w="108" w:type="dxa"/>
            </w:tcMar>
            <w:hideMark/>
          </w:tcPr>
          <w:p w14:paraId="398FB22A" w14:textId="2536DBAE" w:rsidR="00273E5E" w:rsidRDefault="00273E5E" w:rsidP="08262CEC">
            <w:pPr>
              <w:jc w:val="both"/>
              <w:rPr>
                <w:sz w:val="24"/>
                <w:szCs w:val="24"/>
              </w:rPr>
            </w:pPr>
            <w:r w:rsidRPr="08262CEC">
              <w:rPr>
                <w:sz w:val="24"/>
                <w:szCs w:val="24"/>
              </w:rPr>
              <w:t>$</w:t>
            </w:r>
            <w:r w:rsidR="4AD84F19" w:rsidRPr="08262CEC">
              <w:rPr>
                <w:sz w:val="24"/>
                <w:szCs w:val="24"/>
              </w:rPr>
              <w:t>80</w:t>
            </w:r>
          </w:p>
        </w:tc>
      </w:tr>
      <w:tr w:rsidR="00273E5E" w:rsidRPr="00273E5E" w14:paraId="72C843D7" w14:textId="77777777" w:rsidTr="08262CE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2C7C0" w14:textId="77777777" w:rsidR="00273E5E" w:rsidRPr="00273E5E" w:rsidRDefault="2E7022AB" w:rsidP="08262CEC">
            <w:pPr>
              <w:suppressAutoHyphens/>
              <w:jc w:val="both"/>
              <w:rPr>
                <w:spacing w:val="-2"/>
                <w:sz w:val="24"/>
                <w:szCs w:val="24"/>
              </w:rPr>
            </w:pPr>
            <w:r w:rsidRPr="08262CEC">
              <w:rPr>
                <w:spacing w:val="-2"/>
                <w:sz w:val="24"/>
                <w:szCs w:val="24"/>
              </w:rPr>
              <w:t xml:space="preserve">Wildwood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B95F441" w14:textId="654099AD" w:rsidR="00273E5E" w:rsidRPr="00273E5E" w:rsidRDefault="00273E5E" w:rsidP="08262CEC">
            <w:pPr>
              <w:suppressAutoHyphens/>
              <w:jc w:val="both"/>
              <w:rPr>
                <w:spacing w:val="-2"/>
                <w:sz w:val="24"/>
                <w:szCs w:val="24"/>
              </w:rPr>
            </w:pPr>
            <w:r w:rsidRPr="08262CEC">
              <w:rPr>
                <w:spacing w:val="-2"/>
                <w:sz w:val="24"/>
                <w:szCs w:val="24"/>
              </w:rPr>
              <w:t>$</w:t>
            </w:r>
            <w:r w:rsidR="58DCEAE0" w:rsidRPr="08262CEC">
              <w:rPr>
                <w:spacing w:val="-2"/>
                <w:sz w:val="24"/>
                <w:szCs w:val="24"/>
              </w:rPr>
              <w:t>741/doubles, $961/singles</w:t>
            </w:r>
          </w:p>
        </w:tc>
      </w:tr>
      <w:tr w:rsidR="08262CEC" w14:paraId="1C121777" w14:textId="77777777" w:rsidTr="08262CEC">
        <w:trPr>
          <w:trHeight w:val="300"/>
        </w:trPr>
        <w:tc>
          <w:tcPr>
            <w:tcW w:w="4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A107F" w14:textId="1B15431B" w:rsidR="58DCEAE0" w:rsidRDefault="58DCEAE0" w:rsidP="08262CEC">
            <w:pPr>
              <w:jc w:val="both"/>
              <w:rPr>
                <w:sz w:val="24"/>
                <w:szCs w:val="24"/>
              </w:rPr>
            </w:pPr>
            <w:r w:rsidRPr="08262CEC">
              <w:rPr>
                <w:sz w:val="24"/>
                <w:szCs w:val="24"/>
              </w:rPr>
              <w:t>Newport, RI</w:t>
            </w:r>
          </w:p>
        </w:tc>
        <w:tc>
          <w:tcPr>
            <w:tcW w:w="4669" w:type="dxa"/>
            <w:tcBorders>
              <w:top w:val="nil"/>
              <w:left w:val="nil"/>
              <w:bottom w:val="single" w:sz="8" w:space="0" w:color="auto"/>
              <w:right w:val="single" w:sz="8" w:space="0" w:color="auto"/>
            </w:tcBorders>
            <w:tcMar>
              <w:top w:w="0" w:type="dxa"/>
              <w:left w:w="108" w:type="dxa"/>
              <w:bottom w:w="0" w:type="dxa"/>
              <w:right w:w="108" w:type="dxa"/>
            </w:tcMar>
            <w:hideMark/>
          </w:tcPr>
          <w:p w14:paraId="3096F39D" w14:textId="106F209B" w:rsidR="58DCEAE0" w:rsidRDefault="58DCEAE0" w:rsidP="08262CEC">
            <w:pPr>
              <w:jc w:val="both"/>
              <w:rPr>
                <w:sz w:val="24"/>
                <w:szCs w:val="24"/>
              </w:rPr>
            </w:pPr>
            <w:r w:rsidRPr="08262CEC">
              <w:rPr>
                <w:sz w:val="24"/>
                <w:szCs w:val="24"/>
              </w:rPr>
              <w:t>$805/doubles, $1020/singles</w:t>
            </w:r>
          </w:p>
        </w:tc>
      </w:tr>
      <w:tr w:rsidR="00273E5E" w:rsidRPr="00273E5E" w14:paraId="29802DC0" w14:textId="77777777" w:rsidTr="08262CE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49DF4"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 xml:space="preserve">The </w:t>
            </w:r>
            <w:proofErr w:type="spellStart"/>
            <w:r w:rsidRPr="00273E5E">
              <w:rPr>
                <w:bCs/>
                <w:spacing w:val="-2"/>
                <w:sz w:val="24"/>
                <w:szCs w:val="24"/>
              </w:rPr>
              <w:t>Staaten</w:t>
            </w:r>
            <w:proofErr w:type="spellEnd"/>
            <w:r w:rsidRPr="00273E5E">
              <w:rPr>
                <w:bCs/>
                <w:spacing w:val="-2"/>
                <w:sz w:val="24"/>
                <w:szCs w:val="24"/>
              </w:rPr>
              <w:t xml:space="preserve"> New Years Eve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DC8250" w14:textId="5F643C49" w:rsidR="00273E5E" w:rsidRPr="00273E5E" w:rsidRDefault="00273E5E" w:rsidP="08262CEC">
            <w:pPr>
              <w:suppressAutoHyphens/>
              <w:jc w:val="both"/>
              <w:rPr>
                <w:spacing w:val="-2"/>
                <w:sz w:val="24"/>
                <w:szCs w:val="24"/>
              </w:rPr>
            </w:pPr>
            <w:r w:rsidRPr="08262CEC">
              <w:rPr>
                <w:spacing w:val="-2"/>
                <w:sz w:val="24"/>
                <w:szCs w:val="24"/>
              </w:rPr>
              <w:t>$78</w:t>
            </w:r>
            <w:r w:rsidR="004FB662" w:rsidRPr="08262CEC">
              <w:rPr>
                <w:spacing w:val="-2"/>
                <w:sz w:val="24"/>
                <w:szCs w:val="24"/>
              </w:rPr>
              <w:t>-80</w:t>
            </w:r>
          </w:p>
        </w:tc>
      </w:tr>
    </w:tbl>
    <w:p w14:paraId="00A9BACB" w14:textId="77777777" w:rsidR="00273E5E" w:rsidRDefault="00273E5E" w:rsidP="00B81ED4">
      <w:pPr>
        <w:tabs>
          <w:tab w:val="left" w:pos="-720"/>
        </w:tabs>
        <w:suppressAutoHyphens/>
        <w:jc w:val="both"/>
        <w:rPr>
          <w:bCs/>
          <w:spacing w:val="-2"/>
          <w:sz w:val="24"/>
          <w:szCs w:val="24"/>
        </w:rPr>
      </w:pPr>
      <w:bookmarkStart w:id="0" w:name="_Hlk197509248"/>
      <w:bookmarkEnd w:id="0"/>
    </w:p>
    <w:sectPr w:rsidR="00273E5E" w:rsidSect="006733B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AA06" w14:textId="77777777" w:rsidR="00534F29" w:rsidRDefault="00534F29" w:rsidP="00534F29">
      <w:r>
        <w:separator/>
      </w:r>
    </w:p>
  </w:endnote>
  <w:endnote w:type="continuationSeparator" w:id="0">
    <w:p w14:paraId="4E0F72D7" w14:textId="77777777" w:rsidR="00534F29" w:rsidRDefault="00534F29" w:rsidP="0053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EBC1" w14:textId="77777777" w:rsidR="00534F29" w:rsidRDefault="00534F29" w:rsidP="00534F29">
      <w:r>
        <w:separator/>
      </w:r>
    </w:p>
  </w:footnote>
  <w:footnote w:type="continuationSeparator" w:id="0">
    <w:p w14:paraId="57F6DBBD" w14:textId="77777777" w:rsidR="00534F29" w:rsidRDefault="00534F29" w:rsidP="00534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A6"/>
    <w:rsid w:val="00003C42"/>
    <w:rsid w:val="000202F7"/>
    <w:rsid w:val="00023F12"/>
    <w:rsid w:val="00041C4E"/>
    <w:rsid w:val="00044171"/>
    <w:rsid w:val="00047589"/>
    <w:rsid w:val="000663A6"/>
    <w:rsid w:val="000910E3"/>
    <w:rsid w:val="00093450"/>
    <w:rsid w:val="00096F5D"/>
    <w:rsid w:val="000A471A"/>
    <w:rsid w:val="000C37B3"/>
    <w:rsid w:val="000C6405"/>
    <w:rsid w:val="000E21C5"/>
    <w:rsid w:val="0015346B"/>
    <w:rsid w:val="00190892"/>
    <w:rsid w:val="00195F21"/>
    <w:rsid w:val="001B13FD"/>
    <w:rsid w:val="001B43FB"/>
    <w:rsid w:val="001D5138"/>
    <w:rsid w:val="001E2202"/>
    <w:rsid w:val="00232288"/>
    <w:rsid w:val="00273E5E"/>
    <w:rsid w:val="00283550"/>
    <w:rsid w:val="002947A8"/>
    <w:rsid w:val="00313D54"/>
    <w:rsid w:val="00339A47"/>
    <w:rsid w:val="00380256"/>
    <w:rsid w:val="00387979"/>
    <w:rsid w:val="003B460A"/>
    <w:rsid w:val="003B5E24"/>
    <w:rsid w:val="003C5208"/>
    <w:rsid w:val="003E5FFD"/>
    <w:rsid w:val="004051C3"/>
    <w:rsid w:val="00436EC1"/>
    <w:rsid w:val="0046464D"/>
    <w:rsid w:val="004731F1"/>
    <w:rsid w:val="00481DDD"/>
    <w:rsid w:val="004A2E3F"/>
    <w:rsid w:val="004F2E66"/>
    <w:rsid w:val="004FB662"/>
    <w:rsid w:val="00534F29"/>
    <w:rsid w:val="00547459"/>
    <w:rsid w:val="005E26F1"/>
    <w:rsid w:val="006078BF"/>
    <w:rsid w:val="006160C1"/>
    <w:rsid w:val="006733B5"/>
    <w:rsid w:val="0068399E"/>
    <w:rsid w:val="00743927"/>
    <w:rsid w:val="00767208"/>
    <w:rsid w:val="00771CAB"/>
    <w:rsid w:val="00773747"/>
    <w:rsid w:val="0079410D"/>
    <w:rsid w:val="007B3A43"/>
    <w:rsid w:val="007F1AE3"/>
    <w:rsid w:val="007F3128"/>
    <w:rsid w:val="00823D72"/>
    <w:rsid w:val="008435CD"/>
    <w:rsid w:val="008446E0"/>
    <w:rsid w:val="008A4837"/>
    <w:rsid w:val="008B08BF"/>
    <w:rsid w:val="008D61A8"/>
    <w:rsid w:val="008D7FF3"/>
    <w:rsid w:val="008F25A9"/>
    <w:rsid w:val="008F6DD7"/>
    <w:rsid w:val="009038B3"/>
    <w:rsid w:val="00911070"/>
    <w:rsid w:val="00997378"/>
    <w:rsid w:val="009A0DA8"/>
    <w:rsid w:val="009D6A8F"/>
    <w:rsid w:val="00A3560A"/>
    <w:rsid w:val="00A3725C"/>
    <w:rsid w:val="00A417FF"/>
    <w:rsid w:val="00A51E54"/>
    <w:rsid w:val="00A81769"/>
    <w:rsid w:val="00A823EA"/>
    <w:rsid w:val="00AA1B14"/>
    <w:rsid w:val="00AA2A31"/>
    <w:rsid w:val="00AB6FED"/>
    <w:rsid w:val="00AD76DE"/>
    <w:rsid w:val="00AE46C1"/>
    <w:rsid w:val="00AF6FDA"/>
    <w:rsid w:val="00B12EB9"/>
    <w:rsid w:val="00B55E40"/>
    <w:rsid w:val="00B76E7E"/>
    <w:rsid w:val="00B81ED4"/>
    <w:rsid w:val="00C20639"/>
    <w:rsid w:val="00C44585"/>
    <w:rsid w:val="00C84B04"/>
    <w:rsid w:val="00C84D48"/>
    <w:rsid w:val="00CA3E0E"/>
    <w:rsid w:val="00CC5C34"/>
    <w:rsid w:val="00D31541"/>
    <w:rsid w:val="00D32E14"/>
    <w:rsid w:val="00D62E3C"/>
    <w:rsid w:val="00D76882"/>
    <w:rsid w:val="00DB51D9"/>
    <w:rsid w:val="00DC56A9"/>
    <w:rsid w:val="00DD2D74"/>
    <w:rsid w:val="00E00F44"/>
    <w:rsid w:val="00E20DBD"/>
    <w:rsid w:val="00E24402"/>
    <w:rsid w:val="00E30F15"/>
    <w:rsid w:val="00E65E91"/>
    <w:rsid w:val="00E73895"/>
    <w:rsid w:val="00E93078"/>
    <w:rsid w:val="00ED7C86"/>
    <w:rsid w:val="00F02286"/>
    <w:rsid w:val="00F74BC8"/>
    <w:rsid w:val="00FB3C96"/>
    <w:rsid w:val="00FC0E46"/>
    <w:rsid w:val="00FC7F37"/>
    <w:rsid w:val="00FD43D7"/>
    <w:rsid w:val="00FF379C"/>
    <w:rsid w:val="05A353BC"/>
    <w:rsid w:val="08262CEC"/>
    <w:rsid w:val="19D49B3F"/>
    <w:rsid w:val="1C56DBE5"/>
    <w:rsid w:val="26BE75E8"/>
    <w:rsid w:val="2E7022AB"/>
    <w:rsid w:val="38D50646"/>
    <w:rsid w:val="4AD84F19"/>
    <w:rsid w:val="52ABAB86"/>
    <w:rsid w:val="545D384C"/>
    <w:rsid w:val="55291C90"/>
    <w:rsid w:val="5717D880"/>
    <w:rsid w:val="58DCEAE0"/>
    <w:rsid w:val="58F121E4"/>
    <w:rsid w:val="67CB279A"/>
    <w:rsid w:val="6924E2A1"/>
    <w:rsid w:val="76EC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8076C7"/>
  <w15:chartTrackingRefBased/>
  <w15:docId w15:val="{695F627E-A35C-4E17-8208-0A59EC4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3A6"/>
  </w:style>
  <w:style w:type="paragraph" w:styleId="Heading2">
    <w:name w:val="heading 2"/>
    <w:basedOn w:val="Normal"/>
    <w:next w:val="Normal"/>
    <w:link w:val="Heading2Char"/>
    <w:qFormat/>
    <w:rsid w:val="000663A6"/>
    <w:pPr>
      <w:keepNext/>
      <w:jc w:val="center"/>
      <w:outlineLvl w:val="1"/>
    </w:pPr>
    <w:rPr>
      <w:b/>
      <w:sz w:val="28"/>
    </w:rPr>
  </w:style>
  <w:style w:type="paragraph" w:styleId="Heading3">
    <w:name w:val="heading 3"/>
    <w:basedOn w:val="Normal"/>
    <w:next w:val="Normal"/>
    <w:qFormat/>
    <w:rsid w:val="000663A6"/>
    <w:pPr>
      <w:keepNext/>
      <w:ind w:left="43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5208"/>
    <w:rPr>
      <w:rFonts w:ascii="Tahoma" w:hAnsi="Tahoma" w:cs="Tahoma"/>
      <w:sz w:val="16"/>
      <w:szCs w:val="16"/>
    </w:rPr>
  </w:style>
  <w:style w:type="character" w:customStyle="1" w:styleId="Heading2Char">
    <w:name w:val="Heading 2 Char"/>
    <w:link w:val="Heading2"/>
    <w:rsid w:val="004731F1"/>
    <w:rPr>
      <w:b/>
      <w:sz w:val="28"/>
    </w:rPr>
  </w:style>
  <w:style w:type="table" w:styleId="TableGrid">
    <w:name w:val="Table Grid"/>
    <w:basedOn w:val="TableNormal"/>
    <w:rsid w:val="00A3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4F29"/>
    <w:pPr>
      <w:tabs>
        <w:tab w:val="center" w:pos="4680"/>
        <w:tab w:val="right" w:pos="9360"/>
      </w:tabs>
    </w:pPr>
  </w:style>
  <w:style w:type="character" w:customStyle="1" w:styleId="HeaderChar">
    <w:name w:val="Header Char"/>
    <w:basedOn w:val="DefaultParagraphFont"/>
    <w:link w:val="Header"/>
    <w:rsid w:val="00534F29"/>
  </w:style>
  <w:style w:type="paragraph" w:styleId="Footer">
    <w:name w:val="footer"/>
    <w:basedOn w:val="Normal"/>
    <w:link w:val="FooterChar"/>
    <w:rsid w:val="00534F29"/>
    <w:pPr>
      <w:tabs>
        <w:tab w:val="center" w:pos="4680"/>
        <w:tab w:val="right" w:pos="9360"/>
      </w:tabs>
    </w:pPr>
  </w:style>
  <w:style w:type="character" w:customStyle="1" w:styleId="FooterChar">
    <w:name w:val="Footer Char"/>
    <w:basedOn w:val="DefaultParagraphFont"/>
    <w:link w:val="Footer"/>
    <w:rsid w:val="0053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916</Characters>
  <Application>Microsoft Office Word</Application>
  <DocSecurity>0</DocSecurity>
  <Lines>48</Lines>
  <Paragraphs>23</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fees</dc:title>
  <dc:subject/>
  <dc:creator>bsmith</dc:creator>
  <cp:keywords/>
  <dc:description/>
  <cp:lastModifiedBy>Breeanna Smith</cp:lastModifiedBy>
  <cp:revision>2</cp:revision>
  <cp:lastPrinted>2025-08-29T15:51:00Z</cp:lastPrinted>
  <dcterms:created xsi:type="dcterms:W3CDTF">2025-12-16T18:28:00Z</dcterms:created>
  <dcterms:modified xsi:type="dcterms:W3CDTF">2025-12-16T18:28:00Z</dcterms:modified>
</cp:coreProperties>
</file>