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958" w14:textId="77777777" w:rsidR="0085018C" w:rsidRDefault="0085018C" w:rsidP="00E2431D">
      <w:pPr>
        <w:contextualSpacing/>
        <w:rPr>
          <w:sz w:val="24"/>
          <w:szCs w:val="24"/>
        </w:rPr>
      </w:pPr>
    </w:p>
    <w:p w14:paraId="21C137EB" w14:textId="4C917EFC" w:rsidR="0085018C" w:rsidRDefault="0085018C" w:rsidP="00E2431D">
      <w:pPr>
        <w:ind w:left="720" w:right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RESOLUTION </w:t>
      </w:r>
      <w:r w:rsidR="00E2431D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>-</w:t>
      </w:r>
      <w:r w:rsidR="000C383D">
        <w:rPr>
          <w:b/>
          <w:sz w:val="24"/>
          <w:szCs w:val="24"/>
        </w:rPr>
        <w:t>10.__</w:t>
      </w:r>
    </w:p>
    <w:p w14:paraId="0C8AE8C6" w14:textId="77777777" w:rsidR="0085018C" w:rsidRDefault="0085018C" w:rsidP="00E2431D">
      <w:pPr>
        <w:ind w:left="720" w:right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14:paraId="4810A276" w14:textId="77777777" w:rsidR="0085018C" w:rsidRDefault="0085018C" w:rsidP="00E2431D">
      <w:pPr>
        <w:ind w:left="720" w:right="72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 THE BOROUGH OF BLOOMINGDALE</w:t>
      </w:r>
    </w:p>
    <w:p w14:paraId="36F078BF" w14:textId="77777777" w:rsidR="0085018C" w:rsidRDefault="0085018C" w:rsidP="00E2431D">
      <w:pPr>
        <w:ind w:right="720"/>
        <w:contextualSpacing/>
        <w:jc w:val="both"/>
        <w:rPr>
          <w:sz w:val="24"/>
          <w:szCs w:val="24"/>
        </w:rPr>
      </w:pPr>
    </w:p>
    <w:p w14:paraId="0FA8B181" w14:textId="4340702D" w:rsidR="00234797" w:rsidRDefault="0085018C" w:rsidP="00234797">
      <w:pPr>
        <w:ind w:right="720"/>
        <w:contextualSpacing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APPOINTING </w:t>
      </w:r>
      <w:r w:rsidR="00E941CE">
        <w:rPr>
          <w:b/>
          <w:i/>
          <w:sz w:val="24"/>
          <w:szCs w:val="24"/>
        </w:rPr>
        <w:t>HEATHER BARKENBUSH</w:t>
      </w:r>
      <w:r>
        <w:rPr>
          <w:b/>
          <w:i/>
          <w:sz w:val="24"/>
          <w:szCs w:val="24"/>
        </w:rPr>
        <w:t xml:space="preserve"> </w:t>
      </w:r>
      <w:r w:rsidR="00234797">
        <w:rPr>
          <w:b/>
          <w:i/>
          <w:sz w:val="24"/>
          <w:szCs w:val="24"/>
        </w:rPr>
        <w:t xml:space="preserve">TO SERVE </w:t>
      </w:r>
      <w:r>
        <w:rPr>
          <w:b/>
          <w:i/>
          <w:sz w:val="24"/>
          <w:szCs w:val="24"/>
        </w:rPr>
        <w:t>AS CHIEF FINANCIAL OFFICER</w:t>
      </w:r>
    </w:p>
    <w:p w14:paraId="420E3FDD" w14:textId="77777777" w:rsidR="00234797" w:rsidRDefault="00234797" w:rsidP="00234797">
      <w:pPr>
        <w:ind w:right="720"/>
        <w:contextualSpacing/>
        <w:jc w:val="center"/>
        <w:rPr>
          <w:b/>
          <w:i/>
          <w:sz w:val="24"/>
          <w:szCs w:val="24"/>
        </w:rPr>
      </w:pPr>
    </w:p>
    <w:p w14:paraId="32A5B103" w14:textId="77777777" w:rsidR="00234797" w:rsidRDefault="00234797" w:rsidP="00234797">
      <w:pPr>
        <w:ind w:right="720"/>
        <w:contextualSpacing/>
        <w:jc w:val="both"/>
        <w:rPr>
          <w:b/>
          <w:i/>
          <w:sz w:val="24"/>
          <w:szCs w:val="24"/>
        </w:rPr>
      </w:pPr>
    </w:p>
    <w:p w14:paraId="60B852CB" w14:textId="4E9D26DB" w:rsidR="00777B91" w:rsidRDefault="00777B91" w:rsidP="00777B91">
      <w:pPr>
        <w:contextualSpacing/>
        <w:jc w:val="both"/>
        <w:rPr>
          <w:sz w:val="24"/>
          <w:szCs w:val="24"/>
        </w:rPr>
      </w:pPr>
      <w:r w:rsidRPr="00B639D2">
        <w:rPr>
          <w:b/>
          <w:bCs/>
          <w:sz w:val="24"/>
          <w:szCs w:val="24"/>
        </w:rPr>
        <w:t>WHEREAS</w:t>
      </w:r>
      <w:r>
        <w:rPr>
          <w:b/>
          <w:bCs/>
          <w:sz w:val="24"/>
          <w:szCs w:val="24"/>
        </w:rPr>
        <w:t xml:space="preserve">, </w:t>
      </w:r>
      <w:r w:rsidRPr="00777B91">
        <w:rPr>
          <w:sz w:val="24"/>
          <w:szCs w:val="24"/>
        </w:rPr>
        <w:t>the current Chief Financial Officer has submitted her resignation effective October 31, 2023; and</w:t>
      </w:r>
    </w:p>
    <w:p w14:paraId="033F1BA1" w14:textId="77777777" w:rsidR="00777B91" w:rsidRDefault="00777B91" w:rsidP="00777B91">
      <w:pPr>
        <w:contextualSpacing/>
        <w:jc w:val="both"/>
        <w:rPr>
          <w:sz w:val="24"/>
          <w:szCs w:val="24"/>
        </w:rPr>
      </w:pPr>
    </w:p>
    <w:p w14:paraId="3493EF9C" w14:textId="359D7657" w:rsidR="00777B91" w:rsidRPr="00777B91" w:rsidRDefault="00777B91" w:rsidP="00777B91">
      <w:pPr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WHEREAS, </w:t>
      </w:r>
      <w:r w:rsidRPr="00777B91">
        <w:rPr>
          <w:sz w:val="24"/>
          <w:szCs w:val="24"/>
        </w:rPr>
        <w:t xml:space="preserve">due to the vacancy there is need to appoint a Chief Financial Officer (“CFO”) to fill the unexpired term; and  </w:t>
      </w:r>
    </w:p>
    <w:p w14:paraId="027AF558" w14:textId="77777777" w:rsidR="00777B91" w:rsidRPr="00777B91" w:rsidRDefault="00777B91" w:rsidP="00777B91">
      <w:pPr>
        <w:contextualSpacing/>
        <w:jc w:val="both"/>
        <w:rPr>
          <w:b/>
          <w:bCs/>
          <w:sz w:val="24"/>
          <w:szCs w:val="24"/>
        </w:rPr>
      </w:pPr>
    </w:p>
    <w:p w14:paraId="64767BE0" w14:textId="74D1A87E" w:rsidR="0053490A" w:rsidRDefault="00777B91" w:rsidP="00234797">
      <w:pPr>
        <w:contextualSpacing/>
        <w:jc w:val="both"/>
        <w:rPr>
          <w:b/>
          <w:bCs/>
          <w:sz w:val="24"/>
          <w:szCs w:val="24"/>
        </w:rPr>
      </w:pPr>
      <w:r w:rsidRPr="00777B91">
        <w:rPr>
          <w:b/>
          <w:bCs/>
          <w:sz w:val="24"/>
          <w:szCs w:val="24"/>
        </w:rPr>
        <w:t xml:space="preserve">WHEREAS, </w:t>
      </w:r>
      <w:r w:rsidRPr="00777B91">
        <w:rPr>
          <w:sz w:val="24"/>
          <w:szCs w:val="24"/>
        </w:rPr>
        <w:t>the Governing Body of the Borough of Bloomingdale authorized a shared service agreement with the Borough of Woodland Park, via Resolution No. 2023-10._, whereby the Woodland Park Chief Financial Officer would perform and provide the requirements of the Chief Financial Officer position per state statutes and guidelines to the Borough of Bloomingdale; and</w:t>
      </w:r>
    </w:p>
    <w:p w14:paraId="0697556F" w14:textId="77777777" w:rsidR="00E2431D" w:rsidRDefault="00E2431D" w:rsidP="00234797">
      <w:pPr>
        <w:contextualSpacing/>
        <w:jc w:val="both"/>
        <w:rPr>
          <w:sz w:val="24"/>
          <w:szCs w:val="24"/>
        </w:rPr>
      </w:pPr>
    </w:p>
    <w:p w14:paraId="3D8D203D" w14:textId="19847FEE" w:rsidR="00B639D2" w:rsidRDefault="0085018C" w:rsidP="00234797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</w:t>
      </w:r>
      <w:r w:rsidR="00B639D2">
        <w:rPr>
          <w:sz w:val="24"/>
          <w:szCs w:val="24"/>
        </w:rPr>
        <w:t>:</w:t>
      </w:r>
      <w:r w:rsidR="00B639D2">
        <w:rPr>
          <w:sz w:val="24"/>
          <w:szCs w:val="24"/>
        </w:rPr>
        <w:br/>
      </w:r>
    </w:p>
    <w:p w14:paraId="09F04561" w14:textId="14F432B9" w:rsidR="009C0271" w:rsidRDefault="00B639D2" w:rsidP="002347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Pr="00B639D2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 xml:space="preserve"> 40A:9-12.1 and N</w:t>
      </w:r>
      <w:r>
        <w:rPr>
          <w:sz w:val="24"/>
          <w:szCs w:val="24"/>
        </w:rPr>
        <w:t>.J.</w:t>
      </w:r>
      <w:r w:rsidRPr="00B639D2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A 40A:9-140.10</w:t>
      </w:r>
      <w:r>
        <w:rPr>
          <w:sz w:val="24"/>
          <w:szCs w:val="24"/>
        </w:rPr>
        <w:t xml:space="preserve"> </w:t>
      </w:r>
      <w:r w:rsidR="00E941CE">
        <w:rPr>
          <w:sz w:val="24"/>
          <w:szCs w:val="24"/>
        </w:rPr>
        <w:t>Heather Barkenbush</w:t>
      </w:r>
      <w:r>
        <w:rPr>
          <w:sz w:val="24"/>
          <w:szCs w:val="24"/>
        </w:rPr>
        <w:t xml:space="preserve"> is hereby appointed to serve as Chief Financial Officer </w:t>
      </w:r>
      <w:r w:rsidR="009C0271">
        <w:rPr>
          <w:sz w:val="24"/>
          <w:szCs w:val="24"/>
        </w:rPr>
        <w:t xml:space="preserve">for the unexpired term </w:t>
      </w:r>
      <w:r>
        <w:rPr>
          <w:sz w:val="24"/>
          <w:szCs w:val="24"/>
        </w:rPr>
        <w:t xml:space="preserve">effective January </w:t>
      </w:r>
      <w:r w:rsidR="009C0271">
        <w:rPr>
          <w:sz w:val="24"/>
          <w:szCs w:val="24"/>
        </w:rPr>
        <w:t xml:space="preserve">1, 2023 through December 31, 2025.  </w:t>
      </w:r>
      <w:r w:rsidR="00234797">
        <w:rPr>
          <w:sz w:val="24"/>
          <w:szCs w:val="24"/>
        </w:rPr>
        <w:t xml:space="preserve"> </w:t>
      </w:r>
    </w:p>
    <w:p w14:paraId="1854B28C" w14:textId="77777777" w:rsidR="00AD53A2" w:rsidRDefault="00AD53A2"/>
    <w:sectPr w:rsidR="00AD53A2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828"/>
    <w:multiLevelType w:val="hybridMultilevel"/>
    <w:tmpl w:val="77DE0F54"/>
    <w:lvl w:ilvl="0" w:tplc="7B921C96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730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20035"/>
    <w:rsid w:val="000C383D"/>
    <w:rsid w:val="001175E8"/>
    <w:rsid w:val="00234797"/>
    <w:rsid w:val="002D4DDC"/>
    <w:rsid w:val="00421EB9"/>
    <w:rsid w:val="0043319C"/>
    <w:rsid w:val="00433B39"/>
    <w:rsid w:val="004B58B6"/>
    <w:rsid w:val="004F325C"/>
    <w:rsid w:val="0053490A"/>
    <w:rsid w:val="005E465A"/>
    <w:rsid w:val="00737B2A"/>
    <w:rsid w:val="00777B91"/>
    <w:rsid w:val="00797414"/>
    <w:rsid w:val="0085018C"/>
    <w:rsid w:val="00876F20"/>
    <w:rsid w:val="00922A21"/>
    <w:rsid w:val="00937FBF"/>
    <w:rsid w:val="009C0271"/>
    <w:rsid w:val="00A1384D"/>
    <w:rsid w:val="00A20A17"/>
    <w:rsid w:val="00AD53A2"/>
    <w:rsid w:val="00B639D2"/>
    <w:rsid w:val="00BF7300"/>
    <w:rsid w:val="00C27FB2"/>
    <w:rsid w:val="00C414AA"/>
    <w:rsid w:val="00C43EE1"/>
    <w:rsid w:val="00C701E2"/>
    <w:rsid w:val="00CC0424"/>
    <w:rsid w:val="00CE4423"/>
    <w:rsid w:val="00E2431D"/>
    <w:rsid w:val="00E705C1"/>
    <w:rsid w:val="00E941CE"/>
    <w:rsid w:val="00F0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70CB"/>
  <w15:docId w15:val="{7674F3F5-ADE3-4E08-A101-BDC68D98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aps/>
        <w:kern w:val="28"/>
        <w:sz w:val="24"/>
        <w:szCs w:val="24"/>
        <w:lang w:val="en-US" w:eastAsia="en-US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8C"/>
    <w:pPr>
      <w:spacing w:after="0"/>
      <w:ind w:left="0" w:firstLine="0"/>
    </w:pPr>
    <w:rPr>
      <w:rFonts w:eastAsia="Times New Roman"/>
      <w:caps w:val="0"/>
      <w:kern w:val="0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01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5018C"/>
    <w:rPr>
      <w:rFonts w:ascii="Cambria" w:eastAsia="Times New Roman" w:hAnsi="Cambria"/>
      <w:b/>
      <w:bCs/>
      <w:i/>
      <w:iCs/>
      <w:caps w:val="0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CFO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</dc:title>
  <dc:subject/>
  <dc:creator>Breeanna Smith</dc:creator>
  <cp:keywords/>
  <dc:description/>
  <cp:lastModifiedBy>Breeanna Smith</cp:lastModifiedBy>
  <cp:revision>5</cp:revision>
  <cp:lastPrinted>2012-04-10T18:23:00Z</cp:lastPrinted>
  <dcterms:created xsi:type="dcterms:W3CDTF">2023-10-11T13:56:00Z</dcterms:created>
  <dcterms:modified xsi:type="dcterms:W3CDTF">2023-10-14T01:24:00Z</dcterms:modified>
</cp:coreProperties>
</file>