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E6D4" w14:textId="3C64C56E" w:rsidR="00CC32B8" w:rsidRPr="00AF6E18" w:rsidRDefault="00CC32B8" w:rsidP="00CC32B8">
      <w:pPr>
        <w:jc w:val="center"/>
        <w:rPr>
          <w:b/>
          <w:sz w:val="24"/>
          <w:szCs w:val="24"/>
        </w:rPr>
      </w:pPr>
      <w:bookmarkStart w:id="0" w:name="Appendix_B"/>
      <w:r w:rsidRPr="00AF6E18">
        <w:rPr>
          <w:b/>
          <w:sz w:val="24"/>
          <w:szCs w:val="24"/>
        </w:rPr>
        <w:t>RESOLUTION NO. 2023-__</w:t>
      </w:r>
    </w:p>
    <w:p w14:paraId="69300D75" w14:textId="77777777" w:rsidR="00CC32B8" w:rsidRPr="00AF6E18" w:rsidRDefault="00CC32B8" w:rsidP="00CC32B8">
      <w:pPr>
        <w:jc w:val="center"/>
        <w:rPr>
          <w:b/>
          <w:sz w:val="24"/>
          <w:szCs w:val="24"/>
        </w:rPr>
      </w:pPr>
      <w:r w:rsidRPr="00AF6E18">
        <w:rPr>
          <w:b/>
          <w:sz w:val="24"/>
          <w:szCs w:val="24"/>
        </w:rPr>
        <w:t>OF THE GOVERNING BODY OF</w:t>
      </w:r>
    </w:p>
    <w:p w14:paraId="7381356A" w14:textId="77777777" w:rsidR="00CC32B8" w:rsidRPr="00AF6E18" w:rsidRDefault="00CC32B8" w:rsidP="00CC32B8">
      <w:pPr>
        <w:jc w:val="center"/>
        <w:rPr>
          <w:b/>
          <w:sz w:val="24"/>
          <w:szCs w:val="24"/>
          <w:u w:val="single"/>
        </w:rPr>
      </w:pPr>
      <w:r w:rsidRPr="00AF6E18">
        <w:rPr>
          <w:b/>
          <w:sz w:val="24"/>
          <w:szCs w:val="24"/>
          <w:u w:val="single"/>
        </w:rPr>
        <w:t>THE BOROUGH OF BLOOMINGDALE</w:t>
      </w:r>
    </w:p>
    <w:bookmarkEnd w:id="0"/>
    <w:p w14:paraId="3EEB23A3" w14:textId="77777777" w:rsidR="00CC32B8" w:rsidRPr="00AF6E18" w:rsidRDefault="00CC32B8" w:rsidP="00CC32B8">
      <w:pPr>
        <w:pStyle w:val="Default"/>
        <w:rPr>
          <w:b/>
          <w:szCs w:val="24"/>
        </w:rPr>
      </w:pPr>
    </w:p>
    <w:p w14:paraId="1BCE0BE4" w14:textId="62893E81" w:rsidR="007C6955" w:rsidRPr="00AF6E18" w:rsidRDefault="00CC32B8" w:rsidP="007C6955">
      <w:pPr>
        <w:pStyle w:val="Default"/>
        <w:jc w:val="both"/>
        <w:rPr>
          <w:b/>
          <w:szCs w:val="24"/>
        </w:rPr>
      </w:pPr>
      <w:r w:rsidRPr="00AF6E18">
        <w:rPr>
          <w:b/>
          <w:szCs w:val="24"/>
        </w:rPr>
        <w:t xml:space="preserve">RESOLUTION OF THE BOROUGH OF BLOOMINGDALE, COUNTY OF PASSAIC AND STATE OF NEW JERSEY, </w:t>
      </w:r>
      <w:r w:rsidR="007C6955" w:rsidRPr="00AF6E18">
        <w:rPr>
          <w:b/>
          <w:bCs/>
          <w:szCs w:val="24"/>
        </w:rPr>
        <w:t xml:space="preserve">AUTHORIZING THE EXECUTION OF </w:t>
      </w:r>
      <w:r w:rsidR="00E06CA4" w:rsidRPr="00AF6E18">
        <w:rPr>
          <w:b/>
          <w:bCs/>
          <w:szCs w:val="24"/>
        </w:rPr>
        <w:t xml:space="preserve">THE ADDENDUM TO THE JANUARY 1, </w:t>
      </w:r>
      <w:proofErr w:type="gramStart"/>
      <w:r w:rsidR="00E06CA4" w:rsidRPr="00AF6E18">
        <w:rPr>
          <w:b/>
          <w:bCs/>
          <w:szCs w:val="24"/>
        </w:rPr>
        <w:t>2022</w:t>
      </w:r>
      <w:proofErr w:type="gramEnd"/>
      <w:r w:rsidR="00E06CA4" w:rsidRPr="00AF6E18">
        <w:rPr>
          <w:b/>
          <w:bCs/>
          <w:szCs w:val="24"/>
        </w:rPr>
        <w:t xml:space="preserve"> COMPOST RECYCLING AND MARKETING AGREEMENT</w:t>
      </w:r>
      <w:r w:rsidR="007C6955" w:rsidRPr="00AF6E18">
        <w:rPr>
          <w:b/>
          <w:bCs/>
          <w:szCs w:val="24"/>
        </w:rPr>
        <w:t xml:space="preserve"> </w:t>
      </w:r>
      <w:r w:rsidR="00A0184D" w:rsidRPr="00AF6E18">
        <w:rPr>
          <w:b/>
          <w:bCs/>
          <w:szCs w:val="24"/>
        </w:rPr>
        <w:t>BETWEEN</w:t>
      </w:r>
      <w:r w:rsidR="007C6955" w:rsidRPr="00AF6E18">
        <w:rPr>
          <w:b/>
          <w:bCs/>
          <w:szCs w:val="24"/>
        </w:rPr>
        <w:t xml:space="preserve"> THE BOROUGH OF BLOOMINGDALE</w:t>
      </w:r>
      <w:r w:rsidR="00A0184D" w:rsidRPr="00AF6E18">
        <w:rPr>
          <w:b/>
          <w:bCs/>
          <w:szCs w:val="24"/>
        </w:rPr>
        <w:t xml:space="preserve"> AND </w:t>
      </w:r>
      <w:r w:rsidR="00E06CA4" w:rsidRPr="00AF6E18">
        <w:rPr>
          <w:b/>
          <w:bCs/>
          <w:szCs w:val="24"/>
        </w:rPr>
        <w:t>RER SUPPLY</w:t>
      </w:r>
      <w:r w:rsidR="00A0184D" w:rsidRPr="00AF6E18">
        <w:rPr>
          <w:b/>
          <w:bCs/>
          <w:szCs w:val="24"/>
        </w:rPr>
        <w:t xml:space="preserve"> LLC</w:t>
      </w:r>
    </w:p>
    <w:p w14:paraId="4AAAF0C9" w14:textId="77777777" w:rsidR="007C6955" w:rsidRPr="00AF6E18" w:rsidRDefault="007C6955" w:rsidP="007C6955">
      <w:pPr>
        <w:jc w:val="both"/>
        <w:rPr>
          <w:b/>
          <w:bCs/>
          <w:sz w:val="24"/>
          <w:szCs w:val="24"/>
        </w:rPr>
      </w:pPr>
    </w:p>
    <w:p w14:paraId="1AE42963" w14:textId="1C12D773" w:rsidR="007C6955" w:rsidRPr="00AF6E18" w:rsidRDefault="007C6955" w:rsidP="007C6955">
      <w:pPr>
        <w:jc w:val="both"/>
        <w:rPr>
          <w:bCs/>
          <w:sz w:val="24"/>
          <w:szCs w:val="24"/>
        </w:rPr>
      </w:pPr>
      <w:r w:rsidRPr="00AF6E18">
        <w:rPr>
          <w:b/>
          <w:bCs/>
          <w:sz w:val="24"/>
          <w:szCs w:val="24"/>
        </w:rPr>
        <w:tab/>
      </w:r>
      <w:proofErr w:type="gramStart"/>
      <w:r w:rsidRPr="00AF6E18">
        <w:rPr>
          <w:b/>
          <w:bCs/>
          <w:sz w:val="24"/>
          <w:szCs w:val="24"/>
        </w:rPr>
        <w:t>WHEREAS,</w:t>
      </w:r>
      <w:proofErr w:type="gramEnd"/>
      <w:r w:rsidRPr="00AF6E18">
        <w:rPr>
          <w:b/>
          <w:bCs/>
          <w:sz w:val="24"/>
          <w:szCs w:val="24"/>
        </w:rPr>
        <w:t xml:space="preserve"> </w:t>
      </w:r>
      <w:r w:rsidR="0093163A" w:rsidRPr="00AF6E18">
        <w:rPr>
          <w:bCs/>
          <w:sz w:val="24"/>
          <w:szCs w:val="24"/>
        </w:rPr>
        <w:t xml:space="preserve">the Borough of Bloomingdale and RER Supply LLC </w:t>
      </w:r>
      <w:r w:rsidR="0060181F" w:rsidRPr="00AF6E18">
        <w:rPr>
          <w:bCs/>
          <w:sz w:val="24"/>
          <w:szCs w:val="24"/>
        </w:rPr>
        <w:t xml:space="preserve">(“Contractor”) </w:t>
      </w:r>
      <w:r w:rsidR="0093163A" w:rsidRPr="00AF6E18">
        <w:rPr>
          <w:bCs/>
          <w:sz w:val="24"/>
          <w:szCs w:val="24"/>
        </w:rPr>
        <w:t xml:space="preserve">entered into an Agreement dated January 1, 2022 for </w:t>
      </w:r>
      <w:r w:rsidR="0060181F" w:rsidRPr="00AF6E18">
        <w:rPr>
          <w:bCs/>
          <w:sz w:val="24"/>
          <w:szCs w:val="24"/>
        </w:rPr>
        <w:t>Contractor</w:t>
      </w:r>
      <w:r w:rsidR="0093163A" w:rsidRPr="00AF6E18">
        <w:rPr>
          <w:bCs/>
          <w:sz w:val="24"/>
          <w:szCs w:val="24"/>
        </w:rPr>
        <w:t xml:space="preserve"> to provide compost recycling and marketing services</w:t>
      </w:r>
      <w:r w:rsidRPr="00AF6E18">
        <w:rPr>
          <w:bCs/>
          <w:sz w:val="24"/>
          <w:szCs w:val="24"/>
        </w:rPr>
        <w:t>; and</w:t>
      </w:r>
    </w:p>
    <w:p w14:paraId="1445E844" w14:textId="77777777" w:rsidR="00FF3216" w:rsidRPr="00AF6E18" w:rsidRDefault="00FF3216" w:rsidP="007C6955">
      <w:pPr>
        <w:jc w:val="both"/>
        <w:rPr>
          <w:bCs/>
          <w:sz w:val="24"/>
          <w:szCs w:val="24"/>
        </w:rPr>
      </w:pPr>
    </w:p>
    <w:p w14:paraId="76DAD8B7" w14:textId="61784325" w:rsidR="00FF3216" w:rsidRPr="00AF6E18" w:rsidRDefault="00FF3216" w:rsidP="007C6955">
      <w:pPr>
        <w:jc w:val="both"/>
        <w:rPr>
          <w:bCs/>
          <w:sz w:val="24"/>
          <w:szCs w:val="24"/>
        </w:rPr>
      </w:pPr>
      <w:r w:rsidRPr="00AF6E18">
        <w:rPr>
          <w:bCs/>
          <w:sz w:val="24"/>
          <w:szCs w:val="24"/>
        </w:rPr>
        <w:tab/>
      </w:r>
      <w:r w:rsidRPr="00AF6E18">
        <w:rPr>
          <w:b/>
          <w:sz w:val="24"/>
          <w:szCs w:val="24"/>
        </w:rPr>
        <w:t>WHEREAS</w:t>
      </w:r>
      <w:r w:rsidR="0060181F" w:rsidRPr="00AF6E18">
        <w:rPr>
          <w:bCs/>
          <w:sz w:val="24"/>
          <w:szCs w:val="24"/>
        </w:rPr>
        <w:t xml:space="preserve">, the Borough Administrator and Contractor have conferred and agreed that the Contract should be amended to extend the term and ensure compliance with updated New Jersey Department of Environmental Protection Stormwater </w:t>
      </w:r>
      <w:proofErr w:type="gramStart"/>
      <w:r w:rsidR="0060181F" w:rsidRPr="00AF6E18">
        <w:rPr>
          <w:bCs/>
          <w:sz w:val="24"/>
          <w:szCs w:val="24"/>
        </w:rPr>
        <w:t>Regulations;  and</w:t>
      </w:r>
      <w:proofErr w:type="gramEnd"/>
    </w:p>
    <w:p w14:paraId="3E1470B0" w14:textId="77777777" w:rsidR="007C6955" w:rsidRPr="00AF6E18" w:rsidRDefault="007C6955" w:rsidP="007C6955">
      <w:pPr>
        <w:jc w:val="both"/>
        <w:rPr>
          <w:bCs/>
          <w:sz w:val="24"/>
          <w:szCs w:val="24"/>
        </w:rPr>
      </w:pPr>
    </w:p>
    <w:p w14:paraId="3133F2D8" w14:textId="7D596068" w:rsidR="007C6955" w:rsidRPr="00AF6E18" w:rsidRDefault="007C6955" w:rsidP="007C6955">
      <w:pPr>
        <w:jc w:val="both"/>
        <w:rPr>
          <w:sz w:val="24"/>
          <w:szCs w:val="24"/>
        </w:rPr>
      </w:pPr>
      <w:r w:rsidRPr="00AF6E18">
        <w:rPr>
          <w:bCs/>
          <w:sz w:val="24"/>
          <w:szCs w:val="24"/>
        </w:rPr>
        <w:tab/>
      </w:r>
      <w:r w:rsidRPr="00AF6E18">
        <w:rPr>
          <w:b/>
          <w:bCs/>
          <w:sz w:val="24"/>
          <w:szCs w:val="24"/>
        </w:rPr>
        <w:t>WHEREAS</w:t>
      </w:r>
      <w:r w:rsidRPr="00AF6E18">
        <w:rPr>
          <w:sz w:val="24"/>
          <w:szCs w:val="24"/>
        </w:rPr>
        <w:t xml:space="preserve">, </w:t>
      </w:r>
      <w:r w:rsidR="0060181F" w:rsidRPr="00AF6E18">
        <w:rPr>
          <w:bCs/>
          <w:sz w:val="24"/>
          <w:szCs w:val="24"/>
        </w:rPr>
        <w:t>in accordance with same</w:t>
      </w:r>
      <w:r w:rsidR="00FF3216" w:rsidRPr="00AF6E18">
        <w:rPr>
          <w:bCs/>
          <w:sz w:val="24"/>
          <w:szCs w:val="24"/>
        </w:rPr>
        <w:t xml:space="preserve">, </w:t>
      </w:r>
      <w:r w:rsidRPr="00AF6E18">
        <w:rPr>
          <w:bCs/>
          <w:sz w:val="24"/>
          <w:szCs w:val="24"/>
        </w:rPr>
        <w:t xml:space="preserve">the parties have negotiated an acceptable </w:t>
      </w:r>
      <w:r w:rsidR="0060181F" w:rsidRPr="00AF6E18">
        <w:rPr>
          <w:bCs/>
          <w:sz w:val="24"/>
          <w:szCs w:val="24"/>
        </w:rPr>
        <w:t>amendment to the original</w:t>
      </w:r>
      <w:r w:rsidR="00FF3216" w:rsidRPr="00AF6E18">
        <w:rPr>
          <w:bCs/>
          <w:sz w:val="24"/>
          <w:szCs w:val="24"/>
        </w:rPr>
        <w:t xml:space="preserve"> </w:t>
      </w:r>
      <w:r w:rsidRPr="00AF6E18">
        <w:rPr>
          <w:bCs/>
          <w:sz w:val="24"/>
          <w:szCs w:val="24"/>
        </w:rPr>
        <w:t>agreement</w:t>
      </w:r>
      <w:r w:rsidRPr="00AF6E18">
        <w:rPr>
          <w:sz w:val="24"/>
          <w:szCs w:val="24"/>
        </w:rPr>
        <w:t>.</w:t>
      </w:r>
    </w:p>
    <w:p w14:paraId="30F81951" w14:textId="77777777" w:rsidR="007C6955" w:rsidRPr="00AF6E18" w:rsidRDefault="007C6955" w:rsidP="007C6955">
      <w:pPr>
        <w:jc w:val="both"/>
        <w:rPr>
          <w:bCs/>
          <w:sz w:val="24"/>
          <w:szCs w:val="24"/>
        </w:rPr>
      </w:pPr>
    </w:p>
    <w:p w14:paraId="38F011E4" w14:textId="76E55964" w:rsidR="007C6955" w:rsidRPr="00AF6E18" w:rsidRDefault="007C6955" w:rsidP="007C6955">
      <w:pPr>
        <w:jc w:val="both"/>
        <w:rPr>
          <w:bCs/>
          <w:sz w:val="24"/>
          <w:szCs w:val="24"/>
        </w:rPr>
      </w:pPr>
      <w:r w:rsidRPr="00AF6E18">
        <w:rPr>
          <w:bCs/>
          <w:sz w:val="24"/>
          <w:szCs w:val="24"/>
        </w:rPr>
        <w:tab/>
      </w:r>
      <w:r w:rsidRPr="00AF6E18">
        <w:rPr>
          <w:b/>
          <w:bCs/>
          <w:sz w:val="24"/>
          <w:szCs w:val="24"/>
        </w:rPr>
        <w:t xml:space="preserve">NOW, THEREFORE, BE IT RESOLVED </w:t>
      </w:r>
      <w:r w:rsidRPr="00AF6E18">
        <w:rPr>
          <w:bCs/>
          <w:sz w:val="24"/>
          <w:szCs w:val="24"/>
        </w:rPr>
        <w:t xml:space="preserve">by the </w:t>
      </w:r>
      <w:r w:rsidR="00FF3216" w:rsidRPr="00AF6E18">
        <w:rPr>
          <w:bCs/>
          <w:sz w:val="24"/>
          <w:szCs w:val="24"/>
        </w:rPr>
        <w:t>Borough Council</w:t>
      </w:r>
      <w:r w:rsidRPr="00AF6E18">
        <w:rPr>
          <w:bCs/>
          <w:sz w:val="24"/>
          <w:szCs w:val="24"/>
        </w:rPr>
        <w:t xml:space="preserve"> of the </w:t>
      </w:r>
      <w:r w:rsidR="00FF3216" w:rsidRPr="00AF6E18">
        <w:rPr>
          <w:bCs/>
          <w:sz w:val="24"/>
          <w:szCs w:val="24"/>
        </w:rPr>
        <w:t>Borough of Bloomingdale</w:t>
      </w:r>
      <w:r w:rsidRPr="00AF6E18">
        <w:rPr>
          <w:bCs/>
          <w:sz w:val="24"/>
          <w:szCs w:val="24"/>
        </w:rPr>
        <w:t xml:space="preserve">, in the County of </w:t>
      </w:r>
      <w:r w:rsidR="00FF3216" w:rsidRPr="00AF6E18">
        <w:rPr>
          <w:bCs/>
          <w:sz w:val="24"/>
          <w:szCs w:val="24"/>
        </w:rPr>
        <w:t>Passaic</w:t>
      </w:r>
      <w:r w:rsidRPr="00AF6E18">
        <w:rPr>
          <w:bCs/>
          <w:sz w:val="24"/>
          <w:szCs w:val="24"/>
        </w:rPr>
        <w:t>, and State of New Jersey, as follows:</w:t>
      </w:r>
    </w:p>
    <w:p w14:paraId="6CEB2D05" w14:textId="77777777" w:rsidR="007C6955" w:rsidRPr="00AF6E18" w:rsidRDefault="007C6955" w:rsidP="007C6955">
      <w:pPr>
        <w:jc w:val="both"/>
        <w:rPr>
          <w:bCs/>
          <w:sz w:val="24"/>
          <w:szCs w:val="24"/>
        </w:rPr>
      </w:pPr>
    </w:p>
    <w:p w14:paraId="152B06D0" w14:textId="6C2E7A67" w:rsidR="007C6955" w:rsidRPr="00AF6E18" w:rsidRDefault="007C6955" w:rsidP="007C6955">
      <w:pPr>
        <w:jc w:val="both"/>
        <w:rPr>
          <w:bCs/>
          <w:sz w:val="24"/>
          <w:szCs w:val="24"/>
        </w:rPr>
      </w:pPr>
      <w:r w:rsidRPr="00AF6E18">
        <w:rPr>
          <w:bCs/>
          <w:sz w:val="24"/>
          <w:szCs w:val="24"/>
        </w:rPr>
        <w:tab/>
      </w:r>
      <w:r w:rsidRPr="00AF6E18">
        <w:rPr>
          <w:b/>
          <w:bCs/>
          <w:sz w:val="24"/>
          <w:szCs w:val="24"/>
        </w:rPr>
        <w:t>Section 1</w:t>
      </w:r>
      <w:r w:rsidRPr="00AF6E18">
        <w:rPr>
          <w:bCs/>
          <w:sz w:val="24"/>
          <w:szCs w:val="24"/>
        </w:rPr>
        <w:t>.</w:t>
      </w:r>
      <w:r w:rsidRPr="00AF6E18">
        <w:rPr>
          <w:bCs/>
          <w:sz w:val="24"/>
          <w:szCs w:val="24"/>
        </w:rPr>
        <w:tab/>
        <w:t xml:space="preserve">The Mayor and </w:t>
      </w:r>
      <w:r w:rsidR="00A34485" w:rsidRPr="00AF6E18">
        <w:rPr>
          <w:bCs/>
          <w:sz w:val="24"/>
          <w:szCs w:val="24"/>
        </w:rPr>
        <w:t>Borough</w:t>
      </w:r>
      <w:r w:rsidRPr="00AF6E18">
        <w:rPr>
          <w:bCs/>
          <w:sz w:val="24"/>
          <w:szCs w:val="24"/>
        </w:rPr>
        <w:t xml:space="preserve"> Clerk</w:t>
      </w:r>
      <w:r w:rsidR="00FF3216" w:rsidRPr="00AF6E18">
        <w:rPr>
          <w:bCs/>
          <w:sz w:val="24"/>
          <w:szCs w:val="24"/>
        </w:rPr>
        <w:t>, or other Borough personnel as appropriate,</w:t>
      </w:r>
      <w:r w:rsidRPr="00AF6E18">
        <w:rPr>
          <w:bCs/>
          <w:sz w:val="24"/>
          <w:szCs w:val="24"/>
        </w:rPr>
        <w:t xml:space="preserve"> are hereby authorized to execute the </w:t>
      </w:r>
      <w:r w:rsidR="0060181F" w:rsidRPr="00AF6E18">
        <w:rPr>
          <w:bCs/>
          <w:sz w:val="24"/>
          <w:szCs w:val="24"/>
        </w:rPr>
        <w:t xml:space="preserve">Addendum to the January 1, </w:t>
      </w:r>
      <w:proofErr w:type="gramStart"/>
      <w:r w:rsidR="0060181F" w:rsidRPr="00AF6E18">
        <w:rPr>
          <w:bCs/>
          <w:sz w:val="24"/>
          <w:szCs w:val="24"/>
        </w:rPr>
        <w:t>2022</w:t>
      </w:r>
      <w:proofErr w:type="gramEnd"/>
      <w:r w:rsidR="0060181F" w:rsidRPr="00AF6E18">
        <w:rPr>
          <w:bCs/>
          <w:sz w:val="24"/>
          <w:szCs w:val="24"/>
        </w:rPr>
        <w:t xml:space="preserve"> Compost Recycling and Marketing A</w:t>
      </w:r>
      <w:r w:rsidRPr="00AF6E18">
        <w:rPr>
          <w:bCs/>
          <w:sz w:val="24"/>
          <w:szCs w:val="24"/>
        </w:rPr>
        <w:t>greement between the parties.</w:t>
      </w:r>
    </w:p>
    <w:p w14:paraId="2EB125EA" w14:textId="77777777" w:rsidR="007C6955" w:rsidRPr="00AF6E18" w:rsidRDefault="007C6955" w:rsidP="007C6955">
      <w:pPr>
        <w:jc w:val="both"/>
        <w:rPr>
          <w:bCs/>
          <w:sz w:val="24"/>
          <w:szCs w:val="24"/>
        </w:rPr>
      </w:pPr>
    </w:p>
    <w:p w14:paraId="5D085F5E" w14:textId="7F6E2006" w:rsidR="007C6955" w:rsidRPr="00AF6E18" w:rsidRDefault="007C6955" w:rsidP="007C6955">
      <w:pPr>
        <w:jc w:val="both"/>
        <w:rPr>
          <w:bCs/>
          <w:sz w:val="24"/>
          <w:szCs w:val="24"/>
        </w:rPr>
      </w:pPr>
      <w:r w:rsidRPr="00AF6E18">
        <w:rPr>
          <w:bCs/>
          <w:sz w:val="24"/>
          <w:szCs w:val="24"/>
        </w:rPr>
        <w:tab/>
      </w:r>
      <w:r w:rsidRPr="00AF6E18">
        <w:rPr>
          <w:b/>
          <w:bCs/>
          <w:sz w:val="24"/>
          <w:szCs w:val="24"/>
        </w:rPr>
        <w:t>Section 2.</w:t>
      </w:r>
      <w:r w:rsidRPr="00AF6E18">
        <w:rPr>
          <w:bCs/>
          <w:sz w:val="24"/>
          <w:szCs w:val="24"/>
        </w:rPr>
        <w:tab/>
        <w:t xml:space="preserve">The </w:t>
      </w:r>
      <w:r w:rsidR="00A34485" w:rsidRPr="00AF6E18">
        <w:rPr>
          <w:bCs/>
          <w:sz w:val="24"/>
          <w:szCs w:val="24"/>
        </w:rPr>
        <w:t>Borough</w:t>
      </w:r>
      <w:r w:rsidRPr="00AF6E18">
        <w:rPr>
          <w:bCs/>
          <w:sz w:val="24"/>
          <w:szCs w:val="24"/>
        </w:rPr>
        <w:t xml:space="preserve"> Administrator is hereby authorized to take whatever actions are necessary to effectuate the purpose of this Resolutio</w:t>
      </w:r>
      <w:r w:rsidR="00C91BFE" w:rsidRPr="00AF6E18">
        <w:rPr>
          <w:bCs/>
          <w:sz w:val="24"/>
          <w:szCs w:val="24"/>
        </w:rPr>
        <w:t>n</w:t>
      </w:r>
      <w:r w:rsidRPr="00AF6E18">
        <w:rPr>
          <w:bCs/>
          <w:sz w:val="24"/>
          <w:szCs w:val="24"/>
        </w:rPr>
        <w:t>.</w:t>
      </w:r>
    </w:p>
    <w:p w14:paraId="253F7F6D" w14:textId="77777777" w:rsidR="007C6955" w:rsidRPr="00AF6E18" w:rsidRDefault="007C6955" w:rsidP="007C6955">
      <w:pPr>
        <w:jc w:val="both"/>
        <w:rPr>
          <w:bCs/>
          <w:sz w:val="24"/>
          <w:szCs w:val="24"/>
        </w:rPr>
      </w:pPr>
    </w:p>
    <w:p w14:paraId="5E5F6D7C" w14:textId="6CAEFB37" w:rsidR="00853E9F" w:rsidRPr="00AF6E18" w:rsidRDefault="007C6955" w:rsidP="00FF3216">
      <w:pPr>
        <w:ind w:firstLine="720"/>
        <w:jc w:val="both"/>
        <w:rPr>
          <w:bCs/>
          <w:sz w:val="24"/>
          <w:szCs w:val="24"/>
        </w:rPr>
      </w:pPr>
      <w:r w:rsidRPr="00AF6E18">
        <w:rPr>
          <w:b/>
          <w:bCs/>
          <w:sz w:val="24"/>
          <w:szCs w:val="24"/>
        </w:rPr>
        <w:t>Section 3.</w:t>
      </w:r>
      <w:r w:rsidRPr="00AF6E18">
        <w:rPr>
          <w:bCs/>
          <w:sz w:val="24"/>
          <w:szCs w:val="24"/>
        </w:rPr>
        <w:tab/>
        <w:t xml:space="preserve">A copy of this Resolution shall be provided to </w:t>
      </w:r>
      <w:proofErr w:type="gramStart"/>
      <w:r w:rsidR="0060181F" w:rsidRPr="00AF6E18">
        <w:rPr>
          <w:bCs/>
          <w:sz w:val="24"/>
          <w:szCs w:val="24"/>
        </w:rPr>
        <w:t>Contractor’s</w:t>
      </w:r>
      <w:proofErr w:type="gramEnd"/>
      <w:r w:rsidRPr="00AF6E18">
        <w:rPr>
          <w:bCs/>
          <w:sz w:val="24"/>
          <w:szCs w:val="24"/>
        </w:rPr>
        <w:t xml:space="preserve"> counsel for their information and guidance. </w:t>
      </w:r>
    </w:p>
    <w:p w14:paraId="0DF828C8" w14:textId="77777777" w:rsidR="00853E9F" w:rsidRPr="00AF6E18" w:rsidRDefault="00853E9F" w:rsidP="00853E9F">
      <w:pPr>
        <w:pStyle w:val="Default"/>
        <w:rPr>
          <w:szCs w:val="24"/>
        </w:rPr>
      </w:pPr>
    </w:p>
    <w:p w14:paraId="0441485E" w14:textId="77777777" w:rsidR="00853E9F" w:rsidRPr="00AF6E18" w:rsidRDefault="00853E9F" w:rsidP="00853E9F">
      <w:pPr>
        <w:pStyle w:val="Default"/>
        <w:rPr>
          <w:szCs w:val="24"/>
        </w:rPr>
      </w:pPr>
      <w:r w:rsidRPr="00AF6E18">
        <w:rPr>
          <w:szCs w:val="24"/>
        </w:rPr>
        <w:t>This Resolution shall take effect immediately.</w:t>
      </w:r>
    </w:p>
    <w:p w14:paraId="060F8322" w14:textId="77777777" w:rsidR="006468E1" w:rsidRDefault="006468E1" w:rsidP="00853E9F">
      <w:pPr>
        <w:rPr>
          <w:rFonts w:ascii="Arial" w:hAnsi="Arial" w:cs="Arial"/>
          <w:sz w:val="24"/>
          <w:szCs w:val="24"/>
        </w:rPr>
      </w:pPr>
    </w:p>
    <w:p w14:paraId="5BB59E51" w14:textId="77979ADD" w:rsidR="00B309B1" w:rsidRPr="006468E1" w:rsidRDefault="00B309B1" w:rsidP="004375F1">
      <w:pPr>
        <w:rPr>
          <w:rFonts w:ascii="Arial" w:hAnsi="Arial" w:cs="Arial"/>
          <w:sz w:val="24"/>
          <w:szCs w:val="24"/>
        </w:rPr>
      </w:pPr>
    </w:p>
    <w:sectPr w:rsidR="00B309B1" w:rsidRPr="006468E1" w:rsidSect="006468E1">
      <w:footerReference w:type="default" r:id="rId7"/>
      <w:pgSz w:w="12240" w:h="15840"/>
      <w:pgMar w:top="1296" w:right="1584" w:bottom="1152"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1EE6" w14:textId="77777777" w:rsidR="006468E1" w:rsidRDefault="006468E1" w:rsidP="006468E1">
      <w:r>
        <w:separator/>
      </w:r>
    </w:p>
  </w:endnote>
  <w:endnote w:type="continuationSeparator" w:id="0">
    <w:p w14:paraId="3540F21B" w14:textId="77777777" w:rsidR="006468E1" w:rsidRDefault="006468E1" w:rsidP="006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261542"/>
      <w:docPartObj>
        <w:docPartGallery w:val="Page Numbers (Bottom of Page)"/>
        <w:docPartUnique/>
      </w:docPartObj>
    </w:sdtPr>
    <w:sdtEndPr>
      <w:rPr>
        <w:rFonts w:ascii="Arial" w:hAnsi="Arial" w:cs="Arial"/>
        <w:noProof/>
        <w:sz w:val="24"/>
        <w:szCs w:val="24"/>
      </w:rPr>
    </w:sdtEndPr>
    <w:sdtContent>
      <w:p w14:paraId="7D8750CE" w14:textId="06925486" w:rsidR="006468E1" w:rsidRPr="006468E1" w:rsidRDefault="006468E1">
        <w:pPr>
          <w:pStyle w:val="Footer"/>
          <w:jc w:val="center"/>
          <w:rPr>
            <w:rFonts w:ascii="Arial" w:hAnsi="Arial" w:cs="Arial"/>
            <w:sz w:val="24"/>
            <w:szCs w:val="24"/>
          </w:rPr>
        </w:pPr>
        <w:r w:rsidRPr="006468E1">
          <w:rPr>
            <w:rFonts w:ascii="Arial" w:hAnsi="Arial" w:cs="Arial"/>
            <w:sz w:val="24"/>
            <w:szCs w:val="24"/>
          </w:rPr>
          <w:fldChar w:fldCharType="begin"/>
        </w:r>
        <w:r w:rsidRPr="006468E1">
          <w:rPr>
            <w:rFonts w:ascii="Arial" w:hAnsi="Arial" w:cs="Arial"/>
            <w:sz w:val="24"/>
            <w:szCs w:val="24"/>
          </w:rPr>
          <w:instrText xml:space="preserve"> PAGE   \* MERGEFORMAT </w:instrText>
        </w:r>
        <w:r w:rsidRPr="006468E1">
          <w:rPr>
            <w:rFonts w:ascii="Arial" w:hAnsi="Arial" w:cs="Arial"/>
            <w:sz w:val="24"/>
            <w:szCs w:val="24"/>
          </w:rPr>
          <w:fldChar w:fldCharType="separate"/>
        </w:r>
        <w:r w:rsidRPr="006468E1">
          <w:rPr>
            <w:rFonts w:ascii="Arial" w:hAnsi="Arial" w:cs="Arial"/>
            <w:noProof/>
            <w:sz w:val="24"/>
            <w:szCs w:val="24"/>
          </w:rPr>
          <w:t>2</w:t>
        </w:r>
        <w:r w:rsidRPr="006468E1">
          <w:rPr>
            <w:rFonts w:ascii="Arial" w:hAnsi="Arial" w:cs="Arial"/>
            <w:noProof/>
            <w:sz w:val="24"/>
            <w:szCs w:val="24"/>
          </w:rPr>
          <w:fldChar w:fldCharType="end"/>
        </w:r>
      </w:p>
    </w:sdtContent>
  </w:sdt>
  <w:p w14:paraId="17118E02" w14:textId="77777777" w:rsidR="006468E1" w:rsidRDefault="0064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F958" w14:textId="77777777" w:rsidR="006468E1" w:rsidRDefault="006468E1" w:rsidP="006468E1">
      <w:r>
        <w:separator/>
      </w:r>
    </w:p>
  </w:footnote>
  <w:footnote w:type="continuationSeparator" w:id="0">
    <w:p w14:paraId="26875CAB" w14:textId="77777777" w:rsidR="006468E1" w:rsidRDefault="006468E1" w:rsidP="0064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2D0"/>
    <w:multiLevelType w:val="hybridMultilevel"/>
    <w:tmpl w:val="B822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55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A2"/>
    <w:rsid w:val="00017C0D"/>
    <w:rsid w:val="0002134B"/>
    <w:rsid w:val="000279B4"/>
    <w:rsid w:val="00036CDB"/>
    <w:rsid w:val="00076785"/>
    <w:rsid w:val="000B7A44"/>
    <w:rsid w:val="001360E6"/>
    <w:rsid w:val="00160E20"/>
    <w:rsid w:val="001977EC"/>
    <w:rsid w:val="001C0A46"/>
    <w:rsid w:val="001C116B"/>
    <w:rsid w:val="00211619"/>
    <w:rsid w:val="002377DC"/>
    <w:rsid w:val="0028066A"/>
    <w:rsid w:val="00317735"/>
    <w:rsid w:val="00331EAA"/>
    <w:rsid w:val="00357196"/>
    <w:rsid w:val="00391058"/>
    <w:rsid w:val="003B7EDC"/>
    <w:rsid w:val="003D309A"/>
    <w:rsid w:val="003E4D7E"/>
    <w:rsid w:val="004375F1"/>
    <w:rsid w:val="00450BED"/>
    <w:rsid w:val="004F44F0"/>
    <w:rsid w:val="00504E3A"/>
    <w:rsid w:val="00513EF6"/>
    <w:rsid w:val="00525F67"/>
    <w:rsid w:val="00532892"/>
    <w:rsid w:val="00540582"/>
    <w:rsid w:val="00550537"/>
    <w:rsid w:val="00571FF3"/>
    <w:rsid w:val="0058496D"/>
    <w:rsid w:val="00594FD7"/>
    <w:rsid w:val="0060181F"/>
    <w:rsid w:val="006468E1"/>
    <w:rsid w:val="00646D88"/>
    <w:rsid w:val="006F39EC"/>
    <w:rsid w:val="00731117"/>
    <w:rsid w:val="00745A1A"/>
    <w:rsid w:val="00797D4A"/>
    <w:rsid w:val="007B09E0"/>
    <w:rsid w:val="007B111E"/>
    <w:rsid w:val="007C6955"/>
    <w:rsid w:val="007C6B8D"/>
    <w:rsid w:val="007F4554"/>
    <w:rsid w:val="00817901"/>
    <w:rsid w:val="00830272"/>
    <w:rsid w:val="00853E9F"/>
    <w:rsid w:val="00887BC1"/>
    <w:rsid w:val="008D2EBA"/>
    <w:rsid w:val="008E202C"/>
    <w:rsid w:val="008E64BD"/>
    <w:rsid w:val="0093163A"/>
    <w:rsid w:val="0093635C"/>
    <w:rsid w:val="00961981"/>
    <w:rsid w:val="00982FF7"/>
    <w:rsid w:val="009A58CB"/>
    <w:rsid w:val="009C2BD4"/>
    <w:rsid w:val="009F39E5"/>
    <w:rsid w:val="009F47A2"/>
    <w:rsid w:val="009F7C40"/>
    <w:rsid w:val="00A0184D"/>
    <w:rsid w:val="00A34485"/>
    <w:rsid w:val="00A519F1"/>
    <w:rsid w:val="00A67852"/>
    <w:rsid w:val="00A8644E"/>
    <w:rsid w:val="00AA1D96"/>
    <w:rsid w:val="00AA58F2"/>
    <w:rsid w:val="00AF6E18"/>
    <w:rsid w:val="00AF7170"/>
    <w:rsid w:val="00B15083"/>
    <w:rsid w:val="00B22CC4"/>
    <w:rsid w:val="00B309B1"/>
    <w:rsid w:val="00B735D7"/>
    <w:rsid w:val="00BA4368"/>
    <w:rsid w:val="00C91BFE"/>
    <w:rsid w:val="00CC32B8"/>
    <w:rsid w:val="00CC6C7E"/>
    <w:rsid w:val="00D01CDE"/>
    <w:rsid w:val="00D62E3C"/>
    <w:rsid w:val="00D74222"/>
    <w:rsid w:val="00DB5681"/>
    <w:rsid w:val="00DD510F"/>
    <w:rsid w:val="00DE0365"/>
    <w:rsid w:val="00E06CA4"/>
    <w:rsid w:val="00E40F76"/>
    <w:rsid w:val="00E47397"/>
    <w:rsid w:val="00E53196"/>
    <w:rsid w:val="00ED257F"/>
    <w:rsid w:val="00F02286"/>
    <w:rsid w:val="00F227E7"/>
    <w:rsid w:val="00F77C01"/>
    <w:rsid w:val="00F95B84"/>
    <w:rsid w:val="00F97EE2"/>
    <w:rsid w:val="00FF3216"/>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3A89F"/>
  <w15:docId w15:val="{D129ECD7-570F-49C5-A3D2-BD3EBEC3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8E1"/>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 w:type="paragraph" w:styleId="ListParagraph">
    <w:name w:val="List Paragraph"/>
    <w:basedOn w:val="Normal"/>
    <w:uiPriority w:val="34"/>
    <w:qFormat/>
    <w:rsid w:val="007F4554"/>
    <w:pPr>
      <w:ind w:left="720"/>
      <w:contextualSpacing/>
    </w:pPr>
  </w:style>
  <w:style w:type="paragraph" w:styleId="BalloonText">
    <w:name w:val="Balloon Text"/>
    <w:basedOn w:val="Normal"/>
    <w:link w:val="BalloonTextChar"/>
    <w:semiHidden/>
    <w:unhideWhenUsed/>
    <w:rsid w:val="00817901"/>
    <w:rPr>
      <w:rFonts w:ascii="Segoe UI" w:hAnsi="Segoe UI" w:cs="Segoe UI"/>
      <w:sz w:val="18"/>
      <w:szCs w:val="18"/>
    </w:rPr>
  </w:style>
  <w:style w:type="character" w:customStyle="1" w:styleId="BalloonTextChar">
    <w:name w:val="Balloon Text Char"/>
    <w:basedOn w:val="DefaultParagraphFont"/>
    <w:link w:val="BalloonText"/>
    <w:semiHidden/>
    <w:rsid w:val="00817901"/>
    <w:rPr>
      <w:rFonts w:ascii="Segoe UI" w:hAnsi="Segoe UI" w:cs="Segoe UI"/>
      <w:sz w:val="18"/>
      <w:szCs w:val="18"/>
    </w:rPr>
  </w:style>
  <w:style w:type="paragraph" w:customStyle="1" w:styleId="Default">
    <w:name w:val="Default"/>
    <w:rsid w:val="00CC32B8"/>
    <w:rPr>
      <w:snapToGrid w:val="0"/>
      <w:color w:val="000000"/>
      <w:sz w:val="24"/>
    </w:rPr>
  </w:style>
  <w:style w:type="table" w:styleId="TableGrid">
    <w:name w:val="Table Grid"/>
    <w:basedOn w:val="TableNormal"/>
    <w:uiPriority w:val="39"/>
    <w:rsid w:val="00853E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Default"/>
    <w:next w:val="Default"/>
    <w:link w:val="BodyTextIndentChar"/>
    <w:rsid w:val="00853E9F"/>
    <w:rPr>
      <w:color w:val="auto"/>
    </w:rPr>
  </w:style>
  <w:style w:type="character" w:customStyle="1" w:styleId="BodyTextIndentChar">
    <w:name w:val="Body Text Indent Char"/>
    <w:basedOn w:val="DefaultParagraphFont"/>
    <w:link w:val="BodyTextIndent"/>
    <w:rsid w:val="00853E9F"/>
    <w:rPr>
      <w:snapToGrid w:val="0"/>
      <w:sz w:val="24"/>
    </w:rPr>
  </w:style>
  <w:style w:type="paragraph" w:styleId="Header">
    <w:name w:val="header"/>
    <w:basedOn w:val="Normal"/>
    <w:link w:val="HeaderChar"/>
    <w:unhideWhenUsed/>
    <w:rsid w:val="006468E1"/>
    <w:pPr>
      <w:tabs>
        <w:tab w:val="center" w:pos="4680"/>
        <w:tab w:val="right" w:pos="9360"/>
      </w:tabs>
    </w:pPr>
  </w:style>
  <w:style w:type="character" w:customStyle="1" w:styleId="HeaderChar">
    <w:name w:val="Header Char"/>
    <w:basedOn w:val="DefaultParagraphFont"/>
    <w:link w:val="Header"/>
    <w:rsid w:val="006468E1"/>
  </w:style>
  <w:style w:type="paragraph" w:styleId="Footer">
    <w:name w:val="footer"/>
    <w:basedOn w:val="Normal"/>
    <w:link w:val="FooterChar"/>
    <w:uiPriority w:val="99"/>
    <w:unhideWhenUsed/>
    <w:rsid w:val="006468E1"/>
    <w:pPr>
      <w:tabs>
        <w:tab w:val="center" w:pos="4680"/>
        <w:tab w:val="right" w:pos="9360"/>
      </w:tabs>
    </w:pPr>
  </w:style>
  <w:style w:type="character" w:customStyle="1" w:styleId="FooterChar">
    <w:name w:val="Footer Char"/>
    <w:basedOn w:val="DefaultParagraphFont"/>
    <w:link w:val="Footer"/>
    <w:uiPriority w:val="99"/>
    <w:rsid w:val="0064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#2009 -</vt:lpstr>
    </vt:vector>
  </TitlesOfParts>
  <Company>Microsoft</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Aimee Greenspan</cp:lastModifiedBy>
  <cp:revision>3</cp:revision>
  <cp:lastPrinted>2019-09-24T16:03:00Z</cp:lastPrinted>
  <dcterms:created xsi:type="dcterms:W3CDTF">2023-08-08T15:48:00Z</dcterms:created>
  <dcterms:modified xsi:type="dcterms:W3CDTF">2023-08-08T15:48:00Z</dcterms:modified>
</cp:coreProperties>
</file>