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BC33" w14:textId="6F667EF8" w:rsidR="009323D2" w:rsidRPr="009323D2" w:rsidRDefault="0017730C" w:rsidP="009323D2">
      <w:pPr>
        <w:widowControl w:val="0"/>
        <w:autoSpaceDE w:val="0"/>
        <w:autoSpaceDN w:val="0"/>
        <w:adjustRightInd w:val="0"/>
        <w:ind w:left="1440" w:right="1440"/>
        <w:jc w:val="center"/>
        <w:rPr>
          <w:rFonts w:eastAsia="Times New Roman" w:cs="Times New Roman"/>
          <w:b/>
          <w:bCs/>
          <w:caps/>
          <w:lang w:val="en-CA"/>
        </w:rPr>
      </w:pPr>
      <w:r>
        <w:rPr>
          <w:rFonts w:eastAsia="Times New Roman" w:cs="Times New Roman"/>
          <w:b/>
          <w:bCs/>
          <w:caps/>
          <w:lang w:val="en-CA"/>
        </w:rPr>
        <w:t>RESOLUTION NO. 20</w:t>
      </w:r>
      <w:r w:rsidR="005412DA">
        <w:rPr>
          <w:rFonts w:eastAsia="Times New Roman" w:cs="Times New Roman"/>
          <w:b/>
          <w:bCs/>
          <w:caps/>
          <w:lang w:val="en-CA"/>
        </w:rPr>
        <w:t>2</w:t>
      </w:r>
      <w:r w:rsidR="00262FFB">
        <w:rPr>
          <w:rFonts w:eastAsia="Times New Roman" w:cs="Times New Roman"/>
          <w:b/>
          <w:bCs/>
          <w:caps/>
          <w:lang w:val="en-CA"/>
        </w:rPr>
        <w:t>1</w:t>
      </w:r>
      <w:r>
        <w:rPr>
          <w:rFonts w:eastAsia="Times New Roman" w:cs="Times New Roman"/>
          <w:b/>
          <w:bCs/>
          <w:caps/>
          <w:lang w:val="en-CA"/>
        </w:rPr>
        <w:t>-1</w:t>
      </w:r>
      <w:r w:rsidR="00412FAC">
        <w:rPr>
          <w:rFonts w:eastAsia="Times New Roman" w:cs="Times New Roman"/>
          <w:b/>
          <w:bCs/>
          <w:caps/>
          <w:lang w:val="en-CA"/>
        </w:rPr>
        <w:t>2</w:t>
      </w:r>
      <w:r>
        <w:rPr>
          <w:rFonts w:eastAsia="Times New Roman" w:cs="Times New Roman"/>
          <w:b/>
          <w:bCs/>
          <w:caps/>
          <w:lang w:val="en-CA"/>
        </w:rPr>
        <w:t>.</w:t>
      </w:r>
      <w:r w:rsidR="002D1F4C">
        <w:rPr>
          <w:rFonts w:eastAsia="Times New Roman" w:cs="Times New Roman"/>
          <w:b/>
          <w:bCs/>
          <w:caps/>
          <w:lang w:val="en-CA"/>
        </w:rPr>
        <w:t>__</w:t>
      </w:r>
      <w:r w:rsidR="002D1F4C" w:rsidRPr="009323D2">
        <w:rPr>
          <w:rFonts w:eastAsia="Times New Roman" w:cs="Times New Roman"/>
          <w:b/>
          <w:bCs/>
          <w:caps/>
          <w:lang w:val="en-CA"/>
        </w:rPr>
        <w:t xml:space="preserve"> </w:t>
      </w:r>
      <w:r w:rsidR="009323D2" w:rsidRPr="009323D2">
        <w:rPr>
          <w:rFonts w:eastAsia="Times New Roman" w:cs="Times New Roman"/>
          <w:b/>
          <w:bCs/>
          <w:caps/>
          <w:lang w:val="en-CA"/>
        </w:rPr>
        <w:br/>
        <w:t>OF THE GOVERNING BODY OF</w:t>
      </w:r>
      <w:r w:rsidR="009323D2" w:rsidRPr="009323D2">
        <w:rPr>
          <w:rFonts w:eastAsia="Times New Roman" w:cs="Times New Roman"/>
          <w:b/>
          <w:bCs/>
          <w:caps/>
          <w:u w:val="single"/>
          <w:lang w:val="en-CA"/>
        </w:rPr>
        <w:br/>
        <w:t>THE BOROUGH OF BLOOMINGALE</w:t>
      </w:r>
    </w:p>
    <w:p w14:paraId="0EE0F18F" w14:textId="77777777" w:rsidR="00935D21" w:rsidRDefault="00935D21"/>
    <w:p w14:paraId="669FA655" w14:textId="77777777" w:rsidR="009323D2" w:rsidRDefault="009323D2"/>
    <w:p w14:paraId="15BCEB3D" w14:textId="2D93F02E" w:rsidR="009323D2" w:rsidRDefault="009323D2">
      <w:pPr>
        <w:rPr>
          <w:b/>
        </w:rPr>
      </w:pPr>
      <w:r w:rsidRPr="009323D2">
        <w:rPr>
          <w:b/>
        </w:rPr>
        <w:t>RESOLUTION AUTHORIZING</w:t>
      </w:r>
      <w:r>
        <w:rPr>
          <w:b/>
        </w:rPr>
        <w:t xml:space="preserve"> </w:t>
      </w:r>
      <w:r w:rsidR="002B22D2">
        <w:rPr>
          <w:b/>
        </w:rPr>
        <w:t xml:space="preserve">ADDITIONAL </w:t>
      </w:r>
      <w:r>
        <w:rPr>
          <w:b/>
        </w:rPr>
        <w:t>VARIOUS</w:t>
      </w:r>
      <w:r w:rsidRPr="009323D2">
        <w:rPr>
          <w:b/>
        </w:rPr>
        <w:t xml:space="preserve"> ‘WINDOW CONTRACTS’ THAT EXCEED $17,500 </w:t>
      </w:r>
      <w:r w:rsidR="0065056E">
        <w:rPr>
          <w:b/>
        </w:rPr>
        <w:t>FOR CY20</w:t>
      </w:r>
      <w:r w:rsidR="005412DA">
        <w:rPr>
          <w:b/>
        </w:rPr>
        <w:t>2</w:t>
      </w:r>
      <w:r w:rsidR="00262FFB">
        <w:rPr>
          <w:b/>
        </w:rPr>
        <w:t>1</w:t>
      </w:r>
    </w:p>
    <w:p w14:paraId="0B994D45" w14:textId="77777777" w:rsidR="009323D2" w:rsidRDefault="009323D2">
      <w:pPr>
        <w:rPr>
          <w:b/>
        </w:rPr>
      </w:pPr>
    </w:p>
    <w:p w14:paraId="1335F5D5" w14:textId="5DEDCFE1" w:rsidR="009323D2" w:rsidRDefault="009323D2" w:rsidP="00D24646">
      <w:pPr>
        <w:ind w:firstLine="720"/>
        <w:jc w:val="both"/>
      </w:pPr>
      <w:r w:rsidRPr="009323D2">
        <w:rPr>
          <w:b/>
        </w:rPr>
        <w:t>WHEREAS</w:t>
      </w:r>
      <w:r w:rsidRPr="009323D2">
        <w:t>, pursuant to the provisions of N.J.S.A. 19:44A-20.4 et seq., when</w:t>
      </w:r>
      <w:r>
        <w:t xml:space="preserve"> </w:t>
      </w:r>
      <w:r w:rsidRPr="009323D2">
        <w:t xml:space="preserve">the cost of goods and/or services are under the </w:t>
      </w:r>
      <w:r>
        <w:t>Borough’s</w:t>
      </w:r>
      <w:r w:rsidRPr="009323D2">
        <w:t xml:space="preserve"> bid threshold</w:t>
      </w:r>
      <w:r>
        <w:t xml:space="preserve"> of $4</w:t>
      </w:r>
      <w:r w:rsidR="005835B7">
        <w:t>4</w:t>
      </w:r>
      <w:r>
        <w:t>,000</w:t>
      </w:r>
      <w:r w:rsidRPr="009323D2">
        <w:t xml:space="preserve"> but exceed</w:t>
      </w:r>
      <w:r>
        <w:t xml:space="preserve"> </w:t>
      </w:r>
      <w:r w:rsidRPr="009323D2">
        <w:t>$17,500</w:t>
      </w:r>
      <w:r w:rsidR="006D72A3">
        <w:t>,</w:t>
      </w:r>
      <w:r w:rsidRPr="009323D2">
        <w:t xml:space="preserve"> a </w:t>
      </w:r>
      <w:r>
        <w:t>r</w:t>
      </w:r>
      <w:r w:rsidRPr="009323D2">
        <w:t>esolution to approve the contract is compliant with the New Jersey Local</w:t>
      </w:r>
      <w:r>
        <w:t xml:space="preserve"> </w:t>
      </w:r>
      <w:r w:rsidRPr="009323D2">
        <w:t>Unit Pay To Play Laws; and</w:t>
      </w:r>
    </w:p>
    <w:p w14:paraId="1824B4D6" w14:textId="77777777" w:rsidR="00153C4E" w:rsidRDefault="00153C4E" w:rsidP="00D24646">
      <w:pPr>
        <w:ind w:firstLine="720"/>
        <w:jc w:val="both"/>
      </w:pPr>
    </w:p>
    <w:p w14:paraId="533A4205" w14:textId="77777777" w:rsidR="00153C4E" w:rsidRDefault="00153C4E" w:rsidP="00D24646">
      <w:pPr>
        <w:ind w:firstLine="720"/>
        <w:jc w:val="both"/>
      </w:pPr>
      <w:r w:rsidRPr="00153C4E">
        <w:rPr>
          <w:b/>
        </w:rPr>
        <w:t>WHEREAS</w:t>
      </w:r>
      <w:r>
        <w:t xml:space="preserve">, quotes have been received and it is recommended the following vendors are used: </w:t>
      </w:r>
    </w:p>
    <w:p w14:paraId="7D039035" w14:textId="77777777" w:rsidR="00153C4E" w:rsidRDefault="00153C4E" w:rsidP="009323D2">
      <w:pPr>
        <w:ind w:firstLine="720"/>
      </w:pPr>
    </w:p>
    <w:p w14:paraId="0CC02BA8" w14:textId="77777777" w:rsidR="003B486C" w:rsidRDefault="003B486C" w:rsidP="00153C4E">
      <w:pPr>
        <w:pStyle w:val="ListParagraph"/>
        <w:numPr>
          <w:ilvl w:val="0"/>
          <w:numId w:val="1"/>
        </w:numPr>
        <w:sectPr w:rsidR="003B486C">
          <w:pgSz w:w="12240" w:h="15840"/>
          <w:pgMar w:top="1440" w:right="1440" w:bottom="1440" w:left="1440" w:header="720" w:footer="720" w:gutter="0"/>
          <w:cols w:space="720"/>
          <w:docGrid w:linePitch="360"/>
        </w:sectPr>
      </w:pPr>
    </w:p>
    <w:p w14:paraId="786F8D48" w14:textId="4F49D339" w:rsidR="005835B7" w:rsidRPr="00A821CE" w:rsidRDefault="00A821CE" w:rsidP="00A821CE">
      <w:pPr>
        <w:pStyle w:val="ListParagraph"/>
        <w:numPr>
          <w:ilvl w:val="0"/>
          <w:numId w:val="1"/>
        </w:numPr>
        <w:rPr>
          <w:szCs w:val="28"/>
        </w:rPr>
      </w:pPr>
      <w:r w:rsidRPr="00A821CE">
        <w:rPr>
          <w:szCs w:val="28"/>
        </w:rPr>
        <w:t>RIO SUPPLY, INC</w:t>
      </w:r>
    </w:p>
    <w:p w14:paraId="1EC64F70" w14:textId="56D9CE79" w:rsidR="005835B7" w:rsidRPr="005835B7" w:rsidRDefault="005835B7" w:rsidP="005835B7">
      <w:pPr>
        <w:rPr>
          <w:sz w:val="20"/>
        </w:rPr>
        <w:sectPr w:rsidR="005835B7" w:rsidRPr="005835B7" w:rsidSect="003B486C">
          <w:type w:val="continuous"/>
          <w:pgSz w:w="12240" w:h="15840"/>
          <w:pgMar w:top="1440" w:right="1440" w:bottom="1440" w:left="1440" w:header="720" w:footer="720" w:gutter="0"/>
          <w:cols w:num="2" w:space="180"/>
          <w:docGrid w:linePitch="360"/>
        </w:sectPr>
      </w:pPr>
    </w:p>
    <w:p w14:paraId="38E23FCC" w14:textId="77777777" w:rsidR="00153C4E" w:rsidRPr="009323D2" w:rsidRDefault="00153C4E" w:rsidP="009323D2">
      <w:pPr>
        <w:ind w:firstLine="720"/>
      </w:pPr>
    </w:p>
    <w:p w14:paraId="5AB65338" w14:textId="77777777" w:rsidR="009323D2" w:rsidRDefault="009323D2" w:rsidP="00D24646">
      <w:pPr>
        <w:ind w:firstLine="720"/>
        <w:jc w:val="both"/>
      </w:pPr>
      <w:r w:rsidRPr="009323D2">
        <w:rPr>
          <w:b/>
        </w:rPr>
        <w:t>WHEREAS</w:t>
      </w:r>
      <w:r>
        <w:t>, the above named business or businesses have completed and submitted a Business Entity Disclosure Certification which certifies the business entity has not made any reportable contributions to a political or candidate committee in the Borough of Bloomingdale in the previous one year, and that the contract will prohibit the above named vendors from making any reportable contributions through the term of the contract.</w:t>
      </w:r>
    </w:p>
    <w:p w14:paraId="1FA36A94" w14:textId="77777777" w:rsidR="009323D2" w:rsidRDefault="009323D2" w:rsidP="00D24646">
      <w:pPr>
        <w:jc w:val="both"/>
      </w:pPr>
    </w:p>
    <w:p w14:paraId="5B3C846F" w14:textId="77777777" w:rsidR="009323D2" w:rsidRDefault="009323D2" w:rsidP="00D24646">
      <w:pPr>
        <w:ind w:firstLine="720"/>
        <w:jc w:val="both"/>
      </w:pPr>
      <w:r w:rsidRPr="009323D2">
        <w:rPr>
          <w:b/>
        </w:rPr>
        <w:t>NOW THEREFORE, BE IT RESOLVED</w:t>
      </w:r>
      <w:r>
        <w:t xml:space="preserve"> that the Governing Body of the Borough of Bloomingdale </w:t>
      </w:r>
      <w:r w:rsidRPr="006A7B12">
        <w:t xml:space="preserve">authorizes </w:t>
      </w:r>
      <w:r w:rsidR="003B486C" w:rsidRPr="006A7B12">
        <w:t>the Finance Department</w:t>
      </w:r>
      <w:r w:rsidRPr="006A7B12">
        <w:t xml:space="preserve"> to issue and execute a Purchase Order(s) for the foregoing, with funds certified available by the Chief Financial Officer</w:t>
      </w:r>
      <w:r w:rsidR="006A7B12" w:rsidRPr="006A7B12">
        <w:t>.</w:t>
      </w:r>
    </w:p>
    <w:p w14:paraId="3BB179E8" w14:textId="77777777" w:rsidR="009323D2" w:rsidRDefault="009323D2"/>
    <w:p w14:paraId="6789CF46" w14:textId="77777777" w:rsidR="009323D2" w:rsidRDefault="009323D2"/>
    <w:sectPr w:rsidR="009323D2" w:rsidSect="003B486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5594B"/>
    <w:multiLevelType w:val="hybridMultilevel"/>
    <w:tmpl w:val="B66493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2"/>
    <w:rsid w:val="000A2532"/>
    <w:rsid w:val="00153C4E"/>
    <w:rsid w:val="0017730C"/>
    <w:rsid w:val="00225587"/>
    <w:rsid w:val="00262FFB"/>
    <w:rsid w:val="002B22D2"/>
    <w:rsid w:val="002D1F4C"/>
    <w:rsid w:val="003B486C"/>
    <w:rsid w:val="003E3173"/>
    <w:rsid w:val="004039A9"/>
    <w:rsid w:val="00412FAC"/>
    <w:rsid w:val="004F18B6"/>
    <w:rsid w:val="005412DA"/>
    <w:rsid w:val="005622CD"/>
    <w:rsid w:val="005835B7"/>
    <w:rsid w:val="005C0007"/>
    <w:rsid w:val="0065056E"/>
    <w:rsid w:val="006A7B12"/>
    <w:rsid w:val="006D72A3"/>
    <w:rsid w:val="009323D2"/>
    <w:rsid w:val="00934F62"/>
    <w:rsid w:val="00935D21"/>
    <w:rsid w:val="009751AB"/>
    <w:rsid w:val="009C1C3C"/>
    <w:rsid w:val="00A821CE"/>
    <w:rsid w:val="00B20678"/>
    <w:rsid w:val="00BE4F40"/>
    <w:rsid w:val="00C04DFC"/>
    <w:rsid w:val="00CE173C"/>
    <w:rsid w:val="00D242C6"/>
    <w:rsid w:val="00D24646"/>
    <w:rsid w:val="00FD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D08A"/>
  <w15:chartTrackingRefBased/>
  <w15:docId w15:val="{813336ED-F01C-4809-951E-E03BBA65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4E"/>
    <w:pPr>
      <w:ind w:left="720"/>
      <w:contextualSpacing/>
    </w:pPr>
  </w:style>
  <w:style w:type="paragraph" w:styleId="BalloonText">
    <w:name w:val="Balloon Text"/>
    <w:basedOn w:val="Normal"/>
    <w:link w:val="BalloonTextChar"/>
    <w:uiPriority w:val="99"/>
    <w:semiHidden/>
    <w:unhideWhenUsed/>
    <w:rsid w:val="00177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2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Smith</cp:lastModifiedBy>
  <cp:revision>5</cp:revision>
  <cp:lastPrinted>2019-11-27T13:12:00Z</cp:lastPrinted>
  <dcterms:created xsi:type="dcterms:W3CDTF">2021-12-01T15:10:00Z</dcterms:created>
  <dcterms:modified xsi:type="dcterms:W3CDTF">2021-12-22T18:26:00Z</dcterms:modified>
</cp:coreProperties>
</file>