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C6EA9" w14:textId="51EE48BE" w:rsidR="00002BD7" w:rsidRPr="00002BD7" w:rsidRDefault="00002BD7" w:rsidP="00002BD7">
      <w:pPr>
        <w:spacing w:after="0" w:line="240" w:lineRule="auto"/>
        <w:jc w:val="center"/>
        <w:rPr>
          <w:b/>
          <w:bCs/>
          <w:iCs w:val="0"/>
          <w:smallCaps/>
          <w:sz w:val="24"/>
          <w:szCs w:val="24"/>
        </w:rPr>
      </w:pPr>
      <w:r w:rsidRPr="00002BD7">
        <w:rPr>
          <w:b/>
          <w:bCs/>
          <w:iCs w:val="0"/>
          <w:smallCaps/>
          <w:sz w:val="24"/>
          <w:szCs w:val="24"/>
        </w:rPr>
        <w:t>RESOLUTION NO. 2020-11.</w:t>
      </w:r>
      <w:r w:rsidR="00CC4CD7">
        <w:rPr>
          <w:b/>
          <w:bCs/>
          <w:iCs w:val="0"/>
          <w:smallCaps/>
          <w:sz w:val="24"/>
          <w:szCs w:val="24"/>
        </w:rPr>
        <w:t>7</w:t>
      </w:r>
      <w:r w:rsidRPr="00002BD7">
        <w:rPr>
          <w:b/>
          <w:bCs/>
          <w:iCs w:val="0"/>
          <w:smallCaps/>
          <w:sz w:val="24"/>
          <w:szCs w:val="24"/>
        </w:rPr>
        <w:br/>
        <w:t>OF THE GOVERNING BODY OF</w:t>
      </w:r>
      <w:r w:rsidRPr="00002BD7">
        <w:rPr>
          <w:b/>
          <w:bCs/>
          <w:iCs w:val="0"/>
          <w:smallCaps/>
          <w:sz w:val="24"/>
          <w:szCs w:val="24"/>
        </w:rPr>
        <w:br/>
      </w:r>
      <w:r w:rsidRPr="00002BD7">
        <w:rPr>
          <w:b/>
          <w:bCs/>
          <w:iCs w:val="0"/>
          <w:smallCaps/>
          <w:sz w:val="24"/>
          <w:szCs w:val="24"/>
          <w:u w:val="single"/>
        </w:rPr>
        <w:t>THE BOROUGH OF BLOOMINGDALE</w:t>
      </w:r>
      <w:r w:rsidRPr="00002BD7">
        <w:rPr>
          <w:b/>
          <w:bCs/>
          <w:iCs w:val="0"/>
          <w:smallCaps/>
          <w:sz w:val="24"/>
          <w:szCs w:val="24"/>
        </w:rPr>
        <w:t xml:space="preserve"> </w:t>
      </w:r>
    </w:p>
    <w:p w14:paraId="3CCA4B9F" w14:textId="5E87A5EE" w:rsidR="00002BD7" w:rsidRPr="00002BD7" w:rsidRDefault="00002BD7" w:rsidP="00002BD7">
      <w:pPr>
        <w:spacing w:after="0" w:line="240" w:lineRule="auto"/>
        <w:rPr>
          <w:b/>
          <w:i/>
          <w:sz w:val="24"/>
          <w:szCs w:val="24"/>
        </w:rPr>
      </w:pPr>
    </w:p>
    <w:p w14:paraId="7A0342D4" w14:textId="2C45DA54" w:rsidR="00865C64" w:rsidRPr="00002BD7" w:rsidRDefault="00865C64" w:rsidP="00002BD7">
      <w:pPr>
        <w:pStyle w:val="BodyText"/>
        <w:rPr>
          <w:b/>
          <w:bCs/>
          <w:sz w:val="24"/>
          <w:szCs w:val="24"/>
        </w:rPr>
      </w:pPr>
      <w:r w:rsidRPr="00002BD7">
        <w:rPr>
          <w:b/>
          <w:sz w:val="24"/>
          <w:szCs w:val="24"/>
        </w:rPr>
        <w:t xml:space="preserve">AUTHORIZING </w:t>
      </w:r>
      <w:r w:rsidRPr="00002BD7">
        <w:rPr>
          <w:b/>
          <w:bCs/>
          <w:sz w:val="24"/>
          <w:szCs w:val="24"/>
        </w:rPr>
        <w:t xml:space="preserve">THE ADOPTION OF THE  2020 PASSAIC COUNTY, NEW JERSEY </w:t>
      </w:r>
      <w:r w:rsidR="00002BD7">
        <w:rPr>
          <w:b/>
          <w:bCs/>
          <w:sz w:val="24"/>
          <w:szCs w:val="24"/>
        </w:rPr>
        <w:br/>
      </w:r>
      <w:r w:rsidRPr="00002BD7">
        <w:rPr>
          <w:b/>
          <w:bCs/>
          <w:sz w:val="24"/>
          <w:szCs w:val="24"/>
        </w:rPr>
        <w:t>HAZARD MITIGATION PLAN UPDATE</w:t>
      </w:r>
    </w:p>
    <w:p w14:paraId="6A27C1FD" w14:textId="77777777" w:rsidR="00865C64" w:rsidRPr="00002BD7" w:rsidRDefault="00865C64" w:rsidP="00865C64">
      <w:pPr>
        <w:rPr>
          <w:sz w:val="24"/>
          <w:szCs w:val="24"/>
        </w:rPr>
      </w:pPr>
      <w:proofErr w:type="gramStart"/>
      <w:r w:rsidRPr="00002BD7">
        <w:rPr>
          <w:b/>
          <w:bCs/>
          <w:sz w:val="24"/>
          <w:szCs w:val="24"/>
        </w:rPr>
        <w:t>WHEREAS</w:t>
      </w:r>
      <w:r w:rsidRPr="00002BD7">
        <w:rPr>
          <w:sz w:val="24"/>
          <w:szCs w:val="24"/>
        </w:rPr>
        <w:t>,</w:t>
      </w:r>
      <w:proofErr w:type="gramEnd"/>
      <w:r w:rsidRPr="00002BD7">
        <w:rPr>
          <w:sz w:val="24"/>
          <w:szCs w:val="24"/>
        </w:rPr>
        <w:t xml:space="preserve"> all jurisdictions within Passaic County have exposure to hazards that increase the risk to life, property, environment, and the County and local economy; and</w:t>
      </w:r>
    </w:p>
    <w:p w14:paraId="1249F43C" w14:textId="77777777" w:rsidR="00865C64" w:rsidRPr="00002BD7" w:rsidRDefault="00865C64" w:rsidP="00865C64">
      <w:pPr>
        <w:rPr>
          <w:sz w:val="24"/>
          <w:szCs w:val="24"/>
        </w:rPr>
      </w:pPr>
      <w:proofErr w:type="gramStart"/>
      <w:r w:rsidRPr="00002BD7">
        <w:rPr>
          <w:b/>
          <w:bCs/>
          <w:sz w:val="24"/>
          <w:szCs w:val="24"/>
        </w:rPr>
        <w:t>WHEREAS</w:t>
      </w:r>
      <w:r w:rsidRPr="00002BD7">
        <w:rPr>
          <w:sz w:val="24"/>
          <w:szCs w:val="24"/>
        </w:rPr>
        <w:t>;</w:t>
      </w:r>
      <w:proofErr w:type="gramEnd"/>
      <w:r w:rsidRPr="00002BD7">
        <w:rPr>
          <w:sz w:val="24"/>
          <w:szCs w:val="24"/>
        </w:rPr>
        <w:t xml:space="preserve"> pro-active mitigation of known hazards before a disaster event can reduce or eliminate long-term risk to life and property; and</w:t>
      </w:r>
    </w:p>
    <w:p w14:paraId="3A2B55CC" w14:textId="77777777" w:rsidR="00865C64" w:rsidRPr="00002BD7" w:rsidRDefault="00865C64" w:rsidP="00865C64">
      <w:pPr>
        <w:rPr>
          <w:sz w:val="24"/>
          <w:szCs w:val="24"/>
        </w:rPr>
      </w:pPr>
      <w:proofErr w:type="gramStart"/>
      <w:r w:rsidRPr="00002BD7">
        <w:rPr>
          <w:b/>
          <w:bCs/>
          <w:sz w:val="24"/>
          <w:szCs w:val="24"/>
        </w:rPr>
        <w:t>WHEREAS</w:t>
      </w:r>
      <w:r w:rsidRPr="00002BD7">
        <w:rPr>
          <w:sz w:val="24"/>
          <w:szCs w:val="24"/>
        </w:rPr>
        <w:t>,</w:t>
      </w:r>
      <w:proofErr w:type="gramEnd"/>
      <w:r w:rsidRPr="00002BD7">
        <w:rPr>
          <w:sz w:val="24"/>
          <w:szCs w:val="24"/>
        </w:rPr>
        <w:t xml:space="preserve"> The Disaster Mitigation Act of 2000 (Public Law 106-390) established new requirements for pre and post disaster hazard mitigation programs; and</w:t>
      </w:r>
    </w:p>
    <w:p w14:paraId="2B874F33" w14:textId="77777777" w:rsidR="00865C64" w:rsidRPr="00002BD7" w:rsidRDefault="00865C64" w:rsidP="00865C64">
      <w:pPr>
        <w:rPr>
          <w:sz w:val="24"/>
          <w:szCs w:val="24"/>
        </w:rPr>
      </w:pPr>
      <w:proofErr w:type="gramStart"/>
      <w:r w:rsidRPr="00002BD7">
        <w:rPr>
          <w:b/>
          <w:bCs/>
          <w:sz w:val="24"/>
          <w:szCs w:val="24"/>
        </w:rPr>
        <w:t>WHEREAS</w:t>
      </w:r>
      <w:r w:rsidRPr="00002BD7">
        <w:rPr>
          <w:sz w:val="24"/>
          <w:szCs w:val="24"/>
        </w:rPr>
        <w:t>;</w:t>
      </w:r>
      <w:proofErr w:type="gramEnd"/>
      <w:r w:rsidRPr="00002BD7">
        <w:rPr>
          <w:sz w:val="24"/>
          <w:szCs w:val="24"/>
        </w:rPr>
        <w:t xml:space="preserve"> a coalition of Passaic County municipalities with like planning objectives has been formed to pool resources and create consistent mitigation strategies within Passaic County; and</w:t>
      </w:r>
    </w:p>
    <w:p w14:paraId="00F61413" w14:textId="77777777" w:rsidR="00865C64" w:rsidRPr="00002BD7" w:rsidRDefault="00865C64" w:rsidP="00865C64">
      <w:pPr>
        <w:rPr>
          <w:sz w:val="24"/>
          <w:szCs w:val="24"/>
        </w:rPr>
      </w:pPr>
      <w:r w:rsidRPr="00002BD7">
        <w:rPr>
          <w:b/>
          <w:bCs/>
          <w:sz w:val="24"/>
          <w:szCs w:val="24"/>
        </w:rPr>
        <w:t>WHEREAS</w:t>
      </w:r>
      <w:r w:rsidRPr="00002BD7">
        <w:rPr>
          <w:sz w:val="24"/>
          <w:szCs w:val="24"/>
        </w:rPr>
        <w:t>, the coalition has completed a planning process that engages the public, assesses the risk and vulnerability to the impacts of natural hazards, develops a mitigation strategy consistent with a set of uniform goals and objectives, and creates a plan for implementing, evaluating and revising this strategy;</w:t>
      </w:r>
    </w:p>
    <w:p w14:paraId="7B6CC762" w14:textId="7BCE4D3A" w:rsidR="00865C64" w:rsidRPr="00002BD7" w:rsidRDefault="00865C64" w:rsidP="00865C64">
      <w:pPr>
        <w:rPr>
          <w:sz w:val="24"/>
          <w:szCs w:val="24"/>
        </w:rPr>
      </w:pPr>
      <w:r w:rsidRPr="00002BD7">
        <w:rPr>
          <w:b/>
          <w:bCs/>
          <w:sz w:val="24"/>
          <w:szCs w:val="24"/>
        </w:rPr>
        <w:t>NOW, THEREFORE, BE IT RESOLVED</w:t>
      </w:r>
      <w:r w:rsidRPr="00002BD7">
        <w:rPr>
          <w:sz w:val="24"/>
          <w:szCs w:val="24"/>
        </w:rPr>
        <w:t xml:space="preserve"> that the</w:t>
      </w:r>
      <w:r w:rsidR="00002BD7">
        <w:rPr>
          <w:sz w:val="24"/>
          <w:szCs w:val="24"/>
        </w:rPr>
        <w:t xml:space="preserve"> Borough of Bloomingdale: </w:t>
      </w:r>
    </w:p>
    <w:p w14:paraId="1729FA6F" w14:textId="77777777" w:rsidR="00865C64" w:rsidRPr="00002BD7" w:rsidRDefault="00865C64" w:rsidP="00865C64">
      <w:pPr>
        <w:numPr>
          <w:ilvl w:val="0"/>
          <w:numId w:val="1"/>
        </w:numPr>
        <w:rPr>
          <w:sz w:val="24"/>
          <w:szCs w:val="24"/>
        </w:rPr>
      </w:pPr>
      <w:r w:rsidRPr="00002BD7">
        <w:rPr>
          <w:sz w:val="24"/>
          <w:szCs w:val="24"/>
        </w:rPr>
        <w:t>Adopts in its entirety, the 2020 Passaic County Hazard Mitigation Plan Update (the “Plan”) as the jurisdiction’s Hazard Mitigation Plan and resolves to execute the actions identified in the Plan that pertain to this jurisdiction.</w:t>
      </w:r>
    </w:p>
    <w:p w14:paraId="40792EB2" w14:textId="77777777" w:rsidR="00865C64" w:rsidRPr="00002BD7" w:rsidRDefault="00865C64" w:rsidP="00865C64">
      <w:pPr>
        <w:numPr>
          <w:ilvl w:val="0"/>
          <w:numId w:val="1"/>
        </w:numPr>
        <w:rPr>
          <w:b/>
          <w:bCs/>
          <w:sz w:val="24"/>
          <w:szCs w:val="24"/>
        </w:rPr>
      </w:pPr>
      <w:r w:rsidRPr="00002BD7">
        <w:rPr>
          <w:sz w:val="24"/>
          <w:szCs w:val="24"/>
        </w:rPr>
        <w:t>Will use the adopted and approved portions of the Plan to guide pre- and post-disaster mitigation of the hazards identified.</w:t>
      </w:r>
    </w:p>
    <w:p w14:paraId="04012940" w14:textId="77777777" w:rsidR="00865C64" w:rsidRPr="00002BD7" w:rsidRDefault="00865C64" w:rsidP="00865C64">
      <w:pPr>
        <w:numPr>
          <w:ilvl w:val="0"/>
          <w:numId w:val="1"/>
        </w:numPr>
        <w:rPr>
          <w:b/>
          <w:bCs/>
          <w:sz w:val="24"/>
          <w:szCs w:val="24"/>
        </w:rPr>
      </w:pPr>
      <w:r w:rsidRPr="00002BD7">
        <w:rPr>
          <w:sz w:val="24"/>
          <w:szCs w:val="24"/>
        </w:rPr>
        <w:t>Will coordinate the strategies identified in the Plan with other planning programs and mechanisms under its jurisdictional authority.</w:t>
      </w:r>
    </w:p>
    <w:p w14:paraId="3B9833C6" w14:textId="77777777" w:rsidR="00865C64" w:rsidRPr="00002BD7" w:rsidRDefault="00865C64" w:rsidP="00865C64">
      <w:pPr>
        <w:numPr>
          <w:ilvl w:val="0"/>
          <w:numId w:val="1"/>
        </w:numPr>
        <w:rPr>
          <w:sz w:val="24"/>
          <w:szCs w:val="24"/>
        </w:rPr>
      </w:pPr>
      <w:r w:rsidRPr="00002BD7">
        <w:rPr>
          <w:sz w:val="24"/>
          <w:szCs w:val="24"/>
        </w:rPr>
        <w:t>Will continue its support of the Mitigation Planning Committee as described within the Plan.</w:t>
      </w:r>
    </w:p>
    <w:p w14:paraId="5906FD42" w14:textId="77777777" w:rsidR="00865C64" w:rsidRPr="00002BD7" w:rsidRDefault="00865C64" w:rsidP="00865C64">
      <w:pPr>
        <w:numPr>
          <w:ilvl w:val="0"/>
          <w:numId w:val="1"/>
        </w:numPr>
        <w:rPr>
          <w:sz w:val="24"/>
          <w:szCs w:val="24"/>
        </w:rPr>
      </w:pPr>
      <w:r w:rsidRPr="00002BD7">
        <w:rPr>
          <w:sz w:val="24"/>
          <w:szCs w:val="24"/>
        </w:rPr>
        <w:t>Will help to promote and support the mitigation successes of all participants in this Plan.</w:t>
      </w:r>
    </w:p>
    <w:p w14:paraId="7C2EAE01" w14:textId="77777777" w:rsidR="00865C64" w:rsidRPr="00002BD7" w:rsidRDefault="00865C64" w:rsidP="00865C64">
      <w:pPr>
        <w:pStyle w:val="NormalIndent"/>
        <w:numPr>
          <w:ilvl w:val="0"/>
          <w:numId w:val="1"/>
        </w:numPr>
        <w:rPr>
          <w:sz w:val="24"/>
          <w:szCs w:val="24"/>
        </w:rPr>
      </w:pPr>
      <w:r w:rsidRPr="00002BD7">
        <w:rPr>
          <w:sz w:val="24"/>
          <w:szCs w:val="24"/>
        </w:rPr>
        <w:t>Will incorporate mitigation planning as an integral component of government and partner operations.</w:t>
      </w:r>
    </w:p>
    <w:p w14:paraId="25D6652F" w14:textId="77777777" w:rsidR="00865C64" w:rsidRPr="00002BD7" w:rsidRDefault="00865C64" w:rsidP="00865C64">
      <w:pPr>
        <w:numPr>
          <w:ilvl w:val="0"/>
          <w:numId w:val="1"/>
        </w:numPr>
        <w:rPr>
          <w:sz w:val="24"/>
          <w:szCs w:val="24"/>
        </w:rPr>
      </w:pPr>
      <w:r w:rsidRPr="00002BD7">
        <w:rPr>
          <w:sz w:val="24"/>
          <w:szCs w:val="24"/>
        </w:rPr>
        <w:t>Will provide an update of the Plan in conjunction with the County no less than every five years.</w:t>
      </w:r>
    </w:p>
    <w:p w14:paraId="27D0CC47" w14:textId="3475A913" w:rsidR="00D6456E" w:rsidRDefault="00D6456E"/>
    <w:sectPr w:rsidR="00D6456E" w:rsidSect="00865C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EBB3B" w14:textId="77777777" w:rsidR="00865C64" w:rsidRDefault="00865C64" w:rsidP="00865C64">
      <w:pPr>
        <w:spacing w:after="0" w:line="240" w:lineRule="auto"/>
      </w:pPr>
      <w:r>
        <w:separator/>
      </w:r>
    </w:p>
  </w:endnote>
  <w:endnote w:type="continuationSeparator" w:id="0">
    <w:p w14:paraId="0DAC3313" w14:textId="77777777" w:rsidR="00865C64" w:rsidRDefault="00865C64" w:rsidP="0086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13997" w14:textId="77777777" w:rsidR="00865C64" w:rsidRDefault="00865C64" w:rsidP="00865C64">
      <w:pPr>
        <w:spacing w:after="0" w:line="240" w:lineRule="auto"/>
      </w:pPr>
      <w:r>
        <w:separator/>
      </w:r>
    </w:p>
  </w:footnote>
  <w:footnote w:type="continuationSeparator" w:id="0">
    <w:p w14:paraId="3E6494C5" w14:textId="77777777" w:rsidR="00865C64" w:rsidRDefault="00865C64" w:rsidP="0086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64669"/>
    <w:multiLevelType w:val="hybridMultilevel"/>
    <w:tmpl w:val="A782CF6A"/>
    <w:lvl w:ilvl="0" w:tplc="990E2F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4"/>
    <w:rsid w:val="00002BD7"/>
    <w:rsid w:val="000735DA"/>
    <w:rsid w:val="00865C64"/>
    <w:rsid w:val="00CC4CD7"/>
    <w:rsid w:val="00D6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98B9"/>
  <w15:chartTrackingRefBased/>
  <w15:docId w15:val="{6D9AB22C-F6CD-4B99-8CFC-6495ACCD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 Normal"/>
    <w:qFormat/>
    <w:rsid w:val="00865C64"/>
    <w:pPr>
      <w:spacing w:after="200" w:line="264" w:lineRule="auto"/>
      <w:jc w:val="both"/>
    </w:pPr>
    <w:rPr>
      <w:rFonts w:ascii="Times New Roman" w:eastAsia="Times New Roman" w:hAnsi="Times New Roman" w:cs="Times New Roman"/>
      <w:iCs/>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65C64"/>
    <w:pPr>
      <w:pBdr>
        <w:top w:val="single" w:sz="4" w:space="5" w:color="007CB7"/>
      </w:pBdr>
      <w:tabs>
        <w:tab w:val="left" w:pos="720"/>
        <w:tab w:val="right" w:pos="9360"/>
      </w:tabs>
      <w:spacing w:after="0" w:line="240" w:lineRule="auto"/>
    </w:pPr>
    <w:rPr>
      <w:rFonts w:ascii="Cambria" w:eastAsia="Times New Roman" w:hAnsi="Cambria" w:cs="Times New Roman"/>
      <w:iCs/>
      <w:noProof/>
      <w:sz w:val="20"/>
      <w:szCs w:val="20"/>
    </w:rPr>
  </w:style>
  <w:style w:type="character" w:customStyle="1" w:styleId="FooterChar">
    <w:name w:val="Footer Char"/>
    <w:basedOn w:val="DefaultParagraphFont"/>
    <w:link w:val="Footer"/>
    <w:rsid w:val="00865C64"/>
    <w:rPr>
      <w:rFonts w:ascii="Cambria" w:eastAsia="Times New Roman" w:hAnsi="Cambria" w:cs="Times New Roman"/>
      <w:iCs/>
      <w:noProof/>
      <w:sz w:val="20"/>
      <w:szCs w:val="20"/>
    </w:rPr>
  </w:style>
  <w:style w:type="paragraph" w:customStyle="1" w:styleId="FEMABodytext">
    <w:name w:val="FEMA Body text"/>
    <w:basedOn w:val="Normal"/>
    <w:link w:val="FEMABodytextChar1"/>
    <w:rsid w:val="00865C64"/>
    <w:pPr>
      <w:spacing w:before="100" w:beforeAutospacing="1" w:after="100" w:afterAutospacing="1"/>
      <w:jc w:val="left"/>
    </w:pPr>
  </w:style>
  <w:style w:type="character" w:customStyle="1" w:styleId="FEMABodytextChar1">
    <w:name w:val="FEMA Body text Char1"/>
    <w:link w:val="FEMABodytext"/>
    <w:rsid w:val="00865C64"/>
    <w:rPr>
      <w:rFonts w:ascii="Times New Roman" w:eastAsia="Times New Roman" w:hAnsi="Times New Roman" w:cs="Times New Roman"/>
      <w:iCs/>
      <w:sz w:val="21"/>
      <w:szCs w:val="20"/>
    </w:rPr>
  </w:style>
  <w:style w:type="paragraph" w:customStyle="1" w:styleId="CM18">
    <w:name w:val="CM18"/>
    <w:basedOn w:val="Normal"/>
    <w:next w:val="Normal"/>
    <w:rsid w:val="00865C64"/>
    <w:pPr>
      <w:widowControl w:val="0"/>
      <w:autoSpaceDE w:val="0"/>
      <w:autoSpaceDN w:val="0"/>
      <w:adjustRightInd w:val="0"/>
      <w:spacing w:after="260" w:line="240" w:lineRule="auto"/>
      <w:jc w:val="left"/>
    </w:pPr>
    <w:rPr>
      <w:rFonts w:ascii="Arial Black" w:hAnsi="Arial Black" w:cs="Arial Black"/>
      <w:iCs w:val="0"/>
      <w:sz w:val="24"/>
      <w:szCs w:val="24"/>
    </w:rPr>
  </w:style>
  <w:style w:type="paragraph" w:styleId="BodyText">
    <w:name w:val="Body Text"/>
    <w:basedOn w:val="Normal"/>
    <w:link w:val="BodyTextChar"/>
    <w:rsid w:val="00865C64"/>
    <w:pPr>
      <w:jc w:val="center"/>
    </w:pPr>
  </w:style>
  <w:style w:type="character" w:customStyle="1" w:styleId="BodyTextChar">
    <w:name w:val="Body Text Char"/>
    <w:basedOn w:val="DefaultParagraphFont"/>
    <w:link w:val="BodyText"/>
    <w:rsid w:val="00865C64"/>
    <w:rPr>
      <w:rFonts w:ascii="Times New Roman" w:eastAsia="Times New Roman" w:hAnsi="Times New Roman" w:cs="Times New Roman"/>
      <w:iCs/>
      <w:sz w:val="21"/>
      <w:szCs w:val="20"/>
    </w:rPr>
  </w:style>
  <w:style w:type="paragraph" w:styleId="NormalIndent">
    <w:name w:val="Normal Indent"/>
    <w:basedOn w:val="Normal"/>
    <w:rsid w:val="00865C64"/>
    <w:pPr>
      <w:ind w:left="1440" w:hanging="720"/>
    </w:pPr>
  </w:style>
  <w:style w:type="paragraph" w:styleId="Header">
    <w:name w:val="header"/>
    <w:basedOn w:val="Normal"/>
    <w:link w:val="HeaderChar"/>
    <w:uiPriority w:val="99"/>
    <w:unhideWhenUsed/>
    <w:rsid w:val="0086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C64"/>
    <w:rPr>
      <w:rFonts w:ascii="Times New Roman" w:eastAsia="Times New Roman" w:hAnsi="Times New Roman" w:cs="Times New Roman"/>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1754</Characters>
  <Application>Microsoft Office Word</Application>
  <DocSecurity>0</DocSecurity>
  <Lines>103</Lines>
  <Paragraphs>42</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Miskiman, Alison</dc:creator>
  <cp:keywords/>
  <dc:description/>
  <cp:lastModifiedBy>Breeanna Calabro</cp:lastModifiedBy>
  <cp:revision>4</cp:revision>
  <dcterms:created xsi:type="dcterms:W3CDTF">2020-10-28T18:24:00Z</dcterms:created>
  <dcterms:modified xsi:type="dcterms:W3CDTF">2020-11-03T21:29:00Z</dcterms:modified>
</cp:coreProperties>
</file>