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C60" w:rsidRDefault="007A5C60" w:rsidP="007A5C60">
      <w:pPr>
        <w:jc w:val="center"/>
        <w:rPr>
          <w:b/>
        </w:rPr>
      </w:pPr>
      <w:r>
        <w:rPr>
          <w:b/>
        </w:rPr>
        <w:t>RESOLUTION NO. 2019-11.__</w:t>
      </w:r>
      <w:r>
        <w:rPr>
          <w:b/>
        </w:rPr>
        <w:br/>
        <w:t>OF THE GOVERNING BODY OF</w:t>
      </w:r>
    </w:p>
    <w:p w:rsidR="007A5C60" w:rsidRPr="007A5C60" w:rsidRDefault="007A5C60" w:rsidP="007A5C60">
      <w:pPr>
        <w:jc w:val="center"/>
        <w:rPr>
          <w:b/>
          <w:u w:val="single"/>
        </w:rPr>
      </w:pPr>
      <w:r w:rsidRPr="007A5C60">
        <w:rPr>
          <w:b/>
          <w:u w:val="single"/>
        </w:rPr>
        <w:t>THE BOROUGH OF BLOOMINGDALE</w:t>
      </w:r>
    </w:p>
    <w:p w:rsidR="007A5C60" w:rsidRDefault="007A5C60" w:rsidP="007A5C60">
      <w:pPr>
        <w:rPr>
          <w:b/>
        </w:rPr>
      </w:pPr>
    </w:p>
    <w:p w:rsidR="007A5C60" w:rsidRPr="007A5C60" w:rsidRDefault="007A5C60" w:rsidP="007A5C60">
      <w:pPr>
        <w:jc w:val="both"/>
        <w:rPr>
          <w:b/>
        </w:rPr>
      </w:pPr>
      <w:r w:rsidRPr="007A5C60">
        <w:rPr>
          <w:b/>
        </w:rPr>
        <w:t>IN SUPPORT OF SENATE BILL S-3846 AND ASSEMBLY BILL A-5716 URGING ENACTMENT BY BOTH HOUSES THAT WOULD REQUIRE PUBLIC SCHOOLS BE CLOSED ON THE DAYS OF PRIMARY AND REGULAR ELECTIONS</w:t>
      </w:r>
    </w:p>
    <w:p w:rsidR="007A5C60" w:rsidRDefault="007A5C60" w:rsidP="007A5C60">
      <w:pPr>
        <w:jc w:val="both"/>
      </w:pPr>
    </w:p>
    <w:p w:rsidR="007A5C60" w:rsidRDefault="007A5C60" w:rsidP="007A5C60">
      <w:pPr>
        <w:ind w:firstLine="720"/>
        <w:jc w:val="both"/>
      </w:pPr>
      <w:r w:rsidRPr="007A5C60">
        <w:rPr>
          <w:b/>
        </w:rPr>
        <w:t>WHEREAS</w:t>
      </w:r>
      <w:r>
        <w:t xml:space="preserve">, the right to vote is among the most treasured rights in our society and therefore imposes upon government an obligation to ensure that the electorate is provided a safe, readily accessible, barrier free and appropriate environment for the exercise of this right; and </w:t>
      </w:r>
    </w:p>
    <w:p w:rsidR="007A5C60" w:rsidRDefault="007A5C60" w:rsidP="007A5C60">
      <w:pPr>
        <w:jc w:val="both"/>
      </w:pPr>
    </w:p>
    <w:p w:rsidR="007A5C60" w:rsidRDefault="007A5C60" w:rsidP="007A5C60">
      <w:pPr>
        <w:ind w:firstLine="720"/>
        <w:jc w:val="both"/>
      </w:pPr>
      <w:r w:rsidRPr="007A5C60">
        <w:rPr>
          <w:b/>
        </w:rPr>
        <w:t>WHEREAS</w:t>
      </w:r>
      <w:r>
        <w:t xml:space="preserve">, public buildings, rather than private, are given preference as polling places, with voting historically taking place in public school buildings as they often represent the place that best meets the needs of the electorate and the public officials charged with overseeing the election process; and </w:t>
      </w:r>
    </w:p>
    <w:p w:rsidR="007A5C60" w:rsidRDefault="007A5C60" w:rsidP="007A5C60">
      <w:pPr>
        <w:jc w:val="both"/>
      </w:pPr>
    </w:p>
    <w:p w:rsidR="007A5C60" w:rsidRDefault="007A5C60" w:rsidP="007A5C60">
      <w:pPr>
        <w:ind w:firstLine="720"/>
        <w:jc w:val="both"/>
      </w:pPr>
      <w:r w:rsidRPr="007A5C60">
        <w:rPr>
          <w:b/>
        </w:rPr>
        <w:t>WHEREAS</w:t>
      </w:r>
      <w:r>
        <w:t xml:space="preserve">, school security has increasingly become a societal concern, creating a tension between the right of the public to unfettered access to the polling place and the need to protect the students and staff in the school from unauthorized individuals in the school building; and </w:t>
      </w:r>
    </w:p>
    <w:p w:rsidR="007A5C60" w:rsidRDefault="007A5C60" w:rsidP="007A5C60">
      <w:pPr>
        <w:jc w:val="both"/>
      </w:pPr>
      <w:r>
        <w:tab/>
      </w:r>
    </w:p>
    <w:p w:rsidR="007A5C60" w:rsidRDefault="007A5C60" w:rsidP="007A5C60">
      <w:pPr>
        <w:ind w:firstLine="720"/>
        <w:jc w:val="both"/>
      </w:pPr>
      <w:r w:rsidRPr="007A5C60">
        <w:rPr>
          <w:b/>
        </w:rPr>
        <w:t>WHEREAS</w:t>
      </w:r>
      <w:r>
        <w:t xml:space="preserve">, Senator Kristin </w:t>
      </w:r>
      <w:proofErr w:type="spellStart"/>
      <w:r>
        <w:t>Corrado</w:t>
      </w:r>
      <w:proofErr w:type="spellEnd"/>
      <w:r>
        <w:t xml:space="preserve"> and Assemblypersons Valerie </w:t>
      </w:r>
      <w:proofErr w:type="spellStart"/>
      <w:r>
        <w:t>Vainieri-Huttle</w:t>
      </w:r>
      <w:proofErr w:type="spellEnd"/>
      <w:r>
        <w:t xml:space="preserve"> and Christopher P. </w:t>
      </w:r>
      <w:proofErr w:type="spellStart"/>
      <w:r>
        <w:t>DePhillips</w:t>
      </w:r>
      <w:proofErr w:type="spellEnd"/>
      <w:r>
        <w:t xml:space="preserve"> have introduced bi-partisan legislation, through Senate Bill S-3846 and Assembly Bill A-5716, which would require that public schools be closed on the days of primary and regular elections; and</w:t>
      </w:r>
    </w:p>
    <w:p w:rsidR="007A5C60" w:rsidRDefault="007A5C60" w:rsidP="007A5C60">
      <w:pPr>
        <w:jc w:val="both"/>
      </w:pPr>
    </w:p>
    <w:p w:rsidR="007A5C60" w:rsidRDefault="007A5C60" w:rsidP="007A5C60">
      <w:pPr>
        <w:ind w:firstLine="720"/>
        <w:jc w:val="both"/>
      </w:pPr>
      <w:r w:rsidRPr="007A5C60">
        <w:rPr>
          <w:b/>
        </w:rPr>
        <w:t>WHEREAS</w:t>
      </w:r>
      <w:r>
        <w:t xml:space="preserve">, the Mayor and Council of the Borough of </w:t>
      </w:r>
      <w:r>
        <w:t>Bloomingdale</w:t>
      </w:r>
      <w:r>
        <w:t xml:space="preserve"> wish to memorialize their support for this legislation which ensures the rights of the electorate and at the same time protects our youth; </w:t>
      </w:r>
    </w:p>
    <w:p w:rsidR="007A5C60" w:rsidRDefault="007A5C60" w:rsidP="007A5C60">
      <w:pPr>
        <w:jc w:val="both"/>
      </w:pPr>
    </w:p>
    <w:p w:rsidR="007A5C60" w:rsidRDefault="007A5C60" w:rsidP="007A5C60">
      <w:pPr>
        <w:ind w:firstLine="720"/>
        <w:jc w:val="both"/>
      </w:pPr>
      <w:r w:rsidRPr="007A5C60">
        <w:rPr>
          <w:b/>
        </w:rPr>
        <w:t>NOW, THEREFORE, BE IT RESOLVED</w:t>
      </w:r>
      <w:r>
        <w:t xml:space="preserve">, by the </w:t>
      </w:r>
      <w:r>
        <w:t xml:space="preserve">Governing Body of </w:t>
      </w:r>
      <w:r>
        <w:t xml:space="preserve">the Borough of </w:t>
      </w:r>
      <w:r>
        <w:t>Bloomingdale</w:t>
      </w:r>
      <w:r>
        <w:t xml:space="preserve">, that it does support Senate Bill S-3846 and Assembly Bill A-5716 and urges enactment by both houses and signing into law by Governor Murphy; and  </w:t>
      </w:r>
    </w:p>
    <w:p w:rsidR="007A5C60" w:rsidRDefault="007A5C60" w:rsidP="007A5C60">
      <w:pPr>
        <w:jc w:val="both"/>
      </w:pPr>
    </w:p>
    <w:p w:rsidR="00935D21" w:rsidRDefault="007A5C60" w:rsidP="007A5C60">
      <w:pPr>
        <w:ind w:firstLine="720"/>
        <w:jc w:val="both"/>
      </w:pPr>
      <w:r w:rsidRPr="007A5C60">
        <w:rPr>
          <w:b/>
        </w:rPr>
        <w:t xml:space="preserve">BE IT FURTHER </w:t>
      </w:r>
      <w:r w:rsidRPr="007A5C60">
        <w:rPr>
          <w:b/>
        </w:rPr>
        <w:t>RESOLVED</w:t>
      </w:r>
      <w:r>
        <w:t xml:space="preserve"> that</w:t>
      </w:r>
      <w:r>
        <w:t xml:space="preserve"> a true copy of this resolution be forwarded to the Office of the Governor, our State Legislators, and the New Jersey League of Municipalities.</w:t>
      </w:r>
    </w:p>
    <w:p w:rsidR="007A5C60" w:rsidRPr="005972B9" w:rsidRDefault="007A5C60" w:rsidP="007A5C60">
      <w:pPr>
        <w:keepNext/>
        <w:spacing w:before="240" w:after="60"/>
        <w:jc w:val="center"/>
        <w:outlineLvl w:val="1"/>
        <w:rPr>
          <w:rFonts w:eastAsia="Calibri" w:cs="Times New Roman"/>
          <w:b/>
          <w:bCs/>
          <w:i/>
          <w:iCs/>
          <w:sz w:val="18"/>
          <w:szCs w:val="18"/>
        </w:rPr>
      </w:pPr>
      <w:r w:rsidRPr="005972B9">
        <w:rPr>
          <w:rFonts w:eastAsia="Calibri" w:cs="Times New Roman"/>
          <w:b/>
          <w:bCs/>
          <w:i/>
          <w:iCs/>
          <w:sz w:val="18"/>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7A5C60" w:rsidRPr="005972B9" w:rsidTr="007A5C60">
        <w:trPr>
          <w:trHeight w:val="255"/>
        </w:trPr>
        <w:tc>
          <w:tcPr>
            <w:tcW w:w="189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caps/>
                <w:sz w:val="18"/>
                <w:szCs w:val="18"/>
              </w:rPr>
            </w:pPr>
            <w:r w:rsidRPr="005972B9">
              <w:rPr>
                <w:rFonts w:eastAsia="Calibri"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caps/>
                <w:sz w:val="18"/>
                <w:szCs w:val="18"/>
              </w:rPr>
            </w:pPr>
            <w:r w:rsidRPr="005972B9">
              <w:rPr>
                <w:rFonts w:eastAsia="Calibri"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caps/>
                <w:sz w:val="18"/>
                <w:szCs w:val="18"/>
              </w:rPr>
            </w:pPr>
            <w:r w:rsidRPr="005972B9">
              <w:rPr>
                <w:rFonts w:eastAsia="Calibri"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caps/>
                <w:sz w:val="18"/>
                <w:szCs w:val="18"/>
              </w:rPr>
            </w:pPr>
            <w:r w:rsidRPr="005972B9">
              <w:rPr>
                <w:rFonts w:eastAsia="Calibri"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caps/>
                <w:sz w:val="18"/>
                <w:szCs w:val="18"/>
              </w:rPr>
            </w:pPr>
            <w:r w:rsidRPr="005972B9">
              <w:rPr>
                <w:rFonts w:eastAsia="Calibri"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Absent</w:t>
            </w:r>
          </w:p>
        </w:tc>
      </w:tr>
      <w:tr w:rsidR="007A5C60" w:rsidRPr="005972B9" w:rsidTr="002F5B55">
        <w:tc>
          <w:tcPr>
            <w:tcW w:w="189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r>
      <w:tr w:rsidR="007A5C60" w:rsidRPr="005972B9" w:rsidTr="002F5B55">
        <w:tc>
          <w:tcPr>
            <w:tcW w:w="189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r>
      <w:tr w:rsidR="007A5C60" w:rsidRPr="005972B9" w:rsidTr="002F5B55">
        <w:tc>
          <w:tcPr>
            <w:tcW w:w="189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r w:rsidRPr="005972B9">
              <w:rPr>
                <w:rFonts w:eastAsia="Calibri"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A5C60" w:rsidRPr="005972B9" w:rsidRDefault="007A5C60" w:rsidP="002F5B55">
            <w:pPr>
              <w:rPr>
                <w:rFonts w:eastAsia="Calibri" w:cs="Times New Roman"/>
                <w:sz w:val="18"/>
                <w:szCs w:val="18"/>
              </w:rPr>
            </w:pPr>
          </w:p>
        </w:tc>
      </w:tr>
    </w:tbl>
    <w:p w:rsidR="007A5C60" w:rsidRPr="005972B9" w:rsidRDefault="007A5C60" w:rsidP="007A5C60">
      <w:pPr>
        <w:rPr>
          <w:rFonts w:eastAsia="Calibri" w:cs="Times New Roman"/>
          <w:sz w:val="18"/>
          <w:szCs w:val="18"/>
        </w:rPr>
      </w:pPr>
      <w:r w:rsidRPr="005972B9">
        <w:rPr>
          <w:rFonts w:eastAsia="Calibri" w:cs="Times New Roman"/>
          <w:sz w:val="18"/>
          <w:szCs w:val="18"/>
        </w:rPr>
        <w:br/>
        <w:t xml:space="preserve">I hereby certify that the foregoing is a true copy of a Resolution adopted by the Governing Body of the Borough of Bloomingdale at an Official Meeting held </w:t>
      </w:r>
      <w:r>
        <w:rPr>
          <w:rFonts w:eastAsia="Calibri" w:cs="Times New Roman"/>
          <w:sz w:val="18"/>
          <w:szCs w:val="18"/>
        </w:rPr>
        <w:t>November 26</w:t>
      </w:r>
      <w:r w:rsidRPr="005972B9">
        <w:rPr>
          <w:rFonts w:eastAsia="Calibri" w:cs="Times New Roman"/>
          <w:sz w:val="18"/>
          <w:szCs w:val="18"/>
        </w:rPr>
        <w:t>, 2019.</w:t>
      </w:r>
    </w:p>
    <w:p w:rsidR="007A5C60" w:rsidRPr="005972B9" w:rsidRDefault="007A5C60" w:rsidP="007A5C60">
      <w:pPr>
        <w:rPr>
          <w:rFonts w:eastAsia="Calibri" w:cs="Times New Roman"/>
          <w:sz w:val="18"/>
          <w:szCs w:val="18"/>
        </w:rPr>
      </w:pPr>
    </w:p>
    <w:p w:rsidR="007A5C60" w:rsidRPr="005972B9" w:rsidRDefault="007A5C60" w:rsidP="007A5C60">
      <w:pPr>
        <w:rPr>
          <w:rFonts w:eastAsia="Calibri" w:cs="Times New Roman"/>
          <w:sz w:val="18"/>
          <w:szCs w:val="18"/>
        </w:rPr>
      </w:pPr>
      <w:r w:rsidRPr="005972B9">
        <w:rPr>
          <w:rFonts w:eastAsia="Calibri" w:cs="Times New Roman"/>
          <w:sz w:val="18"/>
          <w:szCs w:val="18"/>
        </w:rPr>
        <w:t>___________________________________</w:t>
      </w:r>
    </w:p>
    <w:p w:rsidR="007A5C60" w:rsidRPr="005972B9" w:rsidRDefault="007A5C60" w:rsidP="007A5C60">
      <w:pPr>
        <w:rPr>
          <w:rFonts w:eastAsia="Calibri" w:cs="Times New Roman"/>
          <w:sz w:val="18"/>
          <w:szCs w:val="18"/>
        </w:rPr>
      </w:pPr>
      <w:r w:rsidRPr="005972B9">
        <w:rPr>
          <w:rFonts w:eastAsia="Calibri" w:cs="Times New Roman"/>
          <w:sz w:val="18"/>
          <w:szCs w:val="18"/>
        </w:rPr>
        <w:t>Breeanna Calabro, R.M.C.</w:t>
      </w:r>
    </w:p>
    <w:p w:rsidR="007A5C60" w:rsidRDefault="007A5C60" w:rsidP="007A5C60">
      <w:r w:rsidRPr="005972B9">
        <w:rPr>
          <w:rFonts w:eastAsia="Calibri" w:cs="Times New Roman"/>
          <w:sz w:val="18"/>
          <w:szCs w:val="18"/>
        </w:rPr>
        <w:t>Municipal Clerk, Borough of Bloomingdale</w:t>
      </w:r>
      <w:bookmarkStart w:id="0" w:name="_GoBack"/>
      <w:bookmarkEnd w:id="0"/>
    </w:p>
    <w:sectPr w:rsidR="007A5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C60"/>
    <w:rsid w:val="007A5C60"/>
    <w:rsid w:val="0093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DE6D6-06E4-4710-B29B-89B1C658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1</cp:revision>
  <dcterms:created xsi:type="dcterms:W3CDTF">2019-11-12T18:21:00Z</dcterms:created>
  <dcterms:modified xsi:type="dcterms:W3CDTF">2019-11-12T18:27:00Z</dcterms:modified>
</cp:coreProperties>
</file>