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9047" w14:textId="77777777" w:rsidR="00D54E6F" w:rsidRPr="00D54E6F" w:rsidRDefault="00D54E6F" w:rsidP="00D54E6F">
      <w:pPr>
        <w:widowControl w:val="0"/>
        <w:tabs>
          <w:tab w:val="center" w:pos="4680"/>
        </w:tabs>
        <w:spacing w:after="0" w:line="240" w:lineRule="auto"/>
        <w:jc w:val="both"/>
        <w:rPr>
          <w:rFonts w:ascii="Courier" w:eastAsia="Times New Roman" w:hAnsi="Courier" w:cs="Times New Roman"/>
          <w:snapToGrid w:val="0"/>
          <w:sz w:val="24"/>
          <w:szCs w:val="20"/>
        </w:rPr>
      </w:pPr>
    </w:p>
    <w:p w14:paraId="3FBED4FA" w14:textId="77777777" w:rsidR="00D54E6F" w:rsidRPr="00D54E6F" w:rsidRDefault="00D54E6F" w:rsidP="00D54E6F">
      <w:pPr>
        <w:widowControl w:val="0"/>
        <w:tabs>
          <w:tab w:val="center" w:pos="4680"/>
        </w:tabs>
        <w:spacing w:after="0" w:line="240" w:lineRule="auto"/>
        <w:jc w:val="center"/>
        <w:rPr>
          <w:rFonts w:ascii="Times New Roman" w:eastAsia="Times New Roman" w:hAnsi="Times New Roman" w:cs="Times New Roman"/>
          <w:snapToGrid w:val="0"/>
          <w:sz w:val="24"/>
          <w:szCs w:val="20"/>
          <w:u w:val="single"/>
        </w:rPr>
      </w:pPr>
      <w:r w:rsidRPr="00D54E6F">
        <w:rPr>
          <w:rFonts w:ascii="Times New Roman" w:eastAsia="Times New Roman" w:hAnsi="Times New Roman" w:cs="Times New Roman"/>
          <w:b/>
          <w:snapToGrid w:val="0"/>
          <w:sz w:val="24"/>
          <w:szCs w:val="20"/>
          <w:u w:val="single"/>
        </w:rPr>
        <w:t>PROCLAMATION OF STATE OF EMERGENCY</w:t>
      </w:r>
    </w:p>
    <w:p w14:paraId="16FD44DA" w14:textId="77777777" w:rsidR="00D54E6F" w:rsidRPr="00D54E6F" w:rsidRDefault="00D54E6F" w:rsidP="00D54E6F">
      <w:pPr>
        <w:widowControl w:val="0"/>
        <w:spacing w:after="0" w:line="240" w:lineRule="auto"/>
        <w:ind w:firstLine="720"/>
        <w:jc w:val="center"/>
        <w:rPr>
          <w:rFonts w:ascii="Times New Roman" w:eastAsia="Times New Roman" w:hAnsi="Times New Roman" w:cs="Times New Roman"/>
          <w:snapToGrid w:val="0"/>
          <w:sz w:val="24"/>
          <w:szCs w:val="20"/>
          <w:u w:val="single"/>
        </w:rPr>
      </w:pPr>
      <w:r w:rsidRPr="00D54E6F">
        <w:rPr>
          <w:rFonts w:ascii="Times New Roman" w:eastAsia="Times New Roman" w:hAnsi="Times New Roman" w:cs="Times New Roman"/>
          <w:b/>
          <w:snapToGrid w:val="0"/>
          <w:sz w:val="24"/>
          <w:szCs w:val="20"/>
          <w:u w:val="single"/>
        </w:rPr>
        <w:t xml:space="preserve">TO ALL CITIZENS AND PERSONS WITHIN THE </w:t>
      </w:r>
      <w:r w:rsidR="00A52FCA">
        <w:rPr>
          <w:rFonts w:ascii="Times New Roman" w:eastAsia="Times New Roman" w:hAnsi="Times New Roman" w:cs="Times New Roman"/>
          <w:b/>
          <w:snapToGrid w:val="0"/>
          <w:sz w:val="24"/>
          <w:szCs w:val="20"/>
          <w:u w:val="single"/>
        </w:rPr>
        <w:t xml:space="preserve">BOROUGH OF </w:t>
      </w:r>
      <w:r w:rsidR="00C46449">
        <w:rPr>
          <w:rFonts w:ascii="Times New Roman" w:eastAsia="Times New Roman" w:hAnsi="Times New Roman" w:cs="Times New Roman"/>
          <w:b/>
          <w:snapToGrid w:val="0"/>
          <w:sz w:val="24"/>
          <w:szCs w:val="20"/>
          <w:u w:val="single"/>
        </w:rPr>
        <w:t>BLOOMINGDALE</w:t>
      </w:r>
      <w:r w:rsidRPr="00D54E6F">
        <w:rPr>
          <w:rFonts w:ascii="Times New Roman" w:eastAsia="Times New Roman" w:hAnsi="Times New Roman" w:cs="Times New Roman"/>
          <w:b/>
          <w:snapToGrid w:val="0"/>
          <w:sz w:val="24"/>
          <w:szCs w:val="20"/>
          <w:u w:val="single"/>
        </w:rPr>
        <w:t xml:space="preserve"> AND TO ALL DEPARTMENTS, </w:t>
      </w:r>
      <w:proofErr w:type="gramStart"/>
      <w:r w:rsidRPr="00D54E6F">
        <w:rPr>
          <w:rFonts w:ascii="Times New Roman" w:eastAsia="Times New Roman" w:hAnsi="Times New Roman" w:cs="Times New Roman"/>
          <w:b/>
          <w:snapToGrid w:val="0"/>
          <w:sz w:val="24"/>
          <w:szCs w:val="20"/>
          <w:u w:val="single"/>
        </w:rPr>
        <w:t xml:space="preserve">DIVISIONS </w:t>
      </w:r>
      <w:r w:rsidRPr="00D54E6F">
        <w:rPr>
          <w:rFonts w:ascii="Times New Roman" w:eastAsia="Times New Roman" w:hAnsi="Times New Roman" w:cs="Times New Roman"/>
          <w:snapToGrid w:val="0"/>
          <w:sz w:val="24"/>
          <w:szCs w:val="20"/>
          <w:u w:val="single"/>
        </w:rPr>
        <w:t xml:space="preserve"> </w:t>
      </w:r>
      <w:r w:rsidRPr="00D54E6F">
        <w:rPr>
          <w:rFonts w:ascii="Times New Roman" w:eastAsia="Times New Roman" w:hAnsi="Times New Roman" w:cs="Times New Roman"/>
          <w:b/>
          <w:snapToGrid w:val="0"/>
          <w:sz w:val="24"/>
          <w:szCs w:val="20"/>
          <w:u w:val="single"/>
        </w:rPr>
        <w:t>AND</w:t>
      </w:r>
      <w:proofErr w:type="gramEnd"/>
      <w:r w:rsidRPr="00D54E6F">
        <w:rPr>
          <w:rFonts w:ascii="Times New Roman" w:eastAsia="Times New Roman" w:hAnsi="Times New Roman" w:cs="Times New Roman"/>
          <w:b/>
          <w:snapToGrid w:val="0"/>
          <w:sz w:val="24"/>
          <w:szCs w:val="20"/>
          <w:u w:val="single"/>
        </w:rPr>
        <w:t xml:space="preserve"> BUREAUS OF THE MUNICIPAL GOVERNMENT OF THE </w:t>
      </w:r>
      <w:r w:rsidR="00A52FCA">
        <w:rPr>
          <w:rFonts w:ascii="Times New Roman" w:eastAsia="Times New Roman" w:hAnsi="Times New Roman" w:cs="Times New Roman"/>
          <w:b/>
          <w:snapToGrid w:val="0"/>
          <w:sz w:val="24"/>
          <w:szCs w:val="20"/>
          <w:u w:val="single"/>
        </w:rPr>
        <w:t xml:space="preserve">BOROUGH OF </w:t>
      </w:r>
      <w:r w:rsidR="00C46449">
        <w:rPr>
          <w:rFonts w:ascii="Times New Roman" w:eastAsia="Times New Roman" w:hAnsi="Times New Roman" w:cs="Times New Roman"/>
          <w:b/>
          <w:snapToGrid w:val="0"/>
          <w:sz w:val="24"/>
          <w:szCs w:val="20"/>
          <w:u w:val="single"/>
        </w:rPr>
        <w:t>BLOOMINGDALE</w:t>
      </w:r>
      <w:r w:rsidRPr="00D54E6F">
        <w:rPr>
          <w:rFonts w:ascii="Times New Roman" w:eastAsia="Times New Roman" w:hAnsi="Times New Roman" w:cs="Times New Roman"/>
          <w:b/>
          <w:snapToGrid w:val="0"/>
          <w:sz w:val="24"/>
          <w:szCs w:val="20"/>
          <w:u w:val="single"/>
        </w:rPr>
        <w:t>:</w:t>
      </w:r>
    </w:p>
    <w:p w14:paraId="0D47245C" w14:textId="77777777" w:rsidR="00D54E6F" w:rsidRPr="00D54E6F" w:rsidRDefault="00D54E6F" w:rsidP="00D54E6F">
      <w:pPr>
        <w:widowControl w:val="0"/>
        <w:spacing w:after="0" w:line="240" w:lineRule="auto"/>
        <w:jc w:val="both"/>
        <w:rPr>
          <w:rFonts w:ascii="Times New Roman" w:eastAsia="Times New Roman" w:hAnsi="Times New Roman" w:cs="Times New Roman"/>
          <w:snapToGrid w:val="0"/>
          <w:sz w:val="24"/>
          <w:szCs w:val="20"/>
        </w:rPr>
      </w:pPr>
    </w:p>
    <w:p w14:paraId="7D4A83A2" w14:textId="77777777" w:rsidR="00D54E6F" w:rsidRPr="00D54E6F" w:rsidRDefault="00D54E6F" w:rsidP="00D54E6F">
      <w:pPr>
        <w:widowControl w:val="0"/>
        <w:spacing w:after="0" w:line="240" w:lineRule="auto"/>
        <w:ind w:firstLine="720"/>
        <w:jc w:val="both"/>
        <w:rPr>
          <w:rFonts w:ascii="Times New Roman" w:eastAsia="Times New Roman" w:hAnsi="Times New Roman" w:cs="Times New Roman"/>
          <w:snapToGrid w:val="0"/>
          <w:sz w:val="24"/>
          <w:szCs w:val="20"/>
        </w:rPr>
      </w:pPr>
      <w:r w:rsidRPr="00D54E6F">
        <w:rPr>
          <w:rFonts w:ascii="Times New Roman" w:eastAsia="Times New Roman" w:hAnsi="Times New Roman" w:cs="Times New Roman"/>
          <w:b/>
          <w:snapToGrid w:val="0"/>
          <w:sz w:val="24"/>
          <w:szCs w:val="20"/>
        </w:rPr>
        <w:t xml:space="preserve">WHEREAS, </w:t>
      </w:r>
      <w:r w:rsidRPr="00D54E6F">
        <w:rPr>
          <w:rFonts w:ascii="Times New Roman" w:eastAsia="Times New Roman" w:hAnsi="Times New Roman" w:cs="Times New Roman"/>
          <w:snapToGrid w:val="0"/>
          <w:sz w:val="24"/>
          <w:szCs w:val="20"/>
        </w:rPr>
        <w:t xml:space="preserve">pursuant to the powers vested in me by (Chapter 251 of the laws of 1942, as amended and supplemented, </w:t>
      </w:r>
      <w:r w:rsidRPr="00D54E6F">
        <w:rPr>
          <w:rFonts w:ascii="Times New Roman" w:eastAsia="Times New Roman" w:hAnsi="Times New Roman" w:cs="Times New Roman"/>
          <w:b/>
          <w:bCs/>
          <w:snapToGrid w:val="0"/>
          <w:sz w:val="24"/>
          <w:szCs w:val="20"/>
          <w:u w:val="single"/>
        </w:rPr>
        <w:t>N.J.S.A.</w:t>
      </w:r>
      <w:r w:rsidRPr="00D54E6F">
        <w:rPr>
          <w:rFonts w:ascii="Times New Roman" w:eastAsia="Times New Roman" w:hAnsi="Times New Roman" w:cs="Times New Roman"/>
          <w:b/>
          <w:bCs/>
          <w:snapToGrid w:val="0"/>
          <w:sz w:val="24"/>
          <w:szCs w:val="20"/>
        </w:rPr>
        <w:t xml:space="preserve"> App. A:9</w:t>
      </w:r>
      <w:r w:rsidRPr="00D54E6F">
        <w:rPr>
          <w:rFonts w:ascii="Times New Roman" w:eastAsia="Times New Roman" w:hAnsi="Times New Roman" w:cs="Times New Roman"/>
          <w:b/>
          <w:bCs/>
          <w:snapToGrid w:val="0"/>
          <w:sz w:val="24"/>
          <w:szCs w:val="20"/>
        </w:rPr>
        <w:noBreakHyphen/>
        <w:t xml:space="preserve">30 et. seq.; </w:t>
      </w:r>
      <w:r w:rsidRPr="00D54E6F">
        <w:rPr>
          <w:rFonts w:ascii="Times New Roman" w:eastAsia="Times New Roman" w:hAnsi="Times New Roman" w:cs="Times New Roman"/>
          <w:b/>
          <w:bCs/>
          <w:snapToGrid w:val="0"/>
          <w:sz w:val="24"/>
          <w:szCs w:val="20"/>
          <w:u w:val="single"/>
        </w:rPr>
        <w:t>N.J.S.A.</w:t>
      </w:r>
      <w:r w:rsidRPr="00D54E6F">
        <w:rPr>
          <w:rFonts w:ascii="Times New Roman" w:eastAsia="Times New Roman" w:hAnsi="Times New Roman" w:cs="Times New Roman"/>
          <w:b/>
          <w:bCs/>
          <w:snapToGrid w:val="0"/>
          <w:sz w:val="24"/>
          <w:szCs w:val="20"/>
        </w:rPr>
        <w:t xml:space="preserve"> 40:48</w:t>
      </w:r>
      <w:r w:rsidRPr="00D54E6F">
        <w:rPr>
          <w:rFonts w:ascii="Times New Roman" w:eastAsia="Times New Roman" w:hAnsi="Times New Roman" w:cs="Times New Roman"/>
          <w:b/>
          <w:bCs/>
          <w:snapToGrid w:val="0"/>
          <w:sz w:val="24"/>
          <w:szCs w:val="20"/>
        </w:rPr>
        <w:noBreakHyphen/>
        <w:t>1 (6),</w:t>
      </w:r>
      <w:r w:rsidRPr="00D54E6F">
        <w:rPr>
          <w:rFonts w:ascii="Times New Roman" w:eastAsia="Times New Roman" w:hAnsi="Times New Roman" w:cs="Times New Roman"/>
          <w:snapToGrid w:val="0"/>
          <w:sz w:val="24"/>
          <w:szCs w:val="20"/>
        </w:rPr>
        <w:t xml:space="preserve"> and ordinances enacted pursuant thereto; </w:t>
      </w:r>
      <w:r w:rsidRPr="00D54E6F">
        <w:rPr>
          <w:rFonts w:ascii="Times New Roman" w:eastAsia="Times New Roman" w:hAnsi="Times New Roman" w:cs="Times New Roman"/>
          <w:b/>
          <w:bCs/>
          <w:snapToGrid w:val="0"/>
          <w:sz w:val="24"/>
          <w:szCs w:val="20"/>
          <w:u w:val="single"/>
        </w:rPr>
        <w:t>N.J.S.A.</w:t>
      </w:r>
      <w:r w:rsidRPr="00D54E6F">
        <w:rPr>
          <w:rFonts w:ascii="Times New Roman" w:eastAsia="Times New Roman" w:hAnsi="Times New Roman" w:cs="Times New Roman"/>
          <w:b/>
          <w:bCs/>
          <w:snapToGrid w:val="0"/>
          <w:sz w:val="24"/>
          <w:szCs w:val="20"/>
        </w:rPr>
        <w:t xml:space="preserve"> 2C:33</w:t>
      </w:r>
      <w:r w:rsidRPr="00D54E6F">
        <w:rPr>
          <w:rFonts w:ascii="Times New Roman" w:eastAsia="Times New Roman" w:hAnsi="Times New Roman" w:cs="Times New Roman"/>
          <w:b/>
          <w:bCs/>
          <w:snapToGrid w:val="0"/>
          <w:sz w:val="24"/>
          <w:szCs w:val="20"/>
        </w:rPr>
        <w:noBreakHyphen/>
        <w:t>1 et. seq</w:t>
      </w:r>
      <w:r w:rsidR="00D45553">
        <w:rPr>
          <w:rFonts w:ascii="Times New Roman" w:eastAsia="Times New Roman" w:hAnsi="Times New Roman" w:cs="Times New Roman"/>
          <w:snapToGrid w:val="0"/>
          <w:sz w:val="24"/>
          <w:szCs w:val="20"/>
        </w:rPr>
        <w:t>.</w:t>
      </w:r>
      <w:r w:rsidRPr="00D54E6F">
        <w:rPr>
          <w:rFonts w:ascii="Times New Roman" w:eastAsia="Times New Roman" w:hAnsi="Times New Roman" w:cs="Times New Roman"/>
          <w:snapToGrid w:val="0"/>
          <w:sz w:val="24"/>
          <w:szCs w:val="20"/>
        </w:rPr>
        <w:t xml:space="preserve">, </w:t>
      </w:r>
      <w:r w:rsidRPr="00D54E6F">
        <w:rPr>
          <w:rFonts w:ascii="Times New Roman" w:eastAsia="Times New Roman" w:hAnsi="Times New Roman" w:cs="Times New Roman"/>
          <w:b/>
          <w:bCs/>
          <w:snapToGrid w:val="0"/>
          <w:sz w:val="24"/>
          <w:szCs w:val="20"/>
        </w:rPr>
        <w:t xml:space="preserve">Executive Order 103 </w:t>
      </w:r>
      <w:r w:rsidRPr="00D54E6F">
        <w:rPr>
          <w:rFonts w:ascii="Times New Roman" w:eastAsia="Times New Roman" w:hAnsi="Times New Roman" w:cs="Times New Roman"/>
          <w:snapToGrid w:val="0"/>
          <w:sz w:val="24"/>
          <w:szCs w:val="20"/>
        </w:rPr>
        <w:t xml:space="preserve">and by ordinances adopted by the </w:t>
      </w:r>
      <w:r w:rsidR="00A52FCA">
        <w:rPr>
          <w:rFonts w:ascii="Times New Roman" w:eastAsia="Times New Roman" w:hAnsi="Times New Roman" w:cs="Times New Roman"/>
          <w:snapToGrid w:val="0"/>
          <w:sz w:val="24"/>
          <w:szCs w:val="20"/>
        </w:rPr>
        <w:t xml:space="preserve">Borough of </w:t>
      </w:r>
      <w:r w:rsidR="00C46449">
        <w:rPr>
          <w:rFonts w:ascii="Times New Roman" w:eastAsia="Times New Roman" w:hAnsi="Times New Roman" w:cs="Times New Roman"/>
          <w:snapToGrid w:val="0"/>
          <w:sz w:val="24"/>
          <w:szCs w:val="20"/>
        </w:rPr>
        <w:t>Bloomingdale</w:t>
      </w:r>
      <w:r w:rsidRPr="00D54E6F">
        <w:rPr>
          <w:rFonts w:ascii="Times New Roman" w:eastAsia="Times New Roman" w:hAnsi="Times New Roman" w:cs="Times New Roman"/>
          <w:snapToGrid w:val="0"/>
          <w:sz w:val="24"/>
          <w:szCs w:val="20"/>
        </w:rPr>
        <w:t xml:space="preserve"> I have declared that a </w:t>
      </w:r>
      <w:r w:rsidRPr="00D54E6F">
        <w:rPr>
          <w:rFonts w:ascii="Times New Roman" w:eastAsia="Times New Roman" w:hAnsi="Times New Roman" w:cs="Times New Roman"/>
          <w:b/>
          <w:snapToGrid w:val="0"/>
          <w:sz w:val="24"/>
          <w:szCs w:val="20"/>
        </w:rPr>
        <w:t>STATE OF EMERGENCY exists</w:t>
      </w:r>
      <w:r w:rsidRPr="00D54E6F">
        <w:rPr>
          <w:rFonts w:ascii="Times New Roman" w:eastAsia="Times New Roman" w:hAnsi="Times New Roman" w:cs="Times New Roman"/>
          <w:snapToGrid w:val="0"/>
          <w:sz w:val="24"/>
          <w:szCs w:val="20"/>
        </w:rPr>
        <w:t xml:space="preserve"> within the </w:t>
      </w:r>
      <w:r w:rsidR="00A52FCA">
        <w:rPr>
          <w:rFonts w:ascii="Times New Roman" w:eastAsia="Times New Roman" w:hAnsi="Times New Roman" w:cs="Times New Roman"/>
          <w:snapToGrid w:val="0"/>
          <w:sz w:val="24"/>
          <w:szCs w:val="20"/>
        </w:rPr>
        <w:t xml:space="preserve">Borough of </w:t>
      </w:r>
      <w:r w:rsidR="00C46449">
        <w:rPr>
          <w:rFonts w:ascii="Times New Roman" w:eastAsia="Times New Roman" w:hAnsi="Times New Roman" w:cs="Times New Roman"/>
          <w:snapToGrid w:val="0"/>
          <w:sz w:val="24"/>
          <w:szCs w:val="20"/>
        </w:rPr>
        <w:t>Bloomingdale</w:t>
      </w:r>
      <w:r w:rsidRPr="00D54E6F">
        <w:rPr>
          <w:rFonts w:ascii="Times New Roman" w:eastAsia="Times New Roman" w:hAnsi="Times New Roman" w:cs="Times New Roman"/>
          <w:snapToGrid w:val="0"/>
          <w:sz w:val="24"/>
          <w:szCs w:val="20"/>
        </w:rPr>
        <w:t>; and</w:t>
      </w:r>
    </w:p>
    <w:p w14:paraId="2EA8D01E" w14:textId="77777777" w:rsidR="00D54E6F" w:rsidRPr="00D54E6F" w:rsidRDefault="00D54E6F" w:rsidP="00D54E6F">
      <w:pPr>
        <w:widowControl w:val="0"/>
        <w:spacing w:after="0" w:line="240" w:lineRule="auto"/>
        <w:jc w:val="both"/>
        <w:rPr>
          <w:rFonts w:ascii="Times New Roman" w:eastAsia="Times New Roman" w:hAnsi="Times New Roman" w:cs="Times New Roman"/>
          <w:snapToGrid w:val="0"/>
          <w:sz w:val="24"/>
          <w:szCs w:val="20"/>
        </w:rPr>
      </w:pPr>
    </w:p>
    <w:p w14:paraId="1D44E8E4" w14:textId="77777777" w:rsidR="00D54E6F" w:rsidRPr="00D54E6F" w:rsidRDefault="00D54E6F" w:rsidP="00D54E6F">
      <w:pPr>
        <w:widowControl w:val="0"/>
        <w:spacing w:after="0" w:line="240" w:lineRule="auto"/>
        <w:ind w:firstLine="720"/>
        <w:jc w:val="both"/>
        <w:rPr>
          <w:rFonts w:ascii="Times New Roman" w:eastAsia="Times New Roman" w:hAnsi="Times New Roman" w:cs="Times New Roman"/>
          <w:snapToGrid w:val="0"/>
          <w:sz w:val="24"/>
          <w:szCs w:val="20"/>
        </w:rPr>
      </w:pPr>
      <w:r w:rsidRPr="00D54E6F">
        <w:rPr>
          <w:rFonts w:ascii="Times New Roman" w:eastAsia="Times New Roman" w:hAnsi="Times New Roman" w:cs="Times New Roman"/>
          <w:b/>
          <w:snapToGrid w:val="0"/>
          <w:sz w:val="24"/>
          <w:szCs w:val="20"/>
        </w:rPr>
        <w:t xml:space="preserve">WHEREAS, </w:t>
      </w:r>
      <w:r w:rsidRPr="00D54E6F">
        <w:rPr>
          <w:rFonts w:ascii="Times New Roman" w:eastAsia="Times New Roman" w:hAnsi="Times New Roman" w:cs="Times New Roman"/>
          <w:snapToGrid w:val="0"/>
          <w:sz w:val="24"/>
          <w:szCs w:val="20"/>
        </w:rPr>
        <w:t>the aforesaid laws authorize the promulgation of such orders, rules, and regulations as are necessary to meet the various problems which have or may be presented by such an emergency; and</w:t>
      </w:r>
    </w:p>
    <w:p w14:paraId="77A72C12" w14:textId="77777777" w:rsidR="00D54E6F" w:rsidRPr="00D54E6F" w:rsidRDefault="00D54E6F" w:rsidP="00D54E6F">
      <w:pPr>
        <w:widowControl w:val="0"/>
        <w:spacing w:after="0" w:line="240" w:lineRule="auto"/>
        <w:jc w:val="both"/>
        <w:rPr>
          <w:rFonts w:ascii="Times New Roman" w:eastAsia="Times New Roman" w:hAnsi="Times New Roman" w:cs="Times New Roman"/>
          <w:snapToGrid w:val="0"/>
          <w:sz w:val="24"/>
          <w:szCs w:val="20"/>
        </w:rPr>
      </w:pPr>
    </w:p>
    <w:p w14:paraId="6352A60C" w14:textId="77777777" w:rsidR="00D54E6F" w:rsidRDefault="00D54E6F" w:rsidP="00D54E6F">
      <w:pPr>
        <w:widowControl w:val="0"/>
        <w:spacing w:after="0" w:line="240" w:lineRule="auto"/>
        <w:ind w:firstLine="720"/>
        <w:jc w:val="both"/>
        <w:rPr>
          <w:rFonts w:ascii="Times New Roman" w:eastAsia="Times New Roman" w:hAnsi="Times New Roman" w:cs="Times New Roman"/>
          <w:snapToGrid w:val="0"/>
          <w:sz w:val="24"/>
          <w:szCs w:val="20"/>
        </w:rPr>
      </w:pPr>
      <w:r w:rsidRPr="00D54E6F">
        <w:rPr>
          <w:rFonts w:ascii="Times New Roman" w:eastAsia="Times New Roman" w:hAnsi="Times New Roman" w:cs="Times New Roman"/>
          <w:b/>
          <w:snapToGrid w:val="0"/>
          <w:sz w:val="24"/>
          <w:szCs w:val="20"/>
        </w:rPr>
        <w:t xml:space="preserve">WHEREAS, </w:t>
      </w:r>
      <w:r w:rsidRPr="00D54E6F">
        <w:rPr>
          <w:rFonts w:ascii="Times New Roman" w:eastAsia="Times New Roman" w:hAnsi="Times New Roman" w:cs="Times New Roman"/>
          <w:snapToGrid w:val="0"/>
          <w:sz w:val="24"/>
          <w:szCs w:val="20"/>
        </w:rPr>
        <w:t>by reason of the rapidly evolving outbreak of the novel coronavirus, COVID-19, the need for government operations to address staffing capabilities to ensure essential operational needs are met in order to mitigate factors which may further adversely affect the health, safety, a</w:t>
      </w:r>
      <w:r w:rsidR="00DA192C">
        <w:rPr>
          <w:rFonts w:ascii="Times New Roman" w:eastAsia="Times New Roman" w:hAnsi="Times New Roman" w:cs="Times New Roman"/>
          <w:snapToGrid w:val="0"/>
          <w:sz w:val="24"/>
          <w:szCs w:val="20"/>
        </w:rPr>
        <w:t xml:space="preserve">nd welfare of the people of the </w:t>
      </w:r>
      <w:r w:rsidR="00A52FCA">
        <w:rPr>
          <w:rFonts w:ascii="Times New Roman" w:eastAsia="Times New Roman" w:hAnsi="Times New Roman" w:cs="Times New Roman"/>
          <w:snapToGrid w:val="0"/>
          <w:sz w:val="24"/>
          <w:szCs w:val="20"/>
        </w:rPr>
        <w:t xml:space="preserve">Borough of </w:t>
      </w:r>
      <w:r w:rsidR="00C46449">
        <w:rPr>
          <w:rFonts w:ascii="Times New Roman" w:eastAsia="Times New Roman" w:hAnsi="Times New Roman" w:cs="Times New Roman"/>
          <w:snapToGrid w:val="0"/>
          <w:sz w:val="24"/>
          <w:szCs w:val="20"/>
        </w:rPr>
        <w:t>Bloomingdale</w:t>
      </w:r>
      <w:r w:rsidR="00A52FCA" w:rsidRPr="00D54E6F">
        <w:rPr>
          <w:rFonts w:ascii="Times New Roman" w:eastAsia="Times New Roman" w:hAnsi="Times New Roman" w:cs="Times New Roman"/>
          <w:snapToGrid w:val="0"/>
          <w:sz w:val="24"/>
          <w:szCs w:val="20"/>
        </w:rPr>
        <w:t xml:space="preserve"> </w:t>
      </w:r>
      <w:r w:rsidRPr="00D54E6F">
        <w:rPr>
          <w:rFonts w:ascii="Times New Roman" w:eastAsia="Times New Roman" w:hAnsi="Times New Roman" w:cs="Times New Roman"/>
          <w:snapToGrid w:val="0"/>
          <w:sz w:val="24"/>
          <w:szCs w:val="20"/>
        </w:rPr>
        <w:t>and exacerbate and worsen existing conditions; and</w:t>
      </w:r>
    </w:p>
    <w:p w14:paraId="74B90FC5" w14:textId="77777777" w:rsidR="00D45553" w:rsidRDefault="00D45553" w:rsidP="00D54E6F">
      <w:pPr>
        <w:widowControl w:val="0"/>
        <w:spacing w:after="0" w:line="240" w:lineRule="auto"/>
        <w:ind w:firstLine="720"/>
        <w:jc w:val="both"/>
        <w:rPr>
          <w:rFonts w:ascii="Times New Roman" w:eastAsia="Times New Roman" w:hAnsi="Times New Roman" w:cs="Times New Roman"/>
          <w:snapToGrid w:val="0"/>
          <w:sz w:val="24"/>
          <w:szCs w:val="20"/>
        </w:rPr>
      </w:pPr>
    </w:p>
    <w:p w14:paraId="7A9EEA9B" w14:textId="77777777" w:rsidR="00D45553" w:rsidRPr="00D54E6F" w:rsidRDefault="00D45553" w:rsidP="00D54E6F">
      <w:pPr>
        <w:widowControl w:val="0"/>
        <w:spacing w:after="0" w:line="240" w:lineRule="auto"/>
        <w:ind w:firstLine="720"/>
        <w:jc w:val="both"/>
        <w:rPr>
          <w:rFonts w:ascii="Times New Roman" w:eastAsia="Times New Roman" w:hAnsi="Times New Roman" w:cs="Times New Roman"/>
          <w:snapToGrid w:val="0"/>
          <w:sz w:val="24"/>
          <w:szCs w:val="20"/>
        </w:rPr>
      </w:pPr>
      <w:r w:rsidRPr="003B4902">
        <w:rPr>
          <w:rFonts w:ascii="Times New Roman" w:eastAsia="Times New Roman" w:hAnsi="Times New Roman" w:cs="Times New Roman"/>
          <w:b/>
          <w:snapToGrid w:val="0"/>
          <w:sz w:val="24"/>
          <w:szCs w:val="20"/>
        </w:rPr>
        <w:t>WHEREAS</w:t>
      </w:r>
      <w:r>
        <w:rPr>
          <w:rFonts w:ascii="Times New Roman" w:eastAsia="Times New Roman" w:hAnsi="Times New Roman" w:cs="Times New Roman"/>
          <w:snapToGrid w:val="0"/>
          <w:sz w:val="24"/>
          <w:szCs w:val="20"/>
        </w:rPr>
        <w:t xml:space="preserve">, pursuant to N.J.S.A App. A:9-33.1, entitled “Emergency Powers of Government,” a disaster </w:t>
      </w:r>
      <w:r w:rsidR="003B4902">
        <w:rPr>
          <w:rFonts w:ascii="Times New Roman" w:eastAsia="Times New Roman" w:hAnsi="Times New Roman" w:cs="Times New Roman"/>
          <w:snapToGrid w:val="0"/>
          <w:sz w:val="24"/>
          <w:szCs w:val="20"/>
        </w:rPr>
        <w:t xml:space="preserve">is defined </w:t>
      </w:r>
      <w:r>
        <w:rPr>
          <w:rFonts w:ascii="Times New Roman" w:eastAsia="Times New Roman" w:hAnsi="Times New Roman" w:cs="Times New Roman"/>
          <w:snapToGrid w:val="0"/>
          <w:sz w:val="24"/>
          <w:szCs w:val="20"/>
        </w:rPr>
        <w:t xml:space="preserve">as </w:t>
      </w:r>
      <w:r w:rsidR="003B4902">
        <w:rPr>
          <w:rFonts w:ascii="Times New Roman" w:eastAsia="Times New Roman" w:hAnsi="Times New Roman" w:cs="Times New Roman"/>
          <w:snapToGrid w:val="0"/>
          <w:sz w:val="24"/>
          <w:szCs w:val="20"/>
        </w:rPr>
        <w:t xml:space="preserve">an </w:t>
      </w:r>
      <w:r>
        <w:rPr>
          <w:rFonts w:ascii="Times New Roman" w:eastAsia="Times New Roman" w:hAnsi="Times New Roman" w:cs="Times New Roman"/>
          <w:snapToGrid w:val="0"/>
          <w:sz w:val="24"/>
          <w:szCs w:val="20"/>
        </w:rPr>
        <w:t xml:space="preserve">unusual incident resulting from natural or unnatural causes which endangers the health or safety of residents; and </w:t>
      </w:r>
    </w:p>
    <w:p w14:paraId="3D9B27D5" w14:textId="77777777" w:rsidR="00D54E6F" w:rsidRPr="00D54E6F" w:rsidRDefault="00D54E6F" w:rsidP="00D54E6F">
      <w:pPr>
        <w:widowControl w:val="0"/>
        <w:spacing w:after="0" w:line="240" w:lineRule="auto"/>
        <w:jc w:val="both"/>
        <w:rPr>
          <w:rFonts w:ascii="Times New Roman" w:eastAsia="Times New Roman" w:hAnsi="Times New Roman" w:cs="Times New Roman"/>
          <w:snapToGrid w:val="0"/>
          <w:sz w:val="24"/>
          <w:szCs w:val="20"/>
        </w:rPr>
      </w:pPr>
    </w:p>
    <w:p w14:paraId="0453E309" w14:textId="77777777" w:rsidR="00D54E6F" w:rsidRPr="00D54E6F" w:rsidRDefault="00D54E6F" w:rsidP="00D54E6F">
      <w:pPr>
        <w:widowControl w:val="0"/>
        <w:spacing w:after="0" w:line="240" w:lineRule="auto"/>
        <w:ind w:firstLine="720"/>
        <w:jc w:val="both"/>
        <w:rPr>
          <w:rFonts w:ascii="Times New Roman" w:eastAsia="Times New Roman" w:hAnsi="Times New Roman" w:cs="Times New Roman"/>
          <w:snapToGrid w:val="0"/>
          <w:sz w:val="24"/>
          <w:szCs w:val="20"/>
        </w:rPr>
      </w:pPr>
      <w:r w:rsidRPr="00D54E6F">
        <w:rPr>
          <w:rFonts w:ascii="Times New Roman" w:eastAsia="Times New Roman" w:hAnsi="Times New Roman" w:cs="Times New Roman"/>
          <w:b/>
          <w:snapToGrid w:val="0"/>
          <w:sz w:val="24"/>
          <w:szCs w:val="20"/>
        </w:rPr>
        <w:t xml:space="preserve">WHEREAS, </w:t>
      </w:r>
      <w:r w:rsidRPr="00D54E6F">
        <w:rPr>
          <w:rFonts w:ascii="Times New Roman" w:eastAsia="Times New Roman" w:hAnsi="Times New Roman" w:cs="Times New Roman"/>
          <w:snapToGrid w:val="0"/>
          <w:sz w:val="24"/>
          <w:szCs w:val="20"/>
        </w:rPr>
        <w:t>it has been det</w:t>
      </w:r>
      <w:r w:rsidR="00DA192C">
        <w:rPr>
          <w:rFonts w:ascii="Times New Roman" w:eastAsia="Times New Roman" w:hAnsi="Times New Roman" w:cs="Times New Roman"/>
          <w:snapToGrid w:val="0"/>
          <w:sz w:val="24"/>
          <w:szCs w:val="20"/>
        </w:rPr>
        <w:t xml:space="preserve">ermined that </w:t>
      </w:r>
      <w:r w:rsidR="00D45553">
        <w:rPr>
          <w:rFonts w:ascii="Times New Roman" w:eastAsia="Times New Roman" w:hAnsi="Times New Roman" w:cs="Times New Roman"/>
          <w:snapToGrid w:val="0"/>
          <w:sz w:val="24"/>
          <w:szCs w:val="20"/>
        </w:rPr>
        <w:t xml:space="preserve">in the event </w:t>
      </w:r>
      <w:r w:rsidR="00DA192C">
        <w:rPr>
          <w:rFonts w:ascii="Times New Roman" w:eastAsia="Times New Roman" w:hAnsi="Times New Roman" w:cs="Times New Roman"/>
          <w:snapToGrid w:val="0"/>
          <w:sz w:val="24"/>
          <w:szCs w:val="20"/>
        </w:rPr>
        <w:t xml:space="preserve">these areas of the </w:t>
      </w:r>
      <w:r w:rsidR="00A52FCA">
        <w:rPr>
          <w:rFonts w:ascii="Times New Roman" w:eastAsia="Times New Roman" w:hAnsi="Times New Roman" w:cs="Times New Roman"/>
          <w:snapToGrid w:val="0"/>
          <w:sz w:val="24"/>
          <w:szCs w:val="20"/>
        </w:rPr>
        <w:t xml:space="preserve">Borough of </w:t>
      </w:r>
      <w:r w:rsidR="00C46449">
        <w:rPr>
          <w:rFonts w:ascii="Times New Roman" w:eastAsia="Times New Roman" w:hAnsi="Times New Roman" w:cs="Times New Roman"/>
          <w:snapToGrid w:val="0"/>
          <w:sz w:val="24"/>
          <w:szCs w:val="20"/>
        </w:rPr>
        <w:t>Bloomingdale</w:t>
      </w:r>
      <w:r w:rsidR="00A52FCA" w:rsidRPr="00D54E6F">
        <w:rPr>
          <w:rFonts w:ascii="Times New Roman" w:eastAsia="Times New Roman" w:hAnsi="Times New Roman" w:cs="Times New Roman"/>
          <w:snapToGrid w:val="0"/>
          <w:sz w:val="24"/>
          <w:szCs w:val="20"/>
        </w:rPr>
        <w:t xml:space="preserve"> </w:t>
      </w:r>
      <w:r w:rsidRPr="00D54E6F">
        <w:rPr>
          <w:rFonts w:ascii="Times New Roman" w:eastAsia="Times New Roman" w:hAnsi="Times New Roman" w:cs="Times New Roman"/>
          <w:snapToGrid w:val="0"/>
          <w:sz w:val="24"/>
          <w:szCs w:val="20"/>
        </w:rPr>
        <w:t>should be declared disaster areas, and further that certain measures must be taken to ensure that the authorities will be unhampered in their efforts to maintain law and order as well as an orderly flow of traffic and further in order to protect the persons and property of the residents affected by the conditions and finally that governmental operations including but not limited to the conduct of public meetings shall be substantially altered; and</w:t>
      </w:r>
    </w:p>
    <w:p w14:paraId="21397CC7" w14:textId="77777777" w:rsidR="00D54E6F" w:rsidRPr="00D54E6F" w:rsidRDefault="00D54E6F" w:rsidP="00D54E6F">
      <w:pPr>
        <w:widowControl w:val="0"/>
        <w:spacing w:after="0" w:line="240" w:lineRule="auto"/>
        <w:jc w:val="both"/>
        <w:rPr>
          <w:rFonts w:ascii="Times New Roman" w:eastAsia="Times New Roman" w:hAnsi="Times New Roman" w:cs="Times New Roman"/>
          <w:snapToGrid w:val="0"/>
          <w:sz w:val="24"/>
          <w:szCs w:val="20"/>
        </w:rPr>
      </w:pPr>
    </w:p>
    <w:p w14:paraId="3574B416" w14:textId="77777777" w:rsidR="00D54E6F" w:rsidRPr="00D54E6F" w:rsidRDefault="00D54E6F" w:rsidP="00D54E6F">
      <w:pPr>
        <w:widowControl w:val="0"/>
        <w:spacing w:after="0" w:line="240" w:lineRule="auto"/>
        <w:ind w:firstLine="720"/>
        <w:jc w:val="both"/>
        <w:rPr>
          <w:rFonts w:ascii="Times New Roman" w:eastAsia="Times New Roman" w:hAnsi="Times New Roman" w:cs="Times New Roman"/>
          <w:snapToGrid w:val="0"/>
          <w:sz w:val="24"/>
          <w:szCs w:val="20"/>
        </w:rPr>
      </w:pPr>
      <w:r w:rsidRPr="00D54E6F">
        <w:rPr>
          <w:rFonts w:ascii="Times New Roman" w:eastAsia="Times New Roman" w:hAnsi="Times New Roman" w:cs="Times New Roman"/>
          <w:b/>
          <w:snapToGrid w:val="0"/>
          <w:sz w:val="24"/>
          <w:szCs w:val="20"/>
        </w:rPr>
        <w:t xml:space="preserve">WHEREAS, </w:t>
      </w:r>
      <w:r w:rsidRPr="00D54E6F">
        <w:rPr>
          <w:rFonts w:ascii="Times New Roman" w:eastAsia="Times New Roman" w:hAnsi="Times New Roman" w:cs="Times New Roman"/>
          <w:snapToGrid w:val="0"/>
          <w:sz w:val="24"/>
          <w:szCs w:val="20"/>
        </w:rPr>
        <w:t>all lands within the boundar</w:t>
      </w:r>
      <w:r w:rsidR="00DA192C">
        <w:rPr>
          <w:rFonts w:ascii="Times New Roman" w:eastAsia="Times New Roman" w:hAnsi="Times New Roman" w:cs="Times New Roman"/>
          <w:snapToGrid w:val="0"/>
          <w:sz w:val="24"/>
          <w:szCs w:val="20"/>
        </w:rPr>
        <w:t xml:space="preserve">ies of the </w:t>
      </w:r>
      <w:r w:rsidR="00A52FCA">
        <w:rPr>
          <w:rFonts w:ascii="Times New Roman" w:eastAsia="Times New Roman" w:hAnsi="Times New Roman" w:cs="Times New Roman"/>
          <w:snapToGrid w:val="0"/>
          <w:sz w:val="24"/>
          <w:szCs w:val="20"/>
        </w:rPr>
        <w:t xml:space="preserve">Borough of </w:t>
      </w:r>
      <w:r w:rsidR="00C46449">
        <w:rPr>
          <w:rFonts w:ascii="Times New Roman" w:eastAsia="Times New Roman" w:hAnsi="Times New Roman" w:cs="Times New Roman"/>
          <w:snapToGrid w:val="0"/>
          <w:sz w:val="24"/>
          <w:szCs w:val="20"/>
        </w:rPr>
        <w:t>Bloomingdale</w:t>
      </w:r>
      <w:r w:rsidR="000109AD">
        <w:rPr>
          <w:rFonts w:ascii="Times New Roman" w:eastAsia="Times New Roman" w:hAnsi="Times New Roman" w:cs="Times New Roman"/>
          <w:snapToGrid w:val="0"/>
          <w:sz w:val="24"/>
          <w:szCs w:val="20"/>
        </w:rPr>
        <w:t xml:space="preserve">, as a result of the outbreak of the novel coronavirus, </w:t>
      </w:r>
      <w:r w:rsidRPr="00D54E6F">
        <w:rPr>
          <w:rFonts w:ascii="Times New Roman" w:eastAsia="Times New Roman" w:hAnsi="Times New Roman" w:cs="Times New Roman"/>
          <w:snapToGrid w:val="0"/>
          <w:sz w:val="24"/>
          <w:szCs w:val="20"/>
        </w:rPr>
        <w:t>are hereby designated as disaster areas</w:t>
      </w:r>
      <w:r w:rsidR="000109AD">
        <w:rPr>
          <w:rFonts w:ascii="Times New Roman" w:eastAsia="Times New Roman" w:hAnsi="Times New Roman" w:cs="Times New Roman"/>
          <w:snapToGrid w:val="0"/>
          <w:sz w:val="24"/>
          <w:szCs w:val="20"/>
        </w:rPr>
        <w:t>, in accordance with the “Emergency Powers of Government.”</w:t>
      </w:r>
    </w:p>
    <w:p w14:paraId="592D8901" w14:textId="77777777" w:rsidR="00D54E6F" w:rsidRPr="00D54E6F" w:rsidRDefault="00D54E6F" w:rsidP="00D54E6F">
      <w:pPr>
        <w:widowControl w:val="0"/>
        <w:spacing w:after="0" w:line="240" w:lineRule="auto"/>
        <w:jc w:val="both"/>
        <w:rPr>
          <w:rFonts w:ascii="Times New Roman" w:eastAsia="Times New Roman" w:hAnsi="Times New Roman" w:cs="Times New Roman"/>
          <w:snapToGrid w:val="0"/>
          <w:sz w:val="24"/>
          <w:szCs w:val="20"/>
        </w:rPr>
      </w:pPr>
    </w:p>
    <w:p w14:paraId="42EDE379" w14:textId="77777777" w:rsidR="00D54E6F" w:rsidRPr="00D54E6F" w:rsidRDefault="00D54E6F" w:rsidP="00D54E6F">
      <w:pPr>
        <w:widowControl w:val="0"/>
        <w:spacing w:after="0" w:line="240" w:lineRule="auto"/>
        <w:ind w:firstLine="720"/>
        <w:jc w:val="both"/>
        <w:rPr>
          <w:rFonts w:ascii="Times New Roman" w:eastAsia="Times New Roman" w:hAnsi="Times New Roman" w:cs="Times New Roman"/>
          <w:snapToGrid w:val="0"/>
          <w:sz w:val="24"/>
          <w:szCs w:val="20"/>
        </w:rPr>
      </w:pPr>
      <w:r w:rsidRPr="00D54E6F">
        <w:rPr>
          <w:rFonts w:ascii="Times New Roman" w:eastAsia="Times New Roman" w:hAnsi="Times New Roman" w:cs="Times New Roman"/>
          <w:b/>
          <w:snapToGrid w:val="0"/>
          <w:sz w:val="24"/>
          <w:szCs w:val="20"/>
        </w:rPr>
        <w:t xml:space="preserve">NOW, THEREFORE, IN ACCORDANCE WITH </w:t>
      </w:r>
      <w:r w:rsidRPr="00D54E6F">
        <w:rPr>
          <w:rFonts w:ascii="Times New Roman" w:eastAsia="Times New Roman" w:hAnsi="Times New Roman" w:cs="Times New Roman"/>
          <w:snapToGrid w:val="0"/>
          <w:sz w:val="24"/>
          <w:szCs w:val="20"/>
        </w:rPr>
        <w:t xml:space="preserve">the aforesaid laws, we do hereby promulgate and declare the following regulations shall be in addition to all other laws of the State of New Jersey and the </w:t>
      </w:r>
      <w:r w:rsidR="00A52FCA">
        <w:rPr>
          <w:rFonts w:ascii="Times New Roman" w:eastAsia="Times New Roman" w:hAnsi="Times New Roman" w:cs="Times New Roman"/>
          <w:snapToGrid w:val="0"/>
          <w:sz w:val="24"/>
          <w:szCs w:val="20"/>
        </w:rPr>
        <w:t xml:space="preserve">Borough of </w:t>
      </w:r>
      <w:r w:rsidR="00C46449">
        <w:rPr>
          <w:rFonts w:ascii="Times New Roman" w:eastAsia="Times New Roman" w:hAnsi="Times New Roman" w:cs="Times New Roman"/>
          <w:snapToGrid w:val="0"/>
          <w:sz w:val="24"/>
          <w:szCs w:val="20"/>
        </w:rPr>
        <w:t>Bloomingdale</w:t>
      </w:r>
    </w:p>
    <w:p w14:paraId="3B3C7951" w14:textId="77777777" w:rsidR="00D54E6F" w:rsidRDefault="00D54E6F" w:rsidP="00D54E6F">
      <w:pPr>
        <w:widowControl w:val="0"/>
        <w:spacing w:after="0" w:line="240" w:lineRule="auto"/>
        <w:jc w:val="both"/>
        <w:rPr>
          <w:rFonts w:ascii="Times New Roman" w:eastAsia="Times New Roman" w:hAnsi="Times New Roman" w:cs="Times New Roman"/>
          <w:snapToGrid w:val="0"/>
          <w:sz w:val="24"/>
          <w:szCs w:val="20"/>
          <w:u w:val="single"/>
        </w:rPr>
      </w:pPr>
    </w:p>
    <w:p w14:paraId="1A06E288" w14:textId="77777777" w:rsidR="00D54E6F" w:rsidRPr="00D54E6F" w:rsidRDefault="00D54E6F" w:rsidP="00D54E6F">
      <w:pPr>
        <w:widowControl w:val="0"/>
        <w:spacing w:after="0" w:line="240" w:lineRule="auto"/>
        <w:jc w:val="both"/>
        <w:rPr>
          <w:rFonts w:ascii="Times New Roman" w:eastAsia="Times New Roman" w:hAnsi="Times New Roman" w:cs="Times New Roman"/>
          <w:snapToGrid w:val="0"/>
          <w:sz w:val="24"/>
          <w:szCs w:val="20"/>
          <w:u w:val="single"/>
        </w:rPr>
      </w:pPr>
      <w:r w:rsidRPr="00D54E6F">
        <w:rPr>
          <w:rFonts w:ascii="Times New Roman" w:eastAsia="Times New Roman" w:hAnsi="Times New Roman" w:cs="Times New Roman"/>
          <w:snapToGrid w:val="0"/>
          <w:sz w:val="24"/>
          <w:szCs w:val="20"/>
          <w:u w:val="single"/>
        </w:rPr>
        <w:tab/>
      </w:r>
      <w:r w:rsidRPr="00D54E6F">
        <w:rPr>
          <w:rFonts w:ascii="Times New Roman" w:eastAsia="Times New Roman" w:hAnsi="Times New Roman" w:cs="Times New Roman"/>
          <w:snapToGrid w:val="0"/>
          <w:sz w:val="24"/>
          <w:szCs w:val="20"/>
          <w:u w:val="single"/>
        </w:rPr>
        <w:tab/>
      </w:r>
      <w:r w:rsidRPr="00D54E6F">
        <w:rPr>
          <w:rFonts w:ascii="Times New Roman" w:eastAsia="Times New Roman" w:hAnsi="Times New Roman" w:cs="Times New Roman"/>
          <w:snapToGrid w:val="0"/>
          <w:sz w:val="24"/>
          <w:szCs w:val="20"/>
          <w:u w:val="single"/>
        </w:rPr>
        <w:tab/>
      </w:r>
      <w:r w:rsidRPr="00D54E6F">
        <w:rPr>
          <w:rFonts w:ascii="Times New Roman" w:eastAsia="Times New Roman" w:hAnsi="Times New Roman" w:cs="Times New Roman"/>
          <w:snapToGrid w:val="0"/>
          <w:sz w:val="24"/>
          <w:szCs w:val="20"/>
          <w:u w:val="single"/>
        </w:rPr>
        <w:tab/>
      </w:r>
      <w:r w:rsidRPr="00D54E6F">
        <w:rPr>
          <w:rFonts w:ascii="Times New Roman" w:eastAsia="Times New Roman" w:hAnsi="Times New Roman" w:cs="Times New Roman"/>
          <w:snapToGrid w:val="0"/>
          <w:sz w:val="24"/>
          <w:szCs w:val="20"/>
          <w:u w:val="single"/>
        </w:rPr>
        <w:tab/>
      </w:r>
      <w:r w:rsidRPr="00D54E6F">
        <w:rPr>
          <w:rFonts w:ascii="Times New Roman" w:eastAsia="Times New Roman" w:hAnsi="Times New Roman" w:cs="Times New Roman"/>
          <w:snapToGrid w:val="0"/>
          <w:sz w:val="24"/>
          <w:szCs w:val="20"/>
        </w:rPr>
        <w:tab/>
      </w:r>
      <w:r w:rsidRPr="00D54E6F">
        <w:rPr>
          <w:rFonts w:ascii="Times New Roman" w:eastAsia="Times New Roman" w:hAnsi="Times New Roman" w:cs="Times New Roman"/>
          <w:snapToGrid w:val="0"/>
          <w:sz w:val="24"/>
          <w:szCs w:val="20"/>
          <w:u w:val="single"/>
        </w:rPr>
        <w:tab/>
      </w:r>
      <w:r w:rsidRPr="00D54E6F">
        <w:rPr>
          <w:rFonts w:ascii="Times New Roman" w:eastAsia="Times New Roman" w:hAnsi="Times New Roman" w:cs="Times New Roman"/>
          <w:snapToGrid w:val="0"/>
          <w:sz w:val="24"/>
          <w:szCs w:val="20"/>
          <w:u w:val="single"/>
        </w:rPr>
        <w:tab/>
      </w:r>
    </w:p>
    <w:p w14:paraId="152D4789" w14:textId="438AA0EF" w:rsidR="00DA192C" w:rsidRDefault="00003D10" w:rsidP="00D54E6F">
      <w:pPr>
        <w:widowControl w:val="0"/>
        <w:spacing w:after="0" w:line="240" w:lineRule="auto"/>
        <w:jc w:val="both"/>
        <w:rPr>
          <w:rFonts w:ascii="Times New Roman" w:eastAsia="Times New Roman" w:hAnsi="Times New Roman" w:cs="Times New Roman"/>
          <w:snapToGrid w:val="0"/>
          <w:sz w:val="24"/>
          <w:szCs w:val="20"/>
        </w:rPr>
      </w:pPr>
      <w:r w:rsidRPr="00003D10">
        <w:rPr>
          <w:rFonts w:ascii="Times New Roman" w:hAnsi="Times New Roman" w:cs="Times New Roman"/>
          <w:sz w:val="24"/>
          <w:szCs w:val="24"/>
        </w:rPr>
        <w:t>Mike Hudson</w:t>
      </w:r>
      <w:r w:rsidR="000109AD" w:rsidRPr="00003D10">
        <w:rPr>
          <w:rFonts w:ascii="Times New Roman" w:eastAsia="Times New Roman" w:hAnsi="Times New Roman" w:cs="Times New Roman"/>
          <w:snapToGrid w:val="0"/>
          <w:sz w:val="24"/>
          <w:szCs w:val="20"/>
        </w:rPr>
        <w:t>, OEM</w:t>
      </w:r>
      <w:r w:rsidR="000109AD" w:rsidRPr="00D54E6F">
        <w:rPr>
          <w:rFonts w:ascii="Times New Roman" w:eastAsia="Times New Roman" w:hAnsi="Times New Roman" w:cs="Times New Roman"/>
          <w:snapToGrid w:val="0"/>
          <w:sz w:val="24"/>
          <w:szCs w:val="20"/>
        </w:rPr>
        <w:t xml:space="preserve"> Coordinator</w:t>
      </w:r>
      <w:r w:rsidR="00DA192C">
        <w:rPr>
          <w:rFonts w:ascii="Times New Roman" w:eastAsia="Times New Roman" w:hAnsi="Times New Roman" w:cs="Times New Roman"/>
          <w:snapToGrid w:val="0"/>
          <w:sz w:val="24"/>
          <w:szCs w:val="20"/>
        </w:rPr>
        <w:tab/>
      </w:r>
      <w:r w:rsidR="00D5169D">
        <w:rPr>
          <w:rFonts w:ascii="Times New Roman" w:eastAsia="Times New Roman" w:hAnsi="Times New Roman" w:cs="Times New Roman"/>
          <w:snapToGrid w:val="0"/>
          <w:sz w:val="24"/>
          <w:szCs w:val="20"/>
        </w:rPr>
        <w:tab/>
      </w:r>
      <w:r w:rsidR="00DA192C">
        <w:rPr>
          <w:rFonts w:ascii="Times New Roman" w:eastAsia="Times New Roman" w:hAnsi="Times New Roman" w:cs="Times New Roman"/>
          <w:snapToGrid w:val="0"/>
          <w:sz w:val="24"/>
          <w:szCs w:val="20"/>
        </w:rPr>
        <w:t>Date</w:t>
      </w:r>
    </w:p>
    <w:p w14:paraId="051E1B3B" w14:textId="77777777" w:rsidR="00D5169D" w:rsidRDefault="00A52FCA" w:rsidP="00973B07">
      <w:pPr>
        <w:widowControl w:val="0"/>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Borough of </w:t>
      </w:r>
      <w:r w:rsidR="00C46449">
        <w:rPr>
          <w:rFonts w:ascii="Times New Roman" w:eastAsia="Times New Roman" w:hAnsi="Times New Roman" w:cs="Times New Roman"/>
          <w:snapToGrid w:val="0"/>
          <w:sz w:val="24"/>
          <w:szCs w:val="20"/>
        </w:rPr>
        <w:t>Bloomingdale</w:t>
      </w:r>
      <w:bookmarkStart w:id="0" w:name="_GoBack"/>
      <w:bookmarkEnd w:id="0"/>
    </w:p>
    <w:p w14:paraId="6F074C58" w14:textId="77777777" w:rsidR="00D5169D" w:rsidRPr="00D5169D" w:rsidRDefault="00D5169D" w:rsidP="00973B07">
      <w:pPr>
        <w:widowControl w:val="0"/>
        <w:spacing w:after="0" w:line="240" w:lineRule="auto"/>
        <w:jc w:val="both"/>
        <w:rPr>
          <w:rFonts w:ascii="Times New Roman" w:eastAsia="Times New Roman" w:hAnsi="Times New Roman" w:cs="Times New Roman"/>
          <w:snapToGrid w:val="0"/>
          <w:sz w:val="24"/>
          <w:szCs w:val="20"/>
        </w:rPr>
      </w:pPr>
    </w:p>
    <w:p w14:paraId="0608C8BA" w14:textId="77777777" w:rsidR="004F7ADC" w:rsidRDefault="004F7ADC" w:rsidP="00973B07">
      <w:pPr>
        <w:widowControl w:val="0"/>
        <w:spacing w:after="0" w:line="240" w:lineRule="auto"/>
        <w:jc w:val="both"/>
        <w:rPr>
          <w:rFonts w:ascii="Times New Roman" w:eastAsia="Times New Roman" w:hAnsi="Times New Roman" w:cs="Times New Roman"/>
          <w:snapToGrid w:val="0"/>
          <w:sz w:val="24"/>
          <w:szCs w:val="20"/>
          <w:u w:val="single"/>
        </w:rPr>
      </w:pPr>
    </w:p>
    <w:p w14:paraId="1A094BAF" w14:textId="77777777" w:rsidR="004F7ADC" w:rsidRDefault="004F7ADC" w:rsidP="00973B07">
      <w:pPr>
        <w:widowControl w:val="0"/>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u w:val="single"/>
        </w:rPr>
        <w:t>______________________________</w:t>
      </w:r>
      <w:r>
        <w:rPr>
          <w:rFonts w:ascii="Times New Roman" w:eastAsia="Times New Roman" w:hAnsi="Times New Roman" w:cs="Times New Roman"/>
          <w:snapToGrid w:val="0"/>
          <w:sz w:val="24"/>
          <w:szCs w:val="20"/>
        </w:rPr>
        <w:tab/>
        <w:t>_____________</w:t>
      </w:r>
    </w:p>
    <w:p w14:paraId="71A93051" w14:textId="77777777" w:rsidR="004F7ADC" w:rsidRDefault="00C46449" w:rsidP="00973B07">
      <w:pPr>
        <w:widowControl w:val="0"/>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Jonathan Dunleavy</w:t>
      </w:r>
      <w:r w:rsidR="000109AD">
        <w:rPr>
          <w:rFonts w:ascii="Times New Roman" w:eastAsia="Times New Roman" w:hAnsi="Times New Roman" w:cs="Times New Roman"/>
          <w:snapToGrid w:val="0"/>
          <w:sz w:val="24"/>
          <w:szCs w:val="20"/>
        </w:rPr>
        <w:t>, Mayor</w:t>
      </w:r>
      <w:r w:rsidR="004F7ADC">
        <w:rPr>
          <w:rFonts w:ascii="Times New Roman" w:eastAsia="Times New Roman" w:hAnsi="Times New Roman" w:cs="Times New Roman"/>
          <w:snapToGrid w:val="0"/>
          <w:sz w:val="24"/>
          <w:szCs w:val="20"/>
        </w:rPr>
        <w:tab/>
      </w:r>
      <w:r w:rsidR="004F7ADC">
        <w:rPr>
          <w:rFonts w:ascii="Times New Roman" w:eastAsia="Times New Roman" w:hAnsi="Times New Roman" w:cs="Times New Roman"/>
          <w:snapToGrid w:val="0"/>
          <w:sz w:val="24"/>
          <w:szCs w:val="20"/>
        </w:rPr>
        <w:tab/>
      </w:r>
      <w:r w:rsidR="004F7ADC">
        <w:rPr>
          <w:rFonts w:ascii="Times New Roman" w:eastAsia="Times New Roman" w:hAnsi="Times New Roman" w:cs="Times New Roman"/>
          <w:snapToGrid w:val="0"/>
          <w:sz w:val="24"/>
          <w:szCs w:val="20"/>
        </w:rPr>
        <w:tab/>
        <w:t>Date</w:t>
      </w:r>
    </w:p>
    <w:p w14:paraId="02AF9907" w14:textId="77777777" w:rsidR="004F7ADC" w:rsidRPr="004F7ADC" w:rsidRDefault="00A52FCA" w:rsidP="00A52FCA">
      <w:pPr>
        <w:widowControl w:val="0"/>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Borough of </w:t>
      </w:r>
      <w:r w:rsidR="00C46449">
        <w:rPr>
          <w:rFonts w:ascii="Times New Roman" w:eastAsia="Times New Roman" w:hAnsi="Times New Roman" w:cs="Times New Roman"/>
          <w:snapToGrid w:val="0"/>
          <w:sz w:val="24"/>
          <w:szCs w:val="20"/>
        </w:rPr>
        <w:t>Bloomingdale</w:t>
      </w:r>
    </w:p>
    <w:sectPr w:rsidR="004F7ADC" w:rsidRPr="004F7ADC" w:rsidSect="000C0B87">
      <w:pgSz w:w="12240" w:h="15840"/>
      <w:pgMar w:top="864"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48220" w14:textId="77777777" w:rsidR="00B81D62" w:rsidRDefault="00B81D62">
      <w:pPr>
        <w:spacing w:after="0" w:line="240" w:lineRule="auto"/>
      </w:pPr>
      <w:r>
        <w:separator/>
      </w:r>
    </w:p>
  </w:endnote>
  <w:endnote w:type="continuationSeparator" w:id="0">
    <w:p w14:paraId="64C5A183" w14:textId="77777777" w:rsidR="00B81D62" w:rsidRDefault="00B8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E4FED" w14:textId="77777777" w:rsidR="00B81D62" w:rsidRDefault="00B81D62">
      <w:pPr>
        <w:spacing w:after="0" w:line="240" w:lineRule="auto"/>
      </w:pPr>
      <w:r>
        <w:separator/>
      </w:r>
    </w:p>
  </w:footnote>
  <w:footnote w:type="continuationSeparator" w:id="0">
    <w:p w14:paraId="2460F53D" w14:textId="77777777" w:rsidR="00B81D62" w:rsidRDefault="00B81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E6F"/>
    <w:rsid w:val="00003D10"/>
    <w:rsid w:val="000109AD"/>
    <w:rsid w:val="002C2080"/>
    <w:rsid w:val="003B4902"/>
    <w:rsid w:val="0041155E"/>
    <w:rsid w:val="004B6E61"/>
    <w:rsid w:val="004F7ADC"/>
    <w:rsid w:val="00973B07"/>
    <w:rsid w:val="00A52FCA"/>
    <w:rsid w:val="00B81D62"/>
    <w:rsid w:val="00C46449"/>
    <w:rsid w:val="00D45553"/>
    <w:rsid w:val="00D5169D"/>
    <w:rsid w:val="00D54E6F"/>
    <w:rsid w:val="00DA0DDC"/>
    <w:rsid w:val="00DA192C"/>
    <w:rsid w:val="00EF5378"/>
    <w:rsid w:val="00FC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3D87B"/>
  <w15:docId w15:val="{80C79E71-3B0E-4E0E-9ACF-2712C961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4E6F"/>
    <w:pPr>
      <w:widowControl w:val="0"/>
      <w:tabs>
        <w:tab w:val="center" w:pos="4680"/>
        <w:tab w:val="right" w:pos="9360"/>
      </w:tabs>
      <w:spacing w:after="0" w:line="240" w:lineRule="auto"/>
    </w:pPr>
    <w:rPr>
      <w:rFonts w:ascii="Courier" w:eastAsia="Times New Roman" w:hAnsi="Courier" w:cs="Times New Roman"/>
      <w:snapToGrid w:val="0"/>
      <w:sz w:val="24"/>
      <w:szCs w:val="20"/>
    </w:rPr>
  </w:style>
  <w:style w:type="character" w:customStyle="1" w:styleId="HeaderChar">
    <w:name w:val="Header Char"/>
    <w:basedOn w:val="DefaultParagraphFont"/>
    <w:link w:val="Header"/>
    <w:rsid w:val="00D54E6F"/>
    <w:rPr>
      <w:rFonts w:ascii="Courier" w:eastAsia="Times New Roman" w:hAnsi="Courier" w:cs="Times New Roman"/>
      <w:snapToGrid w:val="0"/>
      <w:sz w:val="24"/>
      <w:szCs w:val="20"/>
    </w:rPr>
  </w:style>
  <w:style w:type="paragraph" w:styleId="Footer">
    <w:name w:val="footer"/>
    <w:basedOn w:val="Normal"/>
    <w:link w:val="FooterChar"/>
    <w:rsid w:val="00D54E6F"/>
    <w:pPr>
      <w:widowControl w:val="0"/>
      <w:tabs>
        <w:tab w:val="center" w:pos="4680"/>
        <w:tab w:val="right" w:pos="9360"/>
      </w:tabs>
      <w:spacing w:after="0" w:line="240" w:lineRule="auto"/>
    </w:pPr>
    <w:rPr>
      <w:rFonts w:ascii="Courier" w:eastAsia="Times New Roman" w:hAnsi="Courier" w:cs="Times New Roman"/>
      <w:snapToGrid w:val="0"/>
      <w:sz w:val="24"/>
      <w:szCs w:val="20"/>
    </w:rPr>
  </w:style>
  <w:style w:type="character" w:customStyle="1" w:styleId="FooterChar">
    <w:name w:val="Footer Char"/>
    <w:basedOn w:val="DefaultParagraphFont"/>
    <w:link w:val="Footer"/>
    <w:rsid w:val="00D54E6F"/>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38981-1BB7-4305-A571-3DB3CF4B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2196</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Tatarenko, Andrew</dc:creator>
  <cp:lastModifiedBy>Breeanna Calabro</cp:lastModifiedBy>
  <cp:revision>5</cp:revision>
  <cp:lastPrinted>2020-03-15T21:37:00Z</cp:lastPrinted>
  <dcterms:created xsi:type="dcterms:W3CDTF">2020-03-15T22:08:00Z</dcterms:created>
  <dcterms:modified xsi:type="dcterms:W3CDTF">2020-03-16T16:37:00Z</dcterms:modified>
</cp:coreProperties>
</file>