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298" w:rsidRDefault="00697298" w:rsidP="00697298">
      <w:pPr>
        <w:jc w:val="center"/>
        <w:rPr>
          <w:rFonts w:ascii="Arial" w:hAnsi="Arial" w:cs="Arial"/>
          <w:b/>
          <w:sz w:val="22"/>
        </w:rPr>
      </w:pPr>
    </w:p>
    <w:p w:rsidR="00697298" w:rsidRPr="006C4F5C" w:rsidRDefault="00697298" w:rsidP="00697298">
      <w:pPr>
        <w:jc w:val="center"/>
        <w:rPr>
          <w:rFonts w:ascii="Arial" w:hAnsi="Arial" w:cs="Arial"/>
          <w:b/>
          <w:sz w:val="22"/>
        </w:rPr>
      </w:pPr>
      <w:r w:rsidRPr="006C4F5C">
        <w:rPr>
          <w:rFonts w:ascii="Arial" w:hAnsi="Arial" w:cs="Arial"/>
          <w:b/>
          <w:sz w:val="22"/>
        </w:rPr>
        <w:t>ORDINANCE</w:t>
      </w:r>
      <w:r>
        <w:rPr>
          <w:rFonts w:ascii="Arial" w:hAnsi="Arial" w:cs="Arial"/>
          <w:b/>
          <w:sz w:val="22"/>
        </w:rPr>
        <w:t xml:space="preserve"> NO. 23</w:t>
      </w:r>
      <w:r w:rsidRPr="006C4F5C">
        <w:rPr>
          <w:rFonts w:ascii="Arial" w:hAnsi="Arial" w:cs="Arial"/>
          <w:b/>
          <w:sz w:val="22"/>
        </w:rPr>
        <w:t>-2019</w:t>
      </w:r>
    </w:p>
    <w:p w:rsidR="00697298" w:rsidRPr="006C4F5C" w:rsidRDefault="00697298" w:rsidP="00697298">
      <w:pPr>
        <w:jc w:val="center"/>
        <w:rPr>
          <w:rFonts w:ascii="Arial" w:hAnsi="Arial" w:cs="Arial"/>
          <w:b/>
          <w:sz w:val="22"/>
        </w:rPr>
      </w:pPr>
      <w:r w:rsidRPr="006C4F5C">
        <w:rPr>
          <w:rFonts w:ascii="Arial" w:hAnsi="Arial" w:cs="Arial"/>
          <w:b/>
          <w:sz w:val="22"/>
        </w:rPr>
        <w:t>OF THE GOVERNING BODY</w:t>
      </w:r>
    </w:p>
    <w:p w:rsidR="00697298" w:rsidRPr="006C4F5C" w:rsidRDefault="00697298" w:rsidP="00697298">
      <w:pPr>
        <w:jc w:val="center"/>
        <w:rPr>
          <w:rFonts w:ascii="Arial" w:hAnsi="Arial" w:cs="Arial"/>
          <w:b/>
          <w:sz w:val="22"/>
        </w:rPr>
      </w:pPr>
      <w:r w:rsidRPr="006C4F5C">
        <w:rPr>
          <w:rFonts w:ascii="Arial" w:hAnsi="Arial" w:cs="Arial"/>
          <w:b/>
          <w:sz w:val="22"/>
        </w:rPr>
        <w:t>OF THE BOROUGH OF BLOOMINGALE</w:t>
      </w:r>
    </w:p>
    <w:p w:rsidR="00CF6C96" w:rsidRPr="00FC2410" w:rsidRDefault="00CF6C96">
      <w:pPr>
        <w:rPr>
          <w:rFonts w:ascii="Arial" w:hAnsi="Arial" w:cs="Arial"/>
          <w:b/>
          <w:sz w:val="22"/>
        </w:rPr>
      </w:pPr>
    </w:p>
    <w:p w:rsidR="00CF6C96" w:rsidRDefault="00CF6C96">
      <w:pPr>
        <w:rPr>
          <w:rFonts w:ascii="Arial" w:hAnsi="Arial" w:cs="Arial"/>
          <w:b/>
          <w:sz w:val="22"/>
        </w:rPr>
      </w:pPr>
      <w:r w:rsidRPr="00FC2410">
        <w:rPr>
          <w:rFonts w:ascii="Arial" w:hAnsi="Arial" w:cs="Arial"/>
          <w:b/>
          <w:sz w:val="22"/>
        </w:rPr>
        <w:t>AN ORDINANCE OF THE BOROUGH OF BLOOMINGDALE IN THE COUNTY OF PASSAIC, AND STATE OF NEW JERSEY</w:t>
      </w:r>
      <w:r w:rsidR="00573DF5" w:rsidRPr="00FC2410">
        <w:rPr>
          <w:rFonts w:ascii="Arial" w:hAnsi="Arial" w:cs="Arial"/>
          <w:b/>
          <w:sz w:val="22"/>
        </w:rPr>
        <w:t xml:space="preserve"> AMENDING </w:t>
      </w:r>
      <w:r w:rsidR="00DB42CA">
        <w:rPr>
          <w:rFonts w:ascii="Arial" w:hAnsi="Arial" w:cs="Arial"/>
          <w:b/>
          <w:sz w:val="22"/>
        </w:rPr>
        <w:t xml:space="preserve">CHAPTER XII </w:t>
      </w:r>
      <w:r w:rsidR="002E7179" w:rsidRPr="00FC2410">
        <w:rPr>
          <w:rFonts w:ascii="Arial" w:hAnsi="Arial" w:cs="Arial"/>
          <w:b/>
          <w:sz w:val="22"/>
        </w:rPr>
        <w:t>SECTION</w:t>
      </w:r>
      <w:r w:rsidR="001E4779">
        <w:rPr>
          <w:rFonts w:ascii="Arial" w:hAnsi="Arial" w:cs="Arial"/>
          <w:b/>
          <w:sz w:val="22"/>
        </w:rPr>
        <w:t>S</w:t>
      </w:r>
      <w:r w:rsidR="002E7179" w:rsidRPr="00FC2410">
        <w:rPr>
          <w:rFonts w:ascii="Arial" w:hAnsi="Arial" w:cs="Arial"/>
          <w:b/>
          <w:sz w:val="22"/>
        </w:rPr>
        <w:t xml:space="preserve"> </w:t>
      </w:r>
      <w:r w:rsidR="002A0A08">
        <w:rPr>
          <w:rFonts w:ascii="Arial" w:hAnsi="Arial" w:cs="Arial"/>
          <w:b/>
          <w:sz w:val="22"/>
        </w:rPr>
        <w:t>2.7</w:t>
      </w:r>
      <w:r w:rsidR="001E4779">
        <w:rPr>
          <w:rFonts w:ascii="Arial" w:hAnsi="Arial" w:cs="Arial"/>
          <w:b/>
          <w:sz w:val="22"/>
        </w:rPr>
        <w:t>, 2.12 AND 2.13</w:t>
      </w:r>
      <w:r w:rsidR="002E7179" w:rsidRPr="00FC2410">
        <w:rPr>
          <w:rFonts w:ascii="Arial" w:hAnsi="Arial" w:cs="Arial"/>
          <w:b/>
          <w:sz w:val="22"/>
        </w:rPr>
        <w:t xml:space="preserve"> </w:t>
      </w:r>
      <w:r w:rsidR="00AA2230" w:rsidRPr="00FC2410">
        <w:rPr>
          <w:rFonts w:ascii="Arial" w:hAnsi="Arial" w:cs="Arial"/>
          <w:b/>
          <w:sz w:val="22"/>
        </w:rPr>
        <w:t xml:space="preserve">OF THE BOROUGH’S </w:t>
      </w:r>
      <w:r w:rsidR="001E354F">
        <w:rPr>
          <w:rFonts w:ascii="Arial" w:hAnsi="Arial" w:cs="Arial"/>
          <w:b/>
          <w:sz w:val="22"/>
        </w:rPr>
        <w:t>AFFORDABLE HOUSING ORDINANCES TO ESTABLISH</w:t>
      </w:r>
      <w:r w:rsidR="00AA2230" w:rsidRPr="00FC2410">
        <w:rPr>
          <w:rFonts w:ascii="Arial" w:hAnsi="Arial" w:cs="Arial"/>
          <w:b/>
          <w:sz w:val="22"/>
        </w:rPr>
        <w:t xml:space="preserve"> </w:t>
      </w:r>
      <w:r w:rsidR="001E4779">
        <w:rPr>
          <w:rFonts w:ascii="Arial" w:hAnsi="Arial" w:cs="Arial"/>
          <w:b/>
          <w:sz w:val="22"/>
        </w:rPr>
        <w:t xml:space="preserve">REGIONAL INCOME AND ASSET LIMITS AND </w:t>
      </w:r>
      <w:r w:rsidRPr="00FC2410">
        <w:rPr>
          <w:rFonts w:ascii="Arial" w:hAnsi="Arial" w:cs="Arial"/>
          <w:b/>
          <w:sz w:val="22"/>
        </w:rPr>
        <w:t>MAXIMUM RENTAL</w:t>
      </w:r>
      <w:r w:rsidR="001E4779">
        <w:rPr>
          <w:rFonts w:ascii="Arial" w:hAnsi="Arial" w:cs="Arial"/>
          <w:b/>
          <w:sz w:val="22"/>
        </w:rPr>
        <w:t xml:space="preserve"> AND </w:t>
      </w:r>
      <w:r w:rsidRPr="00FC2410">
        <w:rPr>
          <w:rFonts w:ascii="Arial" w:hAnsi="Arial" w:cs="Arial"/>
          <w:b/>
          <w:sz w:val="22"/>
        </w:rPr>
        <w:t>SALES PRICES</w:t>
      </w:r>
      <w:r w:rsidR="001E4779">
        <w:rPr>
          <w:rFonts w:ascii="Arial" w:hAnsi="Arial" w:cs="Arial"/>
          <w:b/>
          <w:sz w:val="22"/>
        </w:rPr>
        <w:t xml:space="preserve"> FOR ALL AFFORDABLE UNITS IN THE BOROUGH.</w:t>
      </w:r>
    </w:p>
    <w:p w:rsidR="001E4779" w:rsidRPr="00FC2410" w:rsidRDefault="001E4779">
      <w:pPr>
        <w:rPr>
          <w:rFonts w:ascii="Arial" w:hAnsi="Arial" w:cs="Arial"/>
          <w:b/>
          <w:sz w:val="22"/>
        </w:rPr>
      </w:pPr>
    </w:p>
    <w:p w:rsidR="00573DF5" w:rsidRDefault="00CF6C96" w:rsidP="00573DF5">
      <w:pPr>
        <w:ind w:firstLine="720"/>
        <w:rPr>
          <w:rFonts w:ascii="Arial" w:hAnsi="Arial" w:cs="Arial"/>
          <w:sz w:val="22"/>
        </w:rPr>
      </w:pPr>
      <w:r w:rsidRPr="00055130">
        <w:rPr>
          <w:rFonts w:ascii="Arial" w:hAnsi="Arial" w:cs="Arial"/>
          <w:b/>
          <w:sz w:val="22"/>
        </w:rPr>
        <w:t>WHEREAS</w:t>
      </w:r>
      <w:r w:rsidR="00055130">
        <w:rPr>
          <w:rFonts w:ascii="Arial" w:hAnsi="Arial" w:cs="Arial"/>
          <w:sz w:val="22"/>
        </w:rPr>
        <w:t xml:space="preserve">, </w:t>
      </w:r>
      <w:r w:rsidR="00573DF5">
        <w:rPr>
          <w:rFonts w:ascii="Arial" w:hAnsi="Arial" w:cs="Arial"/>
          <w:sz w:val="22"/>
        </w:rPr>
        <w:t xml:space="preserve">in response to the New Jersey Supreme Court’s decision of </w:t>
      </w:r>
      <w:r w:rsidR="00573DF5" w:rsidRPr="009F0891">
        <w:rPr>
          <w:rFonts w:ascii="Arial" w:hAnsi="Arial" w:cs="Arial"/>
          <w:sz w:val="22"/>
          <w:u w:val="single"/>
        </w:rPr>
        <w:t>In re N.J.A.C. 5:96 and 5:97</w:t>
      </w:r>
      <w:r w:rsidR="00573DF5">
        <w:rPr>
          <w:rFonts w:ascii="Arial" w:hAnsi="Arial" w:cs="Arial"/>
          <w:sz w:val="22"/>
        </w:rPr>
        <w:t xml:space="preserve">, 221 </w:t>
      </w:r>
      <w:r w:rsidR="00573DF5" w:rsidRPr="009F0891">
        <w:rPr>
          <w:rFonts w:ascii="Arial" w:hAnsi="Arial" w:cs="Arial"/>
          <w:sz w:val="22"/>
          <w:u w:val="single"/>
        </w:rPr>
        <w:t>N.J.</w:t>
      </w:r>
      <w:r w:rsidR="00573DF5">
        <w:rPr>
          <w:rFonts w:ascii="Arial" w:hAnsi="Arial" w:cs="Arial"/>
          <w:sz w:val="22"/>
        </w:rPr>
        <w:t xml:space="preserve"> 1 (2015)(“</w:t>
      </w:r>
      <w:r w:rsidR="00573DF5" w:rsidRPr="009F0891">
        <w:rPr>
          <w:rFonts w:ascii="Arial" w:hAnsi="Arial" w:cs="Arial"/>
          <w:sz w:val="22"/>
          <w:u w:val="single"/>
        </w:rPr>
        <w:t>Mount Laurel IV</w:t>
      </w:r>
      <w:r w:rsidR="00573DF5">
        <w:rPr>
          <w:rFonts w:ascii="Arial" w:hAnsi="Arial" w:cs="Arial"/>
          <w:sz w:val="22"/>
        </w:rPr>
        <w:t xml:space="preserve">”), </w:t>
      </w:r>
      <w:r w:rsidR="00055130">
        <w:rPr>
          <w:rFonts w:ascii="Arial" w:hAnsi="Arial" w:cs="Arial"/>
          <w:sz w:val="22"/>
        </w:rPr>
        <w:t>o</w:t>
      </w:r>
      <w:r w:rsidRPr="00055130">
        <w:rPr>
          <w:rFonts w:ascii="Arial" w:hAnsi="Arial" w:cs="Arial"/>
          <w:sz w:val="22"/>
        </w:rPr>
        <w:t xml:space="preserve">n July </w:t>
      </w:r>
      <w:r w:rsidR="00573DF5">
        <w:rPr>
          <w:rFonts w:ascii="Arial" w:hAnsi="Arial" w:cs="Arial"/>
          <w:sz w:val="22"/>
        </w:rPr>
        <w:t>2</w:t>
      </w:r>
      <w:r w:rsidRPr="00055130">
        <w:rPr>
          <w:rFonts w:ascii="Arial" w:hAnsi="Arial" w:cs="Arial"/>
          <w:sz w:val="22"/>
        </w:rPr>
        <w:t>, 2015, th</w:t>
      </w:r>
      <w:r w:rsidR="00055130" w:rsidRPr="00055130">
        <w:rPr>
          <w:rFonts w:ascii="Arial" w:hAnsi="Arial" w:cs="Arial"/>
          <w:sz w:val="22"/>
        </w:rPr>
        <w:t xml:space="preserve">e </w:t>
      </w:r>
      <w:r w:rsidR="00010F7C">
        <w:rPr>
          <w:rFonts w:ascii="Arial" w:hAnsi="Arial" w:cs="Arial"/>
          <w:sz w:val="22"/>
        </w:rPr>
        <w:t>Borough of Bloomingdale filed a</w:t>
      </w:r>
      <w:r w:rsidR="00573DF5">
        <w:rPr>
          <w:rFonts w:ascii="Arial" w:hAnsi="Arial" w:cs="Arial"/>
          <w:sz w:val="22"/>
        </w:rPr>
        <w:t xml:space="preserve"> declaratory judgment action in the Superior Court of New Jersey</w:t>
      </w:r>
      <w:r w:rsidR="007116EF">
        <w:rPr>
          <w:rFonts w:ascii="Arial" w:hAnsi="Arial" w:cs="Arial"/>
          <w:sz w:val="22"/>
        </w:rPr>
        <w:t xml:space="preserve"> in the case of entitled </w:t>
      </w:r>
      <w:r w:rsidR="00573DF5" w:rsidRPr="00573DF5">
        <w:rPr>
          <w:rFonts w:ascii="Arial" w:hAnsi="Arial" w:cs="Arial"/>
          <w:sz w:val="22"/>
          <w:u w:val="single"/>
        </w:rPr>
        <w:t>In re Application of the Borough of Bloomingdale</w:t>
      </w:r>
      <w:r w:rsidR="00573DF5">
        <w:rPr>
          <w:rFonts w:ascii="Arial" w:hAnsi="Arial" w:cs="Arial"/>
          <w:sz w:val="22"/>
        </w:rPr>
        <w:t>, Docket No.: PAS-L-2360-15 (hereinafter the “DJ Action”)</w:t>
      </w:r>
      <w:r w:rsidR="007116EF">
        <w:rPr>
          <w:rFonts w:ascii="Arial" w:hAnsi="Arial" w:cs="Arial"/>
          <w:sz w:val="22"/>
        </w:rPr>
        <w:t xml:space="preserve">, seeking a Judgment of Compliance and Repose from the court declaring </w:t>
      </w:r>
      <w:r w:rsidR="00573DF5">
        <w:rPr>
          <w:rFonts w:ascii="Arial" w:hAnsi="Arial" w:cs="Arial"/>
          <w:sz w:val="22"/>
        </w:rPr>
        <w:t>the Borough</w:t>
      </w:r>
      <w:r w:rsidR="007116EF">
        <w:rPr>
          <w:rFonts w:ascii="Arial" w:hAnsi="Arial" w:cs="Arial"/>
          <w:sz w:val="22"/>
        </w:rPr>
        <w:t xml:space="preserve">’s Housing Element, Fair Share Plan, and affordable housing ordinances </w:t>
      </w:r>
      <w:r w:rsidR="00573DF5">
        <w:rPr>
          <w:rFonts w:ascii="Arial" w:hAnsi="Arial" w:cs="Arial"/>
          <w:sz w:val="22"/>
        </w:rPr>
        <w:t xml:space="preserve"> </w:t>
      </w:r>
      <w:r w:rsidR="007116EF">
        <w:rPr>
          <w:rFonts w:ascii="Arial" w:hAnsi="Arial" w:cs="Arial"/>
          <w:sz w:val="22"/>
        </w:rPr>
        <w:t xml:space="preserve">to be in compliance </w:t>
      </w:r>
      <w:r w:rsidR="00573DF5">
        <w:rPr>
          <w:rFonts w:ascii="Arial" w:hAnsi="Arial" w:cs="Arial"/>
          <w:sz w:val="22"/>
        </w:rPr>
        <w:t xml:space="preserve">with the </w:t>
      </w:r>
      <w:r w:rsidR="00573DF5" w:rsidRPr="00573DF5">
        <w:rPr>
          <w:rFonts w:ascii="Arial" w:hAnsi="Arial" w:cs="Arial"/>
          <w:sz w:val="22"/>
          <w:u w:val="single"/>
        </w:rPr>
        <w:t>Mount Laurel</w:t>
      </w:r>
      <w:r w:rsidR="00573DF5">
        <w:rPr>
          <w:rFonts w:ascii="Arial" w:hAnsi="Arial" w:cs="Arial"/>
          <w:sz w:val="22"/>
        </w:rPr>
        <w:t xml:space="preserve"> doctrine and Fair Housing Act of 1985, </w:t>
      </w:r>
      <w:r w:rsidR="00573DF5" w:rsidRPr="00573DF5">
        <w:rPr>
          <w:rFonts w:ascii="Arial" w:hAnsi="Arial" w:cs="Arial"/>
          <w:sz w:val="22"/>
          <w:u w:val="single"/>
        </w:rPr>
        <w:t>N.J.S.A.</w:t>
      </w:r>
      <w:r w:rsidR="00573DF5">
        <w:rPr>
          <w:rFonts w:ascii="Arial" w:hAnsi="Arial" w:cs="Arial"/>
          <w:sz w:val="22"/>
        </w:rPr>
        <w:t xml:space="preserve"> 53:27D-301</w:t>
      </w:r>
      <w:r w:rsidR="007116EF">
        <w:rPr>
          <w:rFonts w:ascii="Arial" w:hAnsi="Arial" w:cs="Arial"/>
          <w:sz w:val="22"/>
        </w:rPr>
        <w:t xml:space="preserve">, et seq.; and </w:t>
      </w:r>
    </w:p>
    <w:p w:rsidR="007116EF" w:rsidRDefault="007116EF" w:rsidP="00573DF5">
      <w:pPr>
        <w:ind w:firstLine="720"/>
        <w:rPr>
          <w:rFonts w:ascii="Arial" w:hAnsi="Arial" w:cs="Arial"/>
          <w:sz w:val="22"/>
        </w:rPr>
      </w:pPr>
    </w:p>
    <w:p w:rsidR="00573DF5" w:rsidRDefault="00573DF5" w:rsidP="00573DF5">
      <w:pPr>
        <w:ind w:firstLine="720"/>
        <w:rPr>
          <w:rFonts w:ascii="Arial" w:hAnsi="Arial" w:cs="Arial"/>
          <w:sz w:val="22"/>
        </w:rPr>
      </w:pPr>
      <w:r w:rsidRPr="00573DF5">
        <w:rPr>
          <w:rFonts w:ascii="Arial" w:hAnsi="Arial" w:cs="Arial"/>
          <w:b/>
          <w:sz w:val="22"/>
        </w:rPr>
        <w:t>WHEREAS,</w:t>
      </w:r>
      <w:r>
        <w:rPr>
          <w:rFonts w:ascii="Arial" w:hAnsi="Arial" w:cs="Arial"/>
          <w:sz w:val="22"/>
        </w:rPr>
        <w:t xml:space="preserve"> </w:t>
      </w:r>
      <w:r w:rsidR="00010F7C" w:rsidRPr="00573DF5">
        <w:rPr>
          <w:rFonts w:ascii="Arial" w:hAnsi="Arial" w:cs="Arial"/>
          <w:sz w:val="22"/>
        </w:rPr>
        <w:t>Fair</w:t>
      </w:r>
      <w:r w:rsidR="00010F7C">
        <w:rPr>
          <w:rFonts w:ascii="Arial" w:hAnsi="Arial" w:cs="Arial"/>
          <w:sz w:val="22"/>
        </w:rPr>
        <w:t xml:space="preserve"> Share Housing Center (“FSHC”) having participated as an interested party in the Borough’s DJ Action; and </w:t>
      </w:r>
    </w:p>
    <w:p w:rsidR="00573DF5" w:rsidRDefault="00573DF5" w:rsidP="00573DF5">
      <w:pPr>
        <w:ind w:firstLine="720"/>
        <w:rPr>
          <w:rFonts w:ascii="Arial" w:hAnsi="Arial" w:cs="Arial"/>
          <w:sz w:val="22"/>
        </w:rPr>
      </w:pPr>
    </w:p>
    <w:p w:rsidR="00CF6C96" w:rsidRDefault="00573DF5" w:rsidP="00573DF5">
      <w:pPr>
        <w:ind w:firstLine="720"/>
        <w:rPr>
          <w:rFonts w:ascii="Arial" w:hAnsi="Arial" w:cs="Arial"/>
          <w:sz w:val="22"/>
        </w:rPr>
      </w:pPr>
      <w:r>
        <w:rPr>
          <w:rFonts w:ascii="Arial" w:hAnsi="Arial" w:cs="Arial"/>
          <w:b/>
          <w:sz w:val="22"/>
        </w:rPr>
        <w:t xml:space="preserve">WHEREAS, </w:t>
      </w:r>
      <w:r w:rsidR="00010F7C">
        <w:rPr>
          <w:rFonts w:ascii="Arial" w:hAnsi="Arial" w:cs="Arial"/>
          <w:sz w:val="22"/>
        </w:rPr>
        <w:t>the Borough having received a Judgment of Compliance and Repose (“JOR”</w:t>
      </w:r>
      <w:r w:rsidR="007116EF">
        <w:rPr>
          <w:rFonts w:ascii="Arial" w:hAnsi="Arial" w:cs="Arial"/>
          <w:sz w:val="22"/>
        </w:rPr>
        <w:t>) from the Superior Court on July 18, 2016</w:t>
      </w:r>
      <w:r w:rsidR="00010F7C">
        <w:rPr>
          <w:rFonts w:ascii="Arial" w:hAnsi="Arial" w:cs="Arial"/>
          <w:sz w:val="22"/>
        </w:rPr>
        <w:t xml:space="preserve">; and </w:t>
      </w:r>
    </w:p>
    <w:p w:rsidR="00010F7C" w:rsidRDefault="00010F7C" w:rsidP="00055130">
      <w:pPr>
        <w:ind w:firstLine="720"/>
        <w:rPr>
          <w:rFonts w:ascii="Arial" w:hAnsi="Arial" w:cs="Arial"/>
          <w:sz w:val="22"/>
        </w:rPr>
      </w:pPr>
    </w:p>
    <w:p w:rsidR="00010F7C" w:rsidRDefault="00010F7C" w:rsidP="00010F7C">
      <w:pPr>
        <w:rPr>
          <w:rFonts w:ascii="Arial" w:hAnsi="Arial" w:cs="Arial"/>
          <w:sz w:val="22"/>
        </w:rPr>
      </w:pPr>
      <w:r>
        <w:rPr>
          <w:rFonts w:ascii="Arial" w:hAnsi="Arial" w:cs="Arial"/>
          <w:sz w:val="22"/>
        </w:rPr>
        <w:tab/>
      </w:r>
      <w:r>
        <w:rPr>
          <w:rFonts w:ascii="Arial" w:hAnsi="Arial" w:cs="Arial"/>
          <w:b/>
          <w:sz w:val="22"/>
        </w:rPr>
        <w:t>WHEREAS</w:t>
      </w:r>
      <w:r>
        <w:rPr>
          <w:rFonts w:ascii="Arial" w:hAnsi="Arial" w:cs="Arial"/>
          <w:sz w:val="22"/>
        </w:rPr>
        <w:t xml:space="preserve">, </w:t>
      </w:r>
      <w:r w:rsidR="001D6DFE">
        <w:rPr>
          <w:rFonts w:ascii="Arial" w:hAnsi="Arial" w:cs="Arial"/>
          <w:sz w:val="22"/>
        </w:rPr>
        <w:t xml:space="preserve">prior to </w:t>
      </w:r>
      <w:r w:rsidR="001D6DFE" w:rsidRPr="001D6DFE">
        <w:rPr>
          <w:rFonts w:ascii="Arial" w:hAnsi="Arial" w:cs="Arial"/>
          <w:sz w:val="22"/>
          <w:u w:val="single"/>
        </w:rPr>
        <w:t>Mount Laurel IV</w:t>
      </w:r>
      <w:r w:rsidR="001D6DFE">
        <w:rPr>
          <w:rFonts w:ascii="Arial" w:hAnsi="Arial" w:cs="Arial"/>
          <w:sz w:val="22"/>
        </w:rPr>
        <w:t xml:space="preserve">, </w:t>
      </w:r>
      <w:r>
        <w:rPr>
          <w:rFonts w:ascii="Arial" w:hAnsi="Arial" w:cs="Arial"/>
          <w:sz w:val="22"/>
        </w:rPr>
        <w:t>an important function historically performed by the Council on Affordable Housing (“COAH”)</w:t>
      </w:r>
      <w:r w:rsidR="001D6DFE">
        <w:rPr>
          <w:rFonts w:ascii="Arial" w:hAnsi="Arial" w:cs="Arial"/>
          <w:sz w:val="22"/>
        </w:rPr>
        <w:t xml:space="preserve"> was establishing </w:t>
      </w:r>
      <w:r>
        <w:rPr>
          <w:rFonts w:ascii="Arial" w:hAnsi="Arial" w:cs="Arial"/>
          <w:sz w:val="22"/>
        </w:rPr>
        <w:t>income limits for each of the COAH housing regions</w:t>
      </w:r>
      <w:r w:rsidR="001D6DFE">
        <w:rPr>
          <w:rFonts w:ascii="Arial" w:hAnsi="Arial" w:cs="Arial"/>
          <w:sz w:val="22"/>
        </w:rPr>
        <w:t>,</w:t>
      </w:r>
      <w:r>
        <w:rPr>
          <w:rFonts w:ascii="Arial" w:hAnsi="Arial" w:cs="Arial"/>
          <w:sz w:val="22"/>
        </w:rPr>
        <w:t xml:space="preserve"> which </w:t>
      </w:r>
      <w:r w:rsidR="00AA2230">
        <w:rPr>
          <w:rFonts w:ascii="Arial" w:hAnsi="Arial" w:cs="Arial"/>
          <w:sz w:val="22"/>
        </w:rPr>
        <w:t>were in-</w:t>
      </w:r>
      <w:r>
        <w:rPr>
          <w:rFonts w:ascii="Arial" w:hAnsi="Arial" w:cs="Arial"/>
          <w:sz w:val="22"/>
        </w:rPr>
        <w:t>turn used to determine household eligibility for affordable housing, and</w:t>
      </w:r>
      <w:r w:rsidR="001D6DFE">
        <w:rPr>
          <w:rFonts w:ascii="Arial" w:hAnsi="Arial" w:cs="Arial"/>
          <w:sz w:val="22"/>
        </w:rPr>
        <w:t xml:space="preserve"> to set</w:t>
      </w:r>
      <w:r>
        <w:rPr>
          <w:rFonts w:ascii="Arial" w:hAnsi="Arial" w:cs="Arial"/>
          <w:sz w:val="22"/>
        </w:rPr>
        <w:t xml:space="preserve"> rent increases for existing affordable housing; and</w:t>
      </w:r>
    </w:p>
    <w:p w:rsidR="00010F7C" w:rsidRDefault="00010F7C" w:rsidP="00010F7C">
      <w:pPr>
        <w:rPr>
          <w:rFonts w:ascii="Arial" w:hAnsi="Arial" w:cs="Arial"/>
          <w:sz w:val="22"/>
        </w:rPr>
      </w:pPr>
    </w:p>
    <w:p w:rsidR="00010F7C" w:rsidRDefault="00010F7C" w:rsidP="00010F7C">
      <w:pPr>
        <w:rPr>
          <w:rFonts w:ascii="Arial" w:hAnsi="Arial" w:cs="Arial"/>
          <w:sz w:val="22"/>
        </w:rPr>
      </w:pPr>
      <w:r>
        <w:rPr>
          <w:rFonts w:ascii="Arial" w:hAnsi="Arial" w:cs="Arial"/>
          <w:sz w:val="22"/>
        </w:rPr>
        <w:tab/>
      </w:r>
      <w:r>
        <w:rPr>
          <w:rFonts w:ascii="Arial" w:hAnsi="Arial" w:cs="Arial"/>
          <w:b/>
          <w:sz w:val="22"/>
        </w:rPr>
        <w:t>WHEREAS</w:t>
      </w:r>
      <w:r w:rsidR="001D6DFE">
        <w:rPr>
          <w:rFonts w:ascii="Arial" w:hAnsi="Arial" w:cs="Arial"/>
          <w:sz w:val="22"/>
        </w:rPr>
        <w:t>, COAH has</w:t>
      </w:r>
      <w:r>
        <w:rPr>
          <w:rFonts w:ascii="Arial" w:hAnsi="Arial" w:cs="Arial"/>
          <w:sz w:val="22"/>
        </w:rPr>
        <w:t xml:space="preserve"> not published income limits or rent increases since 2014; and</w:t>
      </w:r>
    </w:p>
    <w:p w:rsidR="00010F7C" w:rsidRDefault="00010F7C" w:rsidP="00010F7C">
      <w:pPr>
        <w:rPr>
          <w:rFonts w:ascii="Arial" w:hAnsi="Arial" w:cs="Arial"/>
          <w:sz w:val="22"/>
        </w:rPr>
      </w:pPr>
    </w:p>
    <w:p w:rsidR="009F0891" w:rsidRDefault="00010F7C" w:rsidP="00010F7C">
      <w:pPr>
        <w:rPr>
          <w:rFonts w:ascii="Arial" w:hAnsi="Arial" w:cs="Arial"/>
          <w:sz w:val="22"/>
        </w:rPr>
      </w:pPr>
      <w:r>
        <w:rPr>
          <w:rFonts w:ascii="Arial" w:hAnsi="Arial" w:cs="Arial"/>
          <w:sz w:val="22"/>
        </w:rPr>
        <w:tab/>
      </w:r>
      <w:r>
        <w:rPr>
          <w:rFonts w:ascii="Arial" w:hAnsi="Arial" w:cs="Arial"/>
          <w:b/>
          <w:sz w:val="22"/>
        </w:rPr>
        <w:t>WHEREAS</w:t>
      </w:r>
      <w:r>
        <w:rPr>
          <w:rFonts w:ascii="Arial" w:hAnsi="Arial" w:cs="Arial"/>
          <w:sz w:val="22"/>
        </w:rPr>
        <w:t xml:space="preserve">, </w:t>
      </w:r>
      <w:r w:rsidR="001D6DFE">
        <w:rPr>
          <w:rFonts w:ascii="Arial" w:hAnsi="Arial" w:cs="Arial"/>
          <w:sz w:val="22"/>
        </w:rPr>
        <w:t>following the Borough’s grant of a JOR, c</w:t>
      </w:r>
      <w:r>
        <w:rPr>
          <w:rFonts w:ascii="Arial" w:hAnsi="Arial" w:cs="Arial"/>
          <w:sz w:val="22"/>
        </w:rPr>
        <w:t xml:space="preserve">ourts throughout New Jersey found it necessary to establish </w:t>
      </w:r>
      <w:r w:rsidR="001D6DFE">
        <w:rPr>
          <w:rFonts w:ascii="Arial" w:hAnsi="Arial" w:cs="Arial"/>
          <w:sz w:val="22"/>
        </w:rPr>
        <w:t xml:space="preserve">regional </w:t>
      </w:r>
      <w:r>
        <w:rPr>
          <w:rFonts w:ascii="Arial" w:hAnsi="Arial" w:cs="Arial"/>
          <w:sz w:val="22"/>
        </w:rPr>
        <w:t>income limits and rent increase</w:t>
      </w:r>
      <w:r w:rsidR="00E7409E">
        <w:rPr>
          <w:rFonts w:ascii="Arial" w:hAnsi="Arial" w:cs="Arial"/>
          <w:sz w:val="22"/>
        </w:rPr>
        <w:t xml:space="preserve"> levels</w:t>
      </w:r>
      <w:r>
        <w:rPr>
          <w:rFonts w:ascii="Arial" w:hAnsi="Arial" w:cs="Arial"/>
          <w:sz w:val="22"/>
        </w:rPr>
        <w:t xml:space="preserve"> to comply with the directives of the Fair Housing Act, and to more generally ensure the implementation of </w:t>
      </w:r>
      <w:r w:rsidR="00E7409E">
        <w:rPr>
          <w:rFonts w:ascii="Arial" w:hAnsi="Arial" w:cs="Arial"/>
          <w:sz w:val="22"/>
        </w:rPr>
        <w:t xml:space="preserve">each </w:t>
      </w:r>
      <w:r>
        <w:rPr>
          <w:rFonts w:ascii="Arial" w:hAnsi="Arial" w:cs="Arial"/>
          <w:sz w:val="22"/>
        </w:rPr>
        <w:t xml:space="preserve">municipalities’ constitutional obligations through the availability of existing affordable housing and new affordable housing constructed pursuant to </w:t>
      </w:r>
      <w:r w:rsidRPr="009F0891">
        <w:rPr>
          <w:rFonts w:ascii="Arial" w:hAnsi="Arial" w:cs="Arial"/>
          <w:sz w:val="22"/>
          <w:u w:val="single"/>
        </w:rPr>
        <w:t>Mount Laurel IV</w:t>
      </w:r>
      <w:r w:rsidR="009F0891">
        <w:rPr>
          <w:rFonts w:ascii="Arial" w:hAnsi="Arial" w:cs="Arial"/>
          <w:sz w:val="22"/>
        </w:rPr>
        <w:t>; and</w:t>
      </w:r>
    </w:p>
    <w:p w:rsidR="009F0891" w:rsidRDefault="009F0891" w:rsidP="00010F7C">
      <w:pPr>
        <w:rPr>
          <w:rFonts w:ascii="Arial" w:hAnsi="Arial" w:cs="Arial"/>
          <w:sz w:val="22"/>
        </w:rPr>
      </w:pPr>
    </w:p>
    <w:p w:rsidR="009F0891" w:rsidRDefault="009F0891" w:rsidP="00010F7C">
      <w:pPr>
        <w:rPr>
          <w:rFonts w:ascii="Arial" w:hAnsi="Arial" w:cs="Arial"/>
          <w:sz w:val="22"/>
        </w:rPr>
      </w:pPr>
      <w:r>
        <w:rPr>
          <w:rFonts w:ascii="Arial" w:hAnsi="Arial" w:cs="Arial"/>
          <w:sz w:val="22"/>
        </w:rPr>
        <w:tab/>
      </w:r>
      <w:r>
        <w:rPr>
          <w:rFonts w:ascii="Arial" w:hAnsi="Arial" w:cs="Arial"/>
          <w:b/>
          <w:sz w:val="22"/>
        </w:rPr>
        <w:t>WHEREAS</w:t>
      </w:r>
      <w:r>
        <w:rPr>
          <w:rFonts w:ascii="Arial" w:hAnsi="Arial" w:cs="Arial"/>
          <w:sz w:val="22"/>
        </w:rPr>
        <w:t xml:space="preserve">, since </w:t>
      </w:r>
      <w:r w:rsidRPr="009F0891">
        <w:rPr>
          <w:rFonts w:ascii="Arial" w:hAnsi="Arial" w:cs="Arial"/>
          <w:sz w:val="22"/>
          <w:u w:val="single"/>
        </w:rPr>
        <w:t>Mount Laurel IV</w:t>
      </w:r>
      <w:r>
        <w:rPr>
          <w:rFonts w:ascii="Arial" w:hAnsi="Arial" w:cs="Arial"/>
          <w:sz w:val="22"/>
        </w:rPr>
        <w:t>, courts throughout New Jersey have deemed it appropriate to establish income limits and rent increases based on COAH’s methodology for setting such income limits and rent increases, and to empower municipalities to update such income limits and rent increases on an annual basis based on the pr</w:t>
      </w:r>
      <w:r w:rsidR="00AA2230">
        <w:rPr>
          <w:rFonts w:ascii="Arial" w:hAnsi="Arial" w:cs="Arial"/>
          <w:sz w:val="22"/>
        </w:rPr>
        <w:t>ocess historically used by COAH; and</w:t>
      </w:r>
    </w:p>
    <w:p w:rsidR="00AA2230" w:rsidRDefault="00AA2230" w:rsidP="00010F7C">
      <w:pPr>
        <w:rPr>
          <w:rFonts w:ascii="Arial" w:hAnsi="Arial" w:cs="Arial"/>
          <w:sz w:val="22"/>
        </w:rPr>
      </w:pPr>
      <w:r>
        <w:rPr>
          <w:rFonts w:ascii="Arial" w:hAnsi="Arial" w:cs="Arial"/>
          <w:sz w:val="22"/>
        </w:rPr>
        <w:tab/>
      </w:r>
    </w:p>
    <w:p w:rsidR="009F0891" w:rsidRPr="009F0891" w:rsidRDefault="009F0891" w:rsidP="00010F7C">
      <w:pPr>
        <w:rPr>
          <w:rFonts w:ascii="Arial" w:hAnsi="Arial" w:cs="Arial"/>
          <w:sz w:val="22"/>
        </w:rPr>
      </w:pPr>
    </w:p>
    <w:p w:rsidR="00AA2230" w:rsidRDefault="009F0891" w:rsidP="000E4EF1">
      <w:pPr>
        <w:ind w:firstLine="360"/>
        <w:rPr>
          <w:rFonts w:ascii="Arial" w:hAnsi="Arial" w:cs="Arial"/>
          <w:sz w:val="22"/>
        </w:rPr>
      </w:pPr>
      <w:r w:rsidRPr="00055130">
        <w:rPr>
          <w:rFonts w:ascii="Arial" w:hAnsi="Arial" w:cs="Arial"/>
          <w:b/>
          <w:sz w:val="22"/>
        </w:rPr>
        <w:t xml:space="preserve">NOW, THEREFORE, BE IT </w:t>
      </w:r>
      <w:r>
        <w:rPr>
          <w:rFonts w:ascii="Arial" w:hAnsi="Arial" w:cs="Arial"/>
          <w:b/>
          <w:sz w:val="22"/>
        </w:rPr>
        <w:t xml:space="preserve">ORDAINED </w:t>
      </w:r>
      <w:r w:rsidRPr="009F0891">
        <w:rPr>
          <w:rFonts w:ascii="Arial" w:hAnsi="Arial" w:cs="Arial"/>
          <w:sz w:val="22"/>
        </w:rPr>
        <w:t>by</w:t>
      </w:r>
      <w:r>
        <w:rPr>
          <w:rFonts w:ascii="Arial" w:hAnsi="Arial" w:cs="Arial"/>
          <w:b/>
          <w:sz w:val="22"/>
        </w:rPr>
        <w:t xml:space="preserve"> </w:t>
      </w:r>
      <w:r w:rsidRPr="00055130">
        <w:rPr>
          <w:rFonts w:ascii="Arial" w:hAnsi="Arial" w:cs="Arial"/>
          <w:sz w:val="22"/>
        </w:rPr>
        <w:t xml:space="preserve">the </w:t>
      </w:r>
      <w:r w:rsidR="00AA2230">
        <w:rPr>
          <w:rFonts w:ascii="Arial" w:hAnsi="Arial" w:cs="Arial"/>
          <w:sz w:val="22"/>
        </w:rPr>
        <w:t xml:space="preserve">Mayor and Council of Borough </w:t>
      </w:r>
      <w:r w:rsidRPr="00055130">
        <w:rPr>
          <w:rFonts w:ascii="Arial" w:hAnsi="Arial" w:cs="Arial"/>
          <w:sz w:val="22"/>
        </w:rPr>
        <w:t xml:space="preserve">of Bloomingdale, </w:t>
      </w:r>
      <w:r w:rsidR="00AA2230">
        <w:rPr>
          <w:rFonts w:ascii="Arial" w:hAnsi="Arial" w:cs="Arial"/>
          <w:sz w:val="22"/>
        </w:rPr>
        <w:t xml:space="preserve">that </w:t>
      </w:r>
      <w:r w:rsidR="001E354F">
        <w:rPr>
          <w:rFonts w:ascii="Arial" w:hAnsi="Arial" w:cs="Arial"/>
          <w:sz w:val="22"/>
        </w:rPr>
        <w:t xml:space="preserve">Chapter XII </w:t>
      </w:r>
      <w:r w:rsidR="00AA2230">
        <w:rPr>
          <w:rFonts w:ascii="Arial" w:hAnsi="Arial" w:cs="Arial"/>
          <w:sz w:val="22"/>
        </w:rPr>
        <w:t xml:space="preserve">Section </w:t>
      </w:r>
      <w:r w:rsidR="002A0A08">
        <w:rPr>
          <w:rFonts w:ascii="Arial" w:hAnsi="Arial" w:cs="Arial"/>
          <w:sz w:val="22"/>
        </w:rPr>
        <w:t>2.7</w:t>
      </w:r>
      <w:r w:rsidR="001E354F">
        <w:rPr>
          <w:rFonts w:ascii="Arial" w:hAnsi="Arial" w:cs="Arial"/>
          <w:sz w:val="22"/>
        </w:rPr>
        <w:t xml:space="preserve"> </w:t>
      </w:r>
      <w:r w:rsidR="00AA2230">
        <w:rPr>
          <w:rFonts w:ascii="Arial" w:hAnsi="Arial" w:cs="Arial"/>
          <w:sz w:val="22"/>
        </w:rPr>
        <w:t xml:space="preserve">of </w:t>
      </w:r>
      <w:r w:rsidR="00567BE8">
        <w:rPr>
          <w:rFonts w:ascii="Arial" w:hAnsi="Arial" w:cs="Arial"/>
          <w:sz w:val="22"/>
        </w:rPr>
        <w:t xml:space="preserve">the Borough Code, </w:t>
      </w:r>
      <w:r w:rsidR="00AA2230">
        <w:rPr>
          <w:rFonts w:ascii="Arial" w:hAnsi="Arial" w:cs="Arial"/>
          <w:sz w:val="22"/>
        </w:rPr>
        <w:t>i</w:t>
      </w:r>
      <w:r w:rsidR="000E4EF1">
        <w:rPr>
          <w:rFonts w:ascii="Arial" w:hAnsi="Arial" w:cs="Arial"/>
          <w:sz w:val="22"/>
        </w:rPr>
        <w:t xml:space="preserve">s hereby amended to </w:t>
      </w:r>
      <w:r w:rsidR="002A0A08">
        <w:rPr>
          <w:rFonts w:ascii="Arial" w:hAnsi="Arial" w:cs="Arial"/>
          <w:sz w:val="22"/>
        </w:rPr>
        <w:t xml:space="preserve">read </w:t>
      </w:r>
      <w:r w:rsidR="000E4EF1">
        <w:rPr>
          <w:rFonts w:ascii="Arial" w:hAnsi="Arial" w:cs="Arial"/>
          <w:sz w:val="22"/>
        </w:rPr>
        <w:t>as follows:</w:t>
      </w:r>
    </w:p>
    <w:p w:rsidR="000E4EF1" w:rsidRDefault="000E4EF1" w:rsidP="000E4EF1">
      <w:pPr>
        <w:ind w:firstLine="360"/>
        <w:rPr>
          <w:rFonts w:ascii="Arial" w:hAnsi="Arial" w:cs="Arial"/>
          <w:sz w:val="22"/>
        </w:rPr>
      </w:pPr>
    </w:p>
    <w:p w:rsidR="00594563" w:rsidRPr="00594563" w:rsidRDefault="00594563" w:rsidP="00594563">
      <w:pPr>
        <w:rPr>
          <w:rFonts w:ascii="Arial" w:hAnsi="Arial" w:cs="Arial"/>
          <w:b/>
          <w:sz w:val="22"/>
        </w:rPr>
      </w:pPr>
      <w:r w:rsidRPr="00594563">
        <w:rPr>
          <w:rFonts w:ascii="Arial" w:hAnsi="Arial" w:cs="Arial"/>
          <w:b/>
          <w:sz w:val="22"/>
        </w:rPr>
        <w:t>12-2.7</w:t>
      </w:r>
      <w:r w:rsidRPr="00594563">
        <w:rPr>
          <w:rFonts w:ascii="Arial" w:hAnsi="Arial" w:cs="Arial"/>
          <w:b/>
          <w:sz w:val="22"/>
        </w:rPr>
        <w:tab/>
        <w:t>Establishment of Calculation of Reginal Income Limits, Regional Asset Limits, and Maximum Rental and Sales Prices for Affordable Units.</w:t>
      </w:r>
    </w:p>
    <w:p w:rsidR="00594563" w:rsidRDefault="00594563" w:rsidP="00594563">
      <w:pPr>
        <w:rPr>
          <w:rFonts w:ascii="Arial" w:hAnsi="Arial" w:cs="Arial"/>
          <w:sz w:val="22"/>
        </w:rPr>
      </w:pPr>
    </w:p>
    <w:p w:rsidR="009F0891" w:rsidRDefault="000E4EF1" w:rsidP="00594563">
      <w:pPr>
        <w:rPr>
          <w:rFonts w:ascii="Arial" w:hAnsi="Arial" w:cs="Arial"/>
          <w:sz w:val="22"/>
        </w:rPr>
      </w:pPr>
      <w:r>
        <w:rPr>
          <w:rFonts w:ascii="Arial" w:hAnsi="Arial" w:cs="Arial"/>
          <w:sz w:val="22"/>
        </w:rPr>
        <w:t>I</w:t>
      </w:r>
      <w:r w:rsidR="009F0891" w:rsidRPr="00055130">
        <w:rPr>
          <w:rFonts w:ascii="Arial" w:hAnsi="Arial" w:cs="Arial"/>
          <w:sz w:val="22"/>
        </w:rPr>
        <w:t xml:space="preserve">ncome limits for all </w:t>
      </w:r>
      <w:r>
        <w:rPr>
          <w:rFonts w:ascii="Arial" w:hAnsi="Arial" w:cs="Arial"/>
          <w:sz w:val="22"/>
        </w:rPr>
        <w:t xml:space="preserve">affordable housing </w:t>
      </w:r>
      <w:r w:rsidR="009F0891" w:rsidRPr="00055130">
        <w:rPr>
          <w:rFonts w:ascii="Arial" w:hAnsi="Arial" w:cs="Arial"/>
          <w:sz w:val="22"/>
        </w:rPr>
        <w:t xml:space="preserve">units </w:t>
      </w:r>
      <w:r>
        <w:rPr>
          <w:rFonts w:ascii="Arial" w:hAnsi="Arial" w:cs="Arial"/>
          <w:sz w:val="22"/>
        </w:rPr>
        <w:t xml:space="preserve">located within the Borough of Bloomingdale, and for which income limits are not already established </w:t>
      </w:r>
      <w:r w:rsidR="009F0891" w:rsidRPr="00055130">
        <w:rPr>
          <w:rFonts w:ascii="Arial" w:hAnsi="Arial" w:cs="Arial"/>
          <w:sz w:val="22"/>
        </w:rPr>
        <w:t xml:space="preserve">through a federal program exempted from the Uniform Housing Affordability Controls pursuant to </w:t>
      </w:r>
      <w:r w:rsidR="009F0891" w:rsidRPr="00055130">
        <w:rPr>
          <w:rFonts w:ascii="Arial" w:hAnsi="Arial" w:cs="Arial"/>
          <w:sz w:val="22"/>
          <w:u w:val="single"/>
        </w:rPr>
        <w:t>N.J.A.C</w:t>
      </w:r>
      <w:r w:rsidR="009F0891" w:rsidRPr="00055130">
        <w:rPr>
          <w:rFonts w:ascii="Arial" w:hAnsi="Arial" w:cs="Arial"/>
          <w:sz w:val="22"/>
        </w:rPr>
        <w:t>. 5:80-26.1</w:t>
      </w:r>
      <w:r w:rsidR="00A461F1">
        <w:rPr>
          <w:rFonts w:ascii="Arial" w:hAnsi="Arial" w:cs="Arial"/>
          <w:sz w:val="22"/>
        </w:rPr>
        <w:t xml:space="preserve"> et </w:t>
      </w:r>
      <w:proofErr w:type="spellStart"/>
      <w:r w:rsidR="00A461F1">
        <w:rPr>
          <w:rFonts w:ascii="Arial" w:hAnsi="Arial" w:cs="Arial"/>
          <w:sz w:val="22"/>
        </w:rPr>
        <w:t>seq</w:t>
      </w:r>
      <w:proofErr w:type="spellEnd"/>
      <w:r w:rsidR="00A461F1">
        <w:rPr>
          <w:rFonts w:ascii="Arial" w:hAnsi="Arial" w:cs="Arial"/>
          <w:sz w:val="22"/>
        </w:rPr>
        <w:t xml:space="preserve"> (“UHAC”)</w:t>
      </w:r>
      <w:r w:rsidR="009F0891" w:rsidRPr="00055130">
        <w:rPr>
          <w:rFonts w:ascii="Arial" w:hAnsi="Arial" w:cs="Arial"/>
          <w:sz w:val="22"/>
        </w:rPr>
        <w:t xml:space="preserve">, shall be updated by the </w:t>
      </w:r>
      <w:r w:rsidR="009F0891">
        <w:rPr>
          <w:rFonts w:ascii="Arial" w:hAnsi="Arial" w:cs="Arial"/>
          <w:sz w:val="22"/>
        </w:rPr>
        <w:t>Borough annually within 6</w:t>
      </w:r>
      <w:r w:rsidR="009F0891" w:rsidRPr="00055130">
        <w:rPr>
          <w:rFonts w:ascii="Arial" w:hAnsi="Arial" w:cs="Arial"/>
          <w:sz w:val="22"/>
        </w:rPr>
        <w:t xml:space="preserve">0 days of the publication of determinations of median income by </w:t>
      </w:r>
      <w:r>
        <w:rPr>
          <w:rFonts w:ascii="Arial" w:hAnsi="Arial" w:cs="Arial"/>
          <w:sz w:val="22"/>
        </w:rPr>
        <w:t xml:space="preserve">the Department of </w:t>
      </w:r>
      <w:r w:rsidR="009F0891" w:rsidRPr="00055130">
        <w:rPr>
          <w:rFonts w:ascii="Arial" w:hAnsi="Arial" w:cs="Arial"/>
          <w:sz w:val="22"/>
        </w:rPr>
        <w:t>H</w:t>
      </w:r>
      <w:r>
        <w:rPr>
          <w:rFonts w:ascii="Arial" w:hAnsi="Arial" w:cs="Arial"/>
          <w:sz w:val="22"/>
        </w:rPr>
        <w:t>ousing and Urban Development (“H</w:t>
      </w:r>
      <w:r w:rsidR="009F0891" w:rsidRPr="00055130">
        <w:rPr>
          <w:rFonts w:ascii="Arial" w:hAnsi="Arial" w:cs="Arial"/>
          <w:sz w:val="22"/>
        </w:rPr>
        <w:t>UD</w:t>
      </w:r>
      <w:r>
        <w:rPr>
          <w:rFonts w:ascii="Arial" w:hAnsi="Arial" w:cs="Arial"/>
          <w:sz w:val="22"/>
        </w:rPr>
        <w:t>”)</w:t>
      </w:r>
      <w:r w:rsidR="009F0891" w:rsidRPr="00055130">
        <w:rPr>
          <w:rFonts w:ascii="Arial" w:hAnsi="Arial" w:cs="Arial"/>
          <w:sz w:val="22"/>
        </w:rPr>
        <w:t xml:space="preserve"> as follows:</w:t>
      </w:r>
    </w:p>
    <w:p w:rsidR="002A0A08" w:rsidRPr="00055130" w:rsidRDefault="002A0A08" w:rsidP="002A0A08">
      <w:pPr>
        <w:ind w:firstLine="720"/>
        <w:rPr>
          <w:rFonts w:ascii="Arial" w:hAnsi="Arial" w:cs="Arial"/>
          <w:sz w:val="22"/>
        </w:rPr>
      </w:pPr>
    </w:p>
    <w:p w:rsidR="002A0A08" w:rsidRDefault="002A0A08" w:rsidP="002A0A08">
      <w:pPr>
        <w:autoSpaceDE w:val="0"/>
        <w:autoSpaceDN w:val="0"/>
        <w:adjustRightInd w:val="0"/>
        <w:ind w:left="720"/>
        <w:rPr>
          <w:rFonts w:ascii="Arial" w:hAnsi="Arial" w:cs="Arial"/>
          <w:sz w:val="22"/>
        </w:rPr>
      </w:pPr>
      <w:r>
        <w:rPr>
          <w:rFonts w:ascii="Arial" w:hAnsi="Arial" w:cs="Arial"/>
          <w:sz w:val="22"/>
        </w:rPr>
        <w:t>a</w:t>
      </w:r>
      <w:r w:rsidR="00AD58A3">
        <w:rPr>
          <w:rFonts w:ascii="Arial" w:hAnsi="Arial" w:cs="Arial"/>
          <w:sz w:val="22"/>
        </w:rPr>
        <w:t>.</w:t>
      </w:r>
      <w:r w:rsidR="005E06C1">
        <w:rPr>
          <w:rFonts w:ascii="Arial" w:hAnsi="Arial" w:cs="Arial"/>
          <w:sz w:val="22"/>
        </w:rPr>
        <w:tab/>
      </w:r>
      <w:r w:rsidR="00B1377A" w:rsidRPr="005E06C1">
        <w:rPr>
          <w:rFonts w:ascii="Arial" w:hAnsi="Arial" w:cs="Arial"/>
          <w:sz w:val="22"/>
        </w:rPr>
        <w:t xml:space="preserve">Regional income limits shall be established for the affordable housing region that the Borough is located within and based on the median income by household size, which shall be established by the regional weighted average of the uncapped Section 8 income limits most recently published by HUD.  </w:t>
      </w:r>
      <w:r w:rsidR="000E4EF1" w:rsidRPr="002A0A08">
        <w:rPr>
          <w:rFonts w:ascii="Arial" w:hAnsi="Arial" w:cs="Arial"/>
          <w:sz w:val="22"/>
        </w:rPr>
        <w:t xml:space="preserve">To compute this regional income limit, the HUD determination of median county income for a family of four is multiplied by the estimated households within the County according to the most recent decennial Census.  The resulting product for each County within the housing region is summed.  The sum is divided by the estimated total households from the most recent decennial Census in the Borough’s affordable housing region.  This quotient represents the regional weighted average of median income for a household of four.  </w:t>
      </w:r>
    </w:p>
    <w:p w:rsidR="002A0A08" w:rsidRPr="002A0A08" w:rsidRDefault="002A0A08" w:rsidP="002A0A08">
      <w:pPr>
        <w:autoSpaceDE w:val="0"/>
        <w:autoSpaceDN w:val="0"/>
        <w:adjustRightInd w:val="0"/>
        <w:ind w:left="720"/>
        <w:rPr>
          <w:rFonts w:ascii="Arial" w:hAnsi="Arial" w:cs="Arial"/>
          <w:sz w:val="22"/>
        </w:rPr>
      </w:pPr>
    </w:p>
    <w:p w:rsidR="002A0A08" w:rsidRDefault="000E4EF1"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 xml:space="preserve">The income limit for a </w:t>
      </w:r>
      <w:r w:rsidR="00A461F1" w:rsidRPr="002A0A08">
        <w:rPr>
          <w:rFonts w:ascii="Arial" w:hAnsi="Arial" w:cs="Arial"/>
          <w:sz w:val="22"/>
        </w:rPr>
        <w:t>moderate-income unit for a household of four shall be 80 percent of the regional weighted average median income</w:t>
      </w:r>
      <w:r w:rsidR="00732055" w:rsidRPr="002A0A08">
        <w:rPr>
          <w:rFonts w:ascii="Arial" w:hAnsi="Arial" w:cs="Arial"/>
          <w:sz w:val="22"/>
        </w:rPr>
        <w:t xml:space="preserve"> for COAH Region 1</w:t>
      </w:r>
      <w:r w:rsidR="00A461F1" w:rsidRPr="002A0A08">
        <w:rPr>
          <w:rFonts w:ascii="Arial" w:hAnsi="Arial" w:cs="Arial"/>
          <w:sz w:val="22"/>
        </w:rPr>
        <w:t xml:space="preserve"> for a family of four.</w:t>
      </w:r>
    </w:p>
    <w:p w:rsidR="002A0A08" w:rsidRDefault="002A0A08" w:rsidP="002A0A08">
      <w:pPr>
        <w:pStyle w:val="ListParagraph"/>
        <w:autoSpaceDE w:val="0"/>
        <w:autoSpaceDN w:val="0"/>
        <w:adjustRightInd w:val="0"/>
        <w:ind w:left="1440"/>
        <w:rPr>
          <w:rFonts w:ascii="Arial" w:hAnsi="Arial" w:cs="Arial"/>
          <w:sz w:val="22"/>
        </w:rPr>
      </w:pPr>
    </w:p>
    <w:p w:rsidR="002A0A08" w:rsidRDefault="00A461F1"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The income limit for a low-income unit for a household of four shall be 50 percent of the regional weighted average median income</w:t>
      </w:r>
      <w:r w:rsidR="00732055" w:rsidRPr="002A0A08">
        <w:rPr>
          <w:rFonts w:ascii="Arial" w:hAnsi="Arial" w:cs="Arial"/>
          <w:sz w:val="22"/>
        </w:rPr>
        <w:t xml:space="preserve"> for COAH Region 1</w:t>
      </w:r>
      <w:r w:rsidRPr="002A0A08">
        <w:rPr>
          <w:rFonts w:ascii="Arial" w:hAnsi="Arial" w:cs="Arial"/>
          <w:sz w:val="22"/>
        </w:rPr>
        <w:t xml:space="preserve"> for a family of four.</w:t>
      </w:r>
    </w:p>
    <w:p w:rsidR="002A0A08" w:rsidRPr="002A0A08" w:rsidRDefault="002A0A08" w:rsidP="002A0A08">
      <w:pPr>
        <w:pStyle w:val="ListParagraph"/>
        <w:rPr>
          <w:rFonts w:ascii="Arial" w:hAnsi="Arial" w:cs="Arial"/>
          <w:sz w:val="22"/>
        </w:rPr>
      </w:pPr>
    </w:p>
    <w:p w:rsidR="002A0A08" w:rsidRDefault="00AD58A3"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T</w:t>
      </w:r>
      <w:r w:rsidR="00A461F1" w:rsidRPr="002A0A08">
        <w:rPr>
          <w:rFonts w:ascii="Arial" w:hAnsi="Arial" w:cs="Arial"/>
          <w:sz w:val="22"/>
        </w:rPr>
        <w:t xml:space="preserve">he income limit for a very low-income unit for a household of four shall be 30 percent of the regional weighted average median income for </w:t>
      </w:r>
      <w:r w:rsidR="00732055" w:rsidRPr="002A0A08">
        <w:rPr>
          <w:rFonts w:ascii="Arial" w:hAnsi="Arial" w:cs="Arial"/>
          <w:sz w:val="22"/>
        </w:rPr>
        <w:t xml:space="preserve">COAH Region 1 for </w:t>
      </w:r>
      <w:r w:rsidR="00A461F1" w:rsidRPr="002A0A08">
        <w:rPr>
          <w:rFonts w:ascii="Arial" w:hAnsi="Arial" w:cs="Arial"/>
          <w:sz w:val="22"/>
        </w:rPr>
        <w:t>a family of four.</w:t>
      </w:r>
    </w:p>
    <w:p w:rsidR="002A0A08" w:rsidRPr="002A0A08" w:rsidRDefault="002A0A08" w:rsidP="002A0A08">
      <w:pPr>
        <w:pStyle w:val="ListParagraph"/>
        <w:rPr>
          <w:rFonts w:ascii="Arial" w:hAnsi="Arial" w:cs="Arial"/>
          <w:sz w:val="22"/>
        </w:rPr>
      </w:pPr>
    </w:p>
    <w:p w:rsidR="002A0A08" w:rsidRDefault="00732055"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 xml:space="preserve">These income limits shall be adjusted by household size based on multipliers used by HUD to adjust median income by household size.  </w:t>
      </w:r>
    </w:p>
    <w:p w:rsidR="002A0A08" w:rsidRPr="002A0A08" w:rsidRDefault="002A0A08" w:rsidP="002A0A08">
      <w:pPr>
        <w:pStyle w:val="ListParagraph"/>
        <w:rPr>
          <w:rFonts w:ascii="Arial" w:hAnsi="Arial" w:cs="Arial"/>
          <w:sz w:val="22"/>
        </w:rPr>
      </w:pPr>
    </w:p>
    <w:p w:rsidR="002A0A08" w:rsidRDefault="00732055"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 xml:space="preserve">In no event shall the income limits </w:t>
      </w:r>
      <w:r w:rsidR="002A0A08" w:rsidRPr="002A0A08">
        <w:rPr>
          <w:rFonts w:ascii="Arial" w:hAnsi="Arial" w:cs="Arial"/>
          <w:sz w:val="22"/>
        </w:rPr>
        <w:t>set forth</w:t>
      </w:r>
      <w:r w:rsidRPr="002A0A08">
        <w:rPr>
          <w:rFonts w:ascii="Arial" w:hAnsi="Arial" w:cs="Arial"/>
          <w:sz w:val="22"/>
        </w:rPr>
        <w:t xml:space="preserve"> above be less than the previous year.</w:t>
      </w:r>
    </w:p>
    <w:p w:rsidR="002A0A08" w:rsidRDefault="002A0A08" w:rsidP="002A0A08">
      <w:pPr>
        <w:autoSpaceDE w:val="0"/>
        <w:autoSpaceDN w:val="0"/>
        <w:adjustRightInd w:val="0"/>
        <w:rPr>
          <w:rFonts w:ascii="Arial" w:hAnsi="Arial" w:cs="Arial"/>
          <w:sz w:val="22"/>
        </w:rPr>
      </w:pPr>
    </w:p>
    <w:p w:rsidR="002A0A08" w:rsidRDefault="005E06C1"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The Regional Asset Limit used in determining an applicant’s eligibility for affordable housing pursuant to N.J.A.C. 5:80-26.16(b</w:t>
      </w:r>
      <w:proofErr w:type="gramStart"/>
      <w:r w:rsidRPr="002A0A08">
        <w:rPr>
          <w:rFonts w:ascii="Arial" w:hAnsi="Arial" w:cs="Arial"/>
          <w:sz w:val="22"/>
        </w:rPr>
        <w:t>)(</w:t>
      </w:r>
      <w:proofErr w:type="gramEnd"/>
      <w:r w:rsidRPr="002A0A08">
        <w:rPr>
          <w:rFonts w:ascii="Arial" w:hAnsi="Arial" w:cs="Arial"/>
          <w:sz w:val="22"/>
        </w:rPr>
        <w:t>3) of the UHAC shall be calculated by the Borough annually by taking the percentage increase of the income limits calculate</w:t>
      </w:r>
      <w:r w:rsidR="002A0A08">
        <w:rPr>
          <w:rFonts w:ascii="Arial" w:hAnsi="Arial" w:cs="Arial"/>
          <w:sz w:val="22"/>
        </w:rPr>
        <w:t>d pursuant to paragraph (a)(1) thru -</w:t>
      </w:r>
      <w:r w:rsidRPr="002A0A08">
        <w:rPr>
          <w:rFonts w:ascii="Arial" w:hAnsi="Arial" w:cs="Arial"/>
          <w:sz w:val="22"/>
        </w:rPr>
        <w:t>(</w:t>
      </w:r>
      <w:r w:rsidR="002A0A08">
        <w:rPr>
          <w:rFonts w:ascii="Arial" w:hAnsi="Arial" w:cs="Arial"/>
          <w:sz w:val="22"/>
        </w:rPr>
        <w:t>4</w:t>
      </w:r>
      <w:r w:rsidRPr="002A0A08">
        <w:rPr>
          <w:rFonts w:ascii="Arial" w:hAnsi="Arial" w:cs="Arial"/>
          <w:sz w:val="22"/>
        </w:rPr>
        <w:t>) above, as applicable, over the previous year’s income limits, and applying the same percentage increase to the Regional Asset Limit from the prior year.  In no event shall the Regional Asset Limit be less than that for the previous year.</w:t>
      </w:r>
    </w:p>
    <w:p w:rsidR="002A0A08" w:rsidRDefault="002A0A08" w:rsidP="002A0A08">
      <w:pPr>
        <w:pStyle w:val="ListParagraph"/>
        <w:autoSpaceDE w:val="0"/>
        <w:autoSpaceDN w:val="0"/>
        <w:adjustRightInd w:val="0"/>
        <w:rPr>
          <w:rFonts w:ascii="Arial" w:hAnsi="Arial" w:cs="Arial"/>
          <w:sz w:val="22"/>
        </w:rPr>
      </w:pPr>
    </w:p>
    <w:p w:rsidR="002A0A08" w:rsidRDefault="005E06C1"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 xml:space="preserve">In establishing sale prices and rents of affordable housing units, the Borough’s Administrative Agent shall follow the procedures set forth in the UHAC, utilizing the regional income limits established pursuant to the process </w:t>
      </w:r>
      <w:r w:rsidR="00140C1F" w:rsidRPr="002A0A08">
        <w:rPr>
          <w:rFonts w:ascii="Arial" w:hAnsi="Arial" w:cs="Arial"/>
          <w:sz w:val="22"/>
        </w:rPr>
        <w:t>defined above.</w:t>
      </w:r>
    </w:p>
    <w:p w:rsidR="002A0A08" w:rsidRPr="002A0A08" w:rsidRDefault="002A0A08" w:rsidP="002A0A08">
      <w:pPr>
        <w:pStyle w:val="ListParagraph"/>
        <w:rPr>
          <w:rFonts w:ascii="Arial" w:hAnsi="Arial" w:cs="Arial"/>
          <w:sz w:val="22"/>
        </w:rPr>
      </w:pPr>
    </w:p>
    <w:p w:rsidR="002A0A08" w:rsidRDefault="00732055"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R</w:t>
      </w:r>
      <w:r w:rsidR="00506C61" w:rsidRPr="002A0A08">
        <w:rPr>
          <w:rFonts w:ascii="Arial" w:hAnsi="Arial" w:cs="Arial"/>
          <w:sz w:val="22"/>
        </w:rPr>
        <w:t>esale price</w:t>
      </w:r>
      <w:r w:rsidRPr="002A0A08">
        <w:rPr>
          <w:rFonts w:ascii="Arial" w:hAnsi="Arial" w:cs="Arial"/>
          <w:sz w:val="22"/>
        </w:rPr>
        <w:t>s</w:t>
      </w:r>
      <w:r w:rsidR="00506C61" w:rsidRPr="002A0A08">
        <w:rPr>
          <w:rFonts w:ascii="Arial" w:hAnsi="Arial" w:cs="Arial"/>
          <w:sz w:val="22"/>
        </w:rPr>
        <w:t xml:space="preserve"> of owner-occupied low-and moderate-income units may increase annually based on the percentage increase in the regional median income limit for </w:t>
      </w:r>
      <w:r w:rsidR="002A0A08">
        <w:rPr>
          <w:rFonts w:ascii="Arial" w:hAnsi="Arial" w:cs="Arial"/>
          <w:sz w:val="22"/>
        </w:rPr>
        <w:t xml:space="preserve">COAH Region 1 </w:t>
      </w:r>
      <w:r w:rsidR="00506C61" w:rsidRPr="002A0A08">
        <w:rPr>
          <w:rFonts w:ascii="Arial" w:hAnsi="Arial" w:cs="Arial"/>
          <w:sz w:val="22"/>
        </w:rPr>
        <w:t xml:space="preserve">determined pursuant to Paragraph </w:t>
      </w:r>
      <w:r w:rsidR="002A0A08">
        <w:rPr>
          <w:rFonts w:ascii="Arial" w:hAnsi="Arial" w:cs="Arial"/>
          <w:sz w:val="22"/>
        </w:rPr>
        <w:t>(a)</w:t>
      </w:r>
      <w:r w:rsidR="00506C61" w:rsidRPr="002A0A08">
        <w:rPr>
          <w:rFonts w:ascii="Arial" w:hAnsi="Arial" w:cs="Arial"/>
          <w:sz w:val="22"/>
        </w:rPr>
        <w:t xml:space="preserve"> above.  In no event shall the maximum </w:t>
      </w:r>
      <w:r w:rsidR="00506C61" w:rsidRPr="002A0A08">
        <w:rPr>
          <w:rFonts w:ascii="Arial" w:hAnsi="Arial" w:cs="Arial"/>
          <w:sz w:val="22"/>
        </w:rPr>
        <w:lastRenderedPageBreak/>
        <w:t>resale price established by the Administrative Agent be lower than the last recorded purchase price.</w:t>
      </w:r>
    </w:p>
    <w:p w:rsidR="002A0A08" w:rsidRPr="002A0A08" w:rsidRDefault="002A0A08" w:rsidP="002A0A08">
      <w:pPr>
        <w:pStyle w:val="ListParagraph"/>
        <w:rPr>
          <w:rFonts w:ascii="Arial" w:hAnsi="Arial" w:cs="Arial"/>
          <w:sz w:val="22"/>
        </w:rPr>
      </w:pPr>
    </w:p>
    <w:p w:rsidR="002A0A08" w:rsidRDefault="00506C61"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 xml:space="preserve">The rent levels for very low, low-and moderate-income units may be increased </w:t>
      </w:r>
      <w:r w:rsidR="00732055" w:rsidRPr="002A0A08">
        <w:rPr>
          <w:rFonts w:ascii="Arial" w:hAnsi="Arial" w:cs="Arial"/>
          <w:sz w:val="22"/>
        </w:rPr>
        <w:t xml:space="preserve">once </w:t>
      </w:r>
      <w:r w:rsidRPr="002A0A08">
        <w:rPr>
          <w:rFonts w:ascii="Arial" w:hAnsi="Arial" w:cs="Arial"/>
          <w:sz w:val="22"/>
        </w:rPr>
        <w:t>annually based on the percentage increase in the Housing Consumer Price Index for the Northeast Urban Area, upon its publication for the prior calendar year.  This increase shall not exceed nine percent in any one year.</w:t>
      </w:r>
      <w:r w:rsidR="00732677" w:rsidRPr="002A0A08">
        <w:rPr>
          <w:rFonts w:ascii="Arial" w:hAnsi="Arial" w:cs="Arial"/>
          <w:sz w:val="22"/>
        </w:rPr>
        <w:t xml:space="preserve">  </w:t>
      </w:r>
      <w:r w:rsidRPr="002A0A08">
        <w:rPr>
          <w:rFonts w:ascii="Arial" w:hAnsi="Arial" w:cs="Arial"/>
          <w:sz w:val="22"/>
        </w:rPr>
        <w:t xml:space="preserve">Rents for units constructed pursuant to low income housing tax credit regulations shall be indexed pursuant to the regulations governing low income housing tax credits. </w:t>
      </w:r>
    </w:p>
    <w:p w:rsidR="002A0A08" w:rsidRPr="002A0A08" w:rsidRDefault="002A0A08" w:rsidP="002A0A08">
      <w:pPr>
        <w:pStyle w:val="ListParagraph"/>
        <w:rPr>
          <w:rFonts w:ascii="Arial" w:hAnsi="Arial" w:cs="Arial"/>
          <w:sz w:val="22"/>
        </w:rPr>
      </w:pPr>
    </w:p>
    <w:p w:rsidR="00506C61" w:rsidRPr="002A0A08" w:rsidRDefault="00506C61"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If COAH or the Department of Community Affairs (“DCA”) issues official updated affordable housing regional income limits at any time, the COAH or DCA limits will supersede the terms set forth herein, except that any such new income limits issued by COAH or the DCA will not become effective until January 1</w:t>
      </w:r>
      <w:r w:rsidRPr="002A0A08">
        <w:rPr>
          <w:rFonts w:ascii="Arial" w:hAnsi="Arial" w:cs="Arial"/>
          <w:sz w:val="22"/>
          <w:vertAlign w:val="superscript"/>
        </w:rPr>
        <w:t>st</w:t>
      </w:r>
      <w:r w:rsidRPr="002A0A08">
        <w:rPr>
          <w:rFonts w:ascii="Arial" w:hAnsi="Arial" w:cs="Arial"/>
          <w:sz w:val="22"/>
        </w:rPr>
        <w:t xml:space="preserve"> of the following year.</w:t>
      </w:r>
    </w:p>
    <w:p w:rsidR="005E06C1" w:rsidRDefault="005E06C1" w:rsidP="00CF6C96">
      <w:pPr>
        <w:pStyle w:val="BodyTextIndent"/>
        <w:ind w:left="1080" w:hanging="360"/>
        <w:jc w:val="both"/>
        <w:rPr>
          <w:rFonts w:ascii="Arial" w:hAnsi="Arial" w:cs="Arial"/>
          <w:sz w:val="22"/>
          <w:szCs w:val="22"/>
        </w:rPr>
      </w:pPr>
    </w:p>
    <w:p w:rsidR="00567BE8" w:rsidRDefault="00567BE8" w:rsidP="00567BE8">
      <w:pPr>
        <w:ind w:firstLine="360"/>
        <w:rPr>
          <w:rFonts w:ascii="Arial" w:hAnsi="Arial" w:cs="Arial"/>
          <w:sz w:val="22"/>
        </w:rPr>
      </w:pPr>
      <w:r w:rsidRPr="00055130">
        <w:rPr>
          <w:rFonts w:ascii="Arial" w:hAnsi="Arial" w:cs="Arial"/>
          <w:b/>
          <w:sz w:val="22"/>
        </w:rPr>
        <w:t xml:space="preserve">NOW, THEREFORE, BE IT </w:t>
      </w:r>
      <w:r>
        <w:rPr>
          <w:rFonts w:ascii="Arial" w:hAnsi="Arial" w:cs="Arial"/>
          <w:b/>
          <w:sz w:val="22"/>
        </w:rPr>
        <w:t xml:space="preserve">FURTHER ORDAINED </w:t>
      </w:r>
      <w:r w:rsidRPr="009F0891">
        <w:rPr>
          <w:rFonts w:ascii="Arial" w:hAnsi="Arial" w:cs="Arial"/>
          <w:sz w:val="22"/>
        </w:rPr>
        <w:t>by</w:t>
      </w:r>
      <w:r>
        <w:rPr>
          <w:rFonts w:ascii="Arial" w:hAnsi="Arial" w:cs="Arial"/>
          <w:b/>
          <w:sz w:val="22"/>
        </w:rPr>
        <w:t xml:space="preserve"> </w:t>
      </w:r>
      <w:r w:rsidRPr="00055130">
        <w:rPr>
          <w:rFonts w:ascii="Arial" w:hAnsi="Arial" w:cs="Arial"/>
          <w:sz w:val="22"/>
        </w:rPr>
        <w:t xml:space="preserve">the </w:t>
      </w:r>
      <w:r>
        <w:rPr>
          <w:rFonts w:ascii="Arial" w:hAnsi="Arial" w:cs="Arial"/>
          <w:sz w:val="22"/>
        </w:rPr>
        <w:t xml:space="preserve">Mayor and Council of Borough </w:t>
      </w:r>
      <w:r w:rsidRPr="00055130">
        <w:rPr>
          <w:rFonts w:ascii="Arial" w:hAnsi="Arial" w:cs="Arial"/>
          <w:sz w:val="22"/>
        </w:rPr>
        <w:t xml:space="preserve">of Bloomingdale, </w:t>
      </w:r>
      <w:r>
        <w:rPr>
          <w:rFonts w:ascii="Arial" w:hAnsi="Arial" w:cs="Arial"/>
          <w:sz w:val="22"/>
        </w:rPr>
        <w:t>that Chapter XII Sections 2.12 thru 2.13 of the Borough Code</w:t>
      </w:r>
      <w:r w:rsidR="00DA73EC">
        <w:rPr>
          <w:rFonts w:ascii="Arial" w:hAnsi="Arial" w:cs="Arial"/>
          <w:sz w:val="22"/>
        </w:rPr>
        <w:t xml:space="preserve"> are hereby deleted in their entirety with the exception of the applicable section numbers, which shall be reserved as appropriate placeholders for future additions to Chapter XII. </w:t>
      </w:r>
    </w:p>
    <w:p w:rsidR="005E06C1" w:rsidRDefault="005E06C1" w:rsidP="00CF6C96">
      <w:pPr>
        <w:pStyle w:val="BodyTextIndent"/>
        <w:ind w:left="1080" w:hanging="360"/>
        <w:jc w:val="both"/>
        <w:rPr>
          <w:rFonts w:ascii="Arial" w:hAnsi="Arial" w:cs="Arial"/>
          <w:sz w:val="22"/>
          <w:szCs w:val="22"/>
        </w:rPr>
      </w:pPr>
    </w:p>
    <w:p w:rsidR="00FC2410" w:rsidRDefault="00FC2410" w:rsidP="00D07487">
      <w:pPr>
        <w:pStyle w:val="BodyTextIndent"/>
        <w:jc w:val="center"/>
        <w:rPr>
          <w:rFonts w:ascii="Arial" w:hAnsi="Arial" w:cs="Arial"/>
          <w:b/>
          <w:sz w:val="22"/>
          <w:szCs w:val="22"/>
        </w:rPr>
      </w:pPr>
      <w:r w:rsidRPr="00FC2410">
        <w:rPr>
          <w:rFonts w:ascii="Arial" w:hAnsi="Arial" w:cs="Arial"/>
          <w:b/>
          <w:sz w:val="22"/>
          <w:szCs w:val="22"/>
          <w:u w:val="single"/>
        </w:rPr>
        <w:t>NOTICE</w:t>
      </w:r>
    </w:p>
    <w:p w:rsidR="00DA66E8" w:rsidRDefault="00DA66E8" w:rsidP="00FC2410">
      <w:pPr>
        <w:pStyle w:val="BodyTextIndent"/>
        <w:tabs>
          <w:tab w:val="clear" w:pos="720"/>
          <w:tab w:val="clear" w:pos="1152"/>
        </w:tabs>
        <w:ind w:left="0" w:firstLine="0"/>
        <w:jc w:val="both"/>
        <w:rPr>
          <w:rFonts w:ascii="Arial" w:hAnsi="Arial" w:cs="Arial"/>
          <w:sz w:val="22"/>
          <w:szCs w:val="22"/>
        </w:rPr>
      </w:pPr>
    </w:p>
    <w:p w:rsidR="00DA66E8" w:rsidRPr="006F7888" w:rsidRDefault="00DA66E8" w:rsidP="00DA66E8">
      <w:pPr>
        <w:rPr>
          <w:rFonts w:ascii="Arial" w:hAnsi="Arial" w:cs="Arial"/>
          <w:bCs/>
          <w:sz w:val="22"/>
        </w:rPr>
      </w:pPr>
      <w:r w:rsidRPr="006F7888">
        <w:rPr>
          <w:rFonts w:ascii="Arial" w:hAnsi="Arial" w:cs="Arial"/>
          <w:b/>
          <w:bCs/>
          <w:sz w:val="22"/>
        </w:rPr>
        <w:t>NOTICE IS HEREBY GIVEN</w:t>
      </w:r>
      <w:r w:rsidRPr="006F7888">
        <w:rPr>
          <w:rFonts w:ascii="Arial" w:hAnsi="Arial" w:cs="Arial"/>
          <w:bCs/>
          <w:sz w:val="22"/>
        </w:rPr>
        <w:t xml:space="preserve">, that the above Ordinance was introduced and passed on first reading at an Official Meeting of the Governing Body of the Borough of Bloomingdale held in the Municipal Building on the </w:t>
      </w:r>
      <w:r>
        <w:rPr>
          <w:rFonts w:ascii="Arial" w:hAnsi="Arial" w:cs="Arial"/>
          <w:bCs/>
          <w:sz w:val="22"/>
        </w:rPr>
        <w:t>25</w:t>
      </w:r>
      <w:r w:rsidRPr="006F7888">
        <w:rPr>
          <w:rFonts w:ascii="Arial" w:hAnsi="Arial" w:cs="Arial"/>
          <w:bCs/>
          <w:sz w:val="22"/>
          <w:vertAlign w:val="superscript"/>
        </w:rPr>
        <w:t>th</w:t>
      </w:r>
      <w:r>
        <w:rPr>
          <w:rFonts w:ascii="Arial" w:hAnsi="Arial" w:cs="Arial"/>
          <w:bCs/>
          <w:sz w:val="22"/>
        </w:rPr>
        <w:t xml:space="preserve"> </w:t>
      </w:r>
      <w:r w:rsidRPr="006F7888">
        <w:rPr>
          <w:rFonts w:ascii="Arial" w:hAnsi="Arial" w:cs="Arial"/>
          <w:bCs/>
          <w:sz w:val="22"/>
        </w:rPr>
        <w:t xml:space="preserve">day of </w:t>
      </w:r>
      <w:r>
        <w:rPr>
          <w:rFonts w:ascii="Arial" w:hAnsi="Arial" w:cs="Arial"/>
          <w:bCs/>
          <w:sz w:val="22"/>
        </w:rPr>
        <w:t>June</w:t>
      </w:r>
      <w:r w:rsidRPr="006F7888">
        <w:rPr>
          <w:rFonts w:ascii="Arial" w:hAnsi="Arial" w:cs="Arial"/>
          <w:bCs/>
          <w:sz w:val="22"/>
        </w:rPr>
        <w:t xml:space="preserve">, 2019, and the same shall come up for final passage at an Official Meeting of the Governing Body to be held on the </w:t>
      </w:r>
      <w:r>
        <w:rPr>
          <w:rFonts w:ascii="Arial" w:hAnsi="Arial" w:cs="Arial"/>
          <w:bCs/>
          <w:sz w:val="22"/>
        </w:rPr>
        <w:t>23</w:t>
      </w:r>
      <w:r w:rsidRPr="00067D25">
        <w:rPr>
          <w:rFonts w:ascii="Arial" w:hAnsi="Arial" w:cs="Arial"/>
          <w:bCs/>
          <w:sz w:val="22"/>
          <w:vertAlign w:val="superscript"/>
        </w:rPr>
        <w:t>rd</w:t>
      </w:r>
      <w:r>
        <w:rPr>
          <w:rFonts w:ascii="Arial" w:hAnsi="Arial" w:cs="Arial"/>
          <w:bCs/>
          <w:sz w:val="22"/>
        </w:rPr>
        <w:t xml:space="preserve"> </w:t>
      </w:r>
      <w:r w:rsidRPr="006F7888">
        <w:rPr>
          <w:rFonts w:ascii="Arial" w:hAnsi="Arial" w:cs="Arial"/>
          <w:bCs/>
          <w:sz w:val="22"/>
        </w:rPr>
        <w:t>day of Ju</w:t>
      </w:r>
      <w:r>
        <w:rPr>
          <w:rFonts w:ascii="Arial" w:hAnsi="Arial" w:cs="Arial"/>
          <w:bCs/>
          <w:sz w:val="22"/>
        </w:rPr>
        <w:t>ly</w:t>
      </w:r>
      <w:r w:rsidRPr="006F7888">
        <w:rPr>
          <w:rFonts w:ascii="Arial" w:hAnsi="Arial" w:cs="Arial"/>
          <w:bCs/>
          <w:sz w:val="22"/>
        </w:rPr>
        <w:t xml:space="preserve">, 2019 at 7PM, at which time any persons interested shall be given the opportunity to be heard concerning said Ordinance. Copies of this Ordinance are available in the Clerk’s Office located at 101 </w:t>
      </w:r>
      <w:smartTag w:uri="urn:schemas-microsoft-com:office:smarttags" w:element="State">
        <w:r w:rsidRPr="006F7888">
          <w:rPr>
            <w:rFonts w:ascii="Arial" w:hAnsi="Arial" w:cs="Arial"/>
            <w:bCs/>
            <w:sz w:val="22"/>
          </w:rPr>
          <w:t>Hamburg</w:t>
        </w:r>
      </w:smartTag>
      <w:r w:rsidRPr="006F7888">
        <w:rPr>
          <w:rFonts w:ascii="Arial" w:hAnsi="Arial" w:cs="Arial"/>
          <w:bCs/>
          <w:sz w:val="22"/>
        </w:rPr>
        <w:t xml:space="preserve"> Turnpike, </w:t>
      </w:r>
      <w:smartTag w:uri="urn:schemas-microsoft-com:office:smarttags" w:element="PlaceType">
        <w:smartTag w:uri="urn:schemas-microsoft-com:office:smarttags" w:element="City">
          <w:r w:rsidRPr="006F7888">
            <w:rPr>
              <w:rFonts w:ascii="Arial" w:hAnsi="Arial" w:cs="Arial"/>
              <w:bCs/>
              <w:sz w:val="22"/>
            </w:rPr>
            <w:t>Bloomingdale</w:t>
          </w:r>
        </w:smartTag>
        <w:r w:rsidRPr="006F7888">
          <w:rPr>
            <w:rFonts w:ascii="Arial" w:hAnsi="Arial" w:cs="Arial"/>
            <w:bCs/>
            <w:sz w:val="22"/>
          </w:rPr>
          <w:t xml:space="preserve">, </w:t>
        </w:r>
        <w:smartTag w:uri="urn:schemas-microsoft-com:office:smarttags" w:element="State">
          <w:r w:rsidRPr="006F7888">
            <w:rPr>
              <w:rFonts w:ascii="Arial" w:hAnsi="Arial" w:cs="Arial"/>
              <w:bCs/>
              <w:sz w:val="22"/>
            </w:rPr>
            <w:t>New Jersey</w:t>
          </w:r>
        </w:smartTag>
      </w:smartTag>
      <w:r w:rsidRPr="006F7888">
        <w:rPr>
          <w:rFonts w:ascii="Arial" w:hAnsi="Arial" w:cs="Arial"/>
          <w:bCs/>
          <w:sz w:val="22"/>
        </w:rPr>
        <w:t xml:space="preserve">.  </w:t>
      </w:r>
    </w:p>
    <w:p w:rsidR="00DA66E8" w:rsidRDefault="00DA66E8" w:rsidP="00FC2410">
      <w:pPr>
        <w:pStyle w:val="BodyTextIndent"/>
        <w:tabs>
          <w:tab w:val="clear" w:pos="720"/>
          <w:tab w:val="clear" w:pos="1152"/>
        </w:tabs>
        <w:ind w:left="0" w:firstLine="0"/>
        <w:jc w:val="both"/>
        <w:rPr>
          <w:rFonts w:ascii="Arial" w:hAnsi="Arial" w:cs="Arial"/>
          <w:sz w:val="22"/>
          <w:szCs w:val="22"/>
        </w:rPr>
      </w:pPr>
    </w:p>
    <w:p w:rsidR="00DA66E8" w:rsidRDefault="00DA66E8" w:rsidP="00FC2410">
      <w:pPr>
        <w:pStyle w:val="BodyTextIndent"/>
        <w:tabs>
          <w:tab w:val="clear" w:pos="720"/>
          <w:tab w:val="clear" w:pos="1152"/>
        </w:tabs>
        <w:ind w:left="0" w:firstLine="0"/>
        <w:jc w:val="both"/>
        <w:rPr>
          <w:rFonts w:ascii="Arial" w:hAnsi="Arial" w:cs="Arial"/>
          <w:sz w:val="22"/>
          <w:szCs w:val="22"/>
        </w:rPr>
      </w:pPr>
    </w:p>
    <w:p w:rsidR="00FC2410" w:rsidRDefault="00FC2410" w:rsidP="00FC2410">
      <w:pPr>
        <w:pStyle w:val="BodyTextIndent"/>
        <w:tabs>
          <w:tab w:val="clear" w:pos="720"/>
          <w:tab w:val="clear" w:pos="1152"/>
        </w:tabs>
        <w:ind w:left="0" w:firstLine="0"/>
        <w:jc w:val="both"/>
        <w:rPr>
          <w:rFonts w:ascii="Arial" w:hAnsi="Arial" w:cs="Arial"/>
          <w:sz w:val="22"/>
          <w:szCs w:val="22"/>
        </w:rPr>
      </w:pPr>
    </w:p>
    <w:p w:rsidR="00FC2410" w:rsidRDefault="00FC2410" w:rsidP="00FC2410">
      <w:pPr>
        <w:pStyle w:val="BodyTextIndent"/>
        <w:tabs>
          <w:tab w:val="clear" w:pos="720"/>
          <w:tab w:val="clear" w:pos="1152"/>
        </w:tabs>
        <w:ind w:left="0" w:firstLine="0"/>
        <w:jc w:val="both"/>
        <w:rPr>
          <w:rFonts w:ascii="Arial" w:hAnsi="Arial" w:cs="Arial"/>
          <w:sz w:val="22"/>
          <w:szCs w:val="22"/>
          <w:u w:val="single"/>
        </w:rPr>
      </w:pPr>
    </w:p>
    <w:p w:rsidR="00FC2410" w:rsidRDefault="00FC2410" w:rsidP="00FC2410">
      <w:pPr>
        <w:pStyle w:val="BodyTextIndent"/>
        <w:tabs>
          <w:tab w:val="clear" w:pos="720"/>
          <w:tab w:val="clear" w:pos="1152"/>
        </w:tabs>
        <w:ind w:left="4320" w:firstLine="0"/>
        <w:jc w:val="both"/>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rsidR="00FC2410" w:rsidRDefault="00FC2410" w:rsidP="00FC2410">
      <w:pPr>
        <w:pStyle w:val="BodyTextIndent"/>
        <w:tabs>
          <w:tab w:val="clear" w:pos="720"/>
          <w:tab w:val="clear" w:pos="1152"/>
        </w:tabs>
        <w:ind w:left="4320" w:firstLine="0"/>
        <w:jc w:val="both"/>
        <w:rPr>
          <w:rFonts w:ascii="Arial" w:hAnsi="Arial" w:cs="Arial"/>
          <w:sz w:val="22"/>
          <w:szCs w:val="22"/>
        </w:rPr>
      </w:pPr>
      <w:r>
        <w:rPr>
          <w:rFonts w:ascii="Arial" w:hAnsi="Arial" w:cs="Arial"/>
          <w:sz w:val="22"/>
          <w:szCs w:val="22"/>
        </w:rPr>
        <w:t>Breeanna Calabro, RMC</w:t>
      </w:r>
    </w:p>
    <w:p w:rsidR="00FC2410" w:rsidRDefault="00FC2410" w:rsidP="00FC2410">
      <w:pPr>
        <w:pStyle w:val="BodyTextIndent"/>
        <w:tabs>
          <w:tab w:val="clear" w:pos="720"/>
          <w:tab w:val="clear" w:pos="1152"/>
        </w:tabs>
        <w:ind w:left="4320" w:firstLine="0"/>
        <w:jc w:val="both"/>
        <w:rPr>
          <w:rFonts w:ascii="Arial" w:hAnsi="Arial" w:cs="Arial"/>
          <w:sz w:val="22"/>
          <w:szCs w:val="22"/>
        </w:rPr>
      </w:pPr>
      <w:r>
        <w:rPr>
          <w:rFonts w:ascii="Arial" w:hAnsi="Arial" w:cs="Arial"/>
          <w:sz w:val="22"/>
          <w:szCs w:val="22"/>
        </w:rPr>
        <w:t>Municipal Clerk</w:t>
      </w:r>
    </w:p>
    <w:p w:rsidR="00FC2410" w:rsidRDefault="00FC2410" w:rsidP="00FC2410">
      <w:pPr>
        <w:pStyle w:val="BodyTextIndent"/>
        <w:tabs>
          <w:tab w:val="clear" w:pos="720"/>
          <w:tab w:val="clear" w:pos="1152"/>
        </w:tabs>
        <w:ind w:left="3600" w:firstLine="0"/>
        <w:jc w:val="both"/>
        <w:rPr>
          <w:rFonts w:ascii="Arial" w:hAnsi="Arial" w:cs="Arial"/>
          <w:sz w:val="22"/>
          <w:szCs w:val="22"/>
        </w:rPr>
      </w:pPr>
    </w:p>
    <w:p w:rsidR="00FC2410" w:rsidRDefault="00FC2410" w:rsidP="00FC2410">
      <w:pPr>
        <w:pStyle w:val="BodyTextIndent"/>
        <w:tabs>
          <w:tab w:val="clear" w:pos="720"/>
          <w:tab w:val="clear" w:pos="1152"/>
        </w:tabs>
        <w:ind w:left="0" w:firstLine="0"/>
        <w:jc w:val="both"/>
        <w:rPr>
          <w:rFonts w:ascii="Arial" w:hAnsi="Arial" w:cs="Arial"/>
          <w:sz w:val="22"/>
          <w:szCs w:val="22"/>
        </w:rPr>
      </w:pPr>
      <w:bookmarkStart w:id="0" w:name="_GoBack"/>
      <w:bookmarkEnd w:id="0"/>
    </w:p>
    <w:p w:rsidR="00FC2410" w:rsidRDefault="00FC2410" w:rsidP="00FC2410">
      <w:pPr>
        <w:pStyle w:val="BodyTextIndent"/>
        <w:tabs>
          <w:tab w:val="clear" w:pos="720"/>
          <w:tab w:val="clear" w:pos="1152"/>
        </w:tabs>
        <w:ind w:left="0" w:firstLine="0"/>
        <w:jc w:val="both"/>
        <w:rPr>
          <w:rFonts w:ascii="Arial" w:hAnsi="Arial" w:cs="Arial"/>
          <w:sz w:val="22"/>
          <w:szCs w:val="22"/>
        </w:rPr>
      </w:pPr>
    </w:p>
    <w:p w:rsidR="00FC2410" w:rsidRDefault="00FC2410" w:rsidP="00FC2410">
      <w:pPr>
        <w:pStyle w:val="BodyTextIndent"/>
        <w:tabs>
          <w:tab w:val="clear" w:pos="720"/>
          <w:tab w:val="clear" w:pos="1152"/>
        </w:tabs>
        <w:ind w:left="0" w:firstLine="0"/>
        <w:jc w:val="both"/>
        <w:rPr>
          <w:rFonts w:ascii="Arial" w:hAnsi="Arial" w:cs="Arial"/>
          <w:sz w:val="22"/>
          <w:szCs w:val="22"/>
        </w:rPr>
      </w:pPr>
    </w:p>
    <w:sectPr w:rsidR="00FC2410" w:rsidSect="00E56660">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23" w:rsidRDefault="00827323" w:rsidP="00E56660">
      <w:r>
        <w:separator/>
      </w:r>
    </w:p>
  </w:endnote>
  <w:endnote w:type="continuationSeparator" w:id="0">
    <w:p w:rsidR="00827323" w:rsidRDefault="00827323" w:rsidP="00E5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412282854"/>
      <w:docPartObj>
        <w:docPartGallery w:val="Page Numbers (Bottom of Page)"/>
        <w:docPartUnique/>
      </w:docPartObj>
    </w:sdtPr>
    <w:sdtEndPr>
      <w:rPr>
        <w:noProof/>
      </w:rPr>
    </w:sdtEndPr>
    <w:sdtContent>
      <w:p w:rsidR="00E56660" w:rsidRPr="00E56660" w:rsidRDefault="00E56660">
        <w:pPr>
          <w:pStyle w:val="Footer"/>
          <w:jc w:val="center"/>
          <w:rPr>
            <w:rFonts w:ascii="Arial" w:hAnsi="Arial" w:cs="Arial"/>
          </w:rPr>
        </w:pPr>
        <w:r w:rsidRPr="00E56660">
          <w:rPr>
            <w:rFonts w:ascii="Arial" w:hAnsi="Arial" w:cs="Arial"/>
          </w:rPr>
          <w:fldChar w:fldCharType="begin"/>
        </w:r>
        <w:r w:rsidRPr="00E56660">
          <w:rPr>
            <w:rFonts w:ascii="Arial" w:hAnsi="Arial" w:cs="Arial"/>
          </w:rPr>
          <w:instrText xml:space="preserve"> PAGE   \* MERGEFORMAT </w:instrText>
        </w:r>
        <w:r w:rsidRPr="00E56660">
          <w:rPr>
            <w:rFonts w:ascii="Arial" w:hAnsi="Arial" w:cs="Arial"/>
          </w:rPr>
          <w:fldChar w:fldCharType="separate"/>
        </w:r>
        <w:r w:rsidR="00D07487">
          <w:rPr>
            <w:rFonts w:ascii="Arial" w:hAnsi="Arial" w:cs="Arial"/>
            <w:noProof/>
          </w:rPr>
          <w:t>2</w:t>
        </w:r>
        <w:r w:rsidRPr="00E56660">
          <w:rPr>
            <w:rFonts w:ascii="Arial" w:hAnsi="Arial" w:cs="Arial"/>
            <w:noProof/>
          </w:rPr>
          <w:fldChar w:fldCharType="end"/>
        </w:r>
      </w:p>
    </w:sdtContent>
  </w:sdt>
  <w:p w:rsidR="00E56660" w:rsidRDefault="00E56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23" w:rsidRDefault="00827323" w:rsidP="00E56660">
      <w:r>
        <w:separator/>
      </w:r>
    </w:p>
  </w:footnote>
  <w:footnote w:type="continuationSeparator" w:id="0">
    <w:p w:rsidR="00827323" w:rsidRDefault="00827323" w:rsidP="00E56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5255"/>
    <w:multiLevelType w:val="hybridMultilevel"/>
    <w:tmpl w:val="861EC53A"/>
    <w:lvl w:ilvl="0" w:tplc="82A220C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4E22A6"/>
    <w:multiLevelType w:val="hybridMultilevel"/>
    <w:tmpl w:val="C4628216"/>
    <w:lvl w:ilvl="0" w:tplc="6688E5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2949E7"/>
    <w:multiLevelType w:val="hybridMultilevel"/>
    <w:tmpl w:val="06AC3432"/>
    <w:lvl w:ilvl="0" w:tplc="4A0634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4C6A04"/>
    <w:multiLevelType w:val="hybridMultilevel"/>
    <w:tmpl w:val="65863108"/>
    <w:lvl w:ilvl="0" w:tplc="DBBC66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A17325"/>
    <w:multiLevelType w:val="hybridMultilevel"/>
    <w:tmpl w:val="5B4265D2"/>
    <w:lvl w:ilvl="0" w:tplc="61021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E02359"/>
    <w:multiLevelType w:val="hybridMultilevel"/>
    <w:tmpl w:val="A0ECE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B2366"/>
    <w:multiLevelType w:val="hybridMultilevel"/>
    <w:tmpl w:val="F08A82D8"/>
    <w:lvl w:ilvl="0" w:tplc="15360A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B916C7"/>
    <w:multiLevelType w:val="hybridMultilevel"/>
    <w:tmpl w:val="4058F122"/>
    <w:lvl w:ilvl="0" w:tplc="97CE5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0A4F1D"/>
    <w:multiLevelType w:val="hybridMultilevel"/>
    <w:tmpl w:val="CD081FF4"/>
    <w:lvl w:ilvl="0" w:tplc="8F74F9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8"/>
  </w:num>
  <w:num w:numId="4">
    <w:abstractNumId w:val="3"/>
  </w:num>
  <w:num w:numId="5">
    <w:abstractNumId w:val="2"/>
  </w:num>
  <w:num w:numId="6">
    <w:abstractNumId w:val="1"/>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96"/>
    <w:rsid w:val="00010F7C"/>
    <w:rsid w:val="00055130"/>
    <w:rsid w:val="000E4EF1"/>
    <w:rsid w:val="00140C1F"/>
    <w:rsid w:val="001D6DFE"/>
    <w:rsid w:val="001E354F"/>
    <w:rsid w:val="001E4779"/>
    <w:rsid w:val="002A0A08"/>
    <w:rsid w:val="002E7179"/>
    <w:rsid w:val="00417925"/>
    <w:rsid w:val="00422026"/>
    <w:rsid w:val="004337FE"/>
    <w:rsid w:val="0048732C"/>
    <w:rsid w:val="004B38E1"/>
    <w:rsid w:val="00506C61"/>
    <w:rsid w:val="00567BE8"/>
    <w:rsid w:val="00573DF5"/>
    <w:rsid w:val="00594563"/>
    <w:rsid w:val="005E06C1"/>
    <w:rsid w:val="00640EEA"/>
    <w:rsid w:val="00674F6A"/>
    <w:rsid w:val="00697298"/>
    <w:rsid w:val="006C270A"/>
    <w:rsid w:val="007116EF"/>
    <w:rsid w:val="00732055"/>
    <w:rsid w:val="00732677"/>
    <w:rsid w:val="007422B3"/>
    <w:rsid w:val="00827323"/>
    <w:rsid w:val="00846A22"/>
    <w:rsid w:val="009F0891"/>
    <w:rsid w:val="00A27B43"/>
    <w:rsid w:val="00A461F1"/>
    <w:rsid w:val="00AA2230"/>
    <w:rsid w:val="00AD58A3"/>
    <w:rsid w:val="00B1377A"/>
    <w:rsid w:val="00B6207A"/>
    <w:rsid w:val="00C21356"/>
    <w:rsid w:val="00CF6C96"/>
    <w:rsid w:val="00D07487"/>
    <w:rsid w:val="00DA66E8"/>
    <w:rsid w:val="00DA73EC"/>
    <w:rsid w:val="00DB42CA"/>
    <w:rsid w:val="00DB48FE"/>
    <w:rsid w:val="00E56660"/>
    <w:rsid w:val="00E7409E"/>
    <w:rsid w:val="00EC0835"/>
    <w:rsid w:val="00FC2410"/>
    <w:rsid w:val="00FD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5:docId w15:val="{F9F203D0-10DD-4956-817F-6B11CC25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6C96"/>
    <w:pPr>
      <w:tabs>
        <w:tab w:val="left" w:pos="720"/>
        <w:tab w:val="left" w:pos="1152"/>
      </w:tabs>
      <w:ind w:left="1152" w:hanging="1152"/>
      <w:jc w:val="left"/>
    </w:pPr>
    <w:rPr>
      <w:rFonts w:eastAsia="Times New Roman" w:cs="Times New Roman"/>
      <w:szCs w:val="20"/>
    </w:rPr>
  </w:style>
  <w:style w:type="character" w:customStyle="1" w:styleId="BodyTextIndentChar">
    <w:name w:val="Body Text Indent Char"/>
    <w:basedOn w:val="DefaultParagraphFont"/>
    <w:link w:val="BodyTextIndent"/>
    <w:rsid w:val="00CF6C96"/>
    <w:rPr>
      <w:rFonts w:eastAsia="Times New Roman" w:cs="Times New Roman"/>
      <w:szCs w:val="20"/>
    </w:rPr>
  </w:style>
  <w:style w:type="paragraph" w:customStyle="1" w:styleId="style6style6style1style4style4style6">
    <w:name w:val="style6 style6 style1 style4 style4 style6"/>
    <w:basedOn w:val="Normal"/>
    <w:rsid w:val="00CF6C96"/>
    <w:pPr>
      <w:spacing w:before="100" w:beforeAutospacing="1" w:after="100" w:afterAutospacing="1"/>
      <w:jc w:val="left"/>
    </w:pPr>
    <w:rPr>
      <w:rFonts w:eastAsia="Times New Roman" w:cs="Times New Roman"/>
      <w:color w:val="000000"/>
      <w:szCs w:val="24"/>
    </w:rPr>
  </w:style>
  <w:style w:type="paragraph" w:styleId="ListParagraph">
    <w:name w:val="List Paragraph"/>
    <w:basedOn w:val="Normal"/>
    <w:uiPriority w:val="34"/>
    <w:qFormat/>
    <w:rsid w:val="009F0891"/>
    <w:pPr>
      <w:ind w:left="720"/>
      <w:contextualSpacing/>
    </w:pPr>
  </w:style>
  <w:style w:type="paragraph" w:styleId="Header">
    <w:name w:val="header"/>
    <w:basedOn w:val="Normal"/>
    <w:link w:val="HeaderChar"/>
    <w:uiPriority w:val="99"/>
    <w:unhideWhenUsed/>
    <w:rsid w:val="00E56660"/>
    <w:pPr>
      <w:tabs>
        <w:tab w:val="center" w:pos="4680"/>
        <w:tab w:val="right" w:pos="9360"/>
      </w:tabs>
    </w:pPr>
  </w:style>
  <w:style w:type="character" w:customStyle="1" w:styleId="HeaderChar">
    <w:name w:val="Header Char"/>
    <w:basedOn w:val="DefaultParagraphFont"/>
    <w:link w:val="Header"/>
    <w:uiPriority w:val="99"/>
    <w:rsid w:val="00E56660"/>
  </w:style>
  <w:style w:type="paragraph" w:styleId="Footer">
    <w:name w:val="footer"/>
    <w:basedOn w:val="Normal"/>
    <w:link w:val="FooterChar"/>
    <w:uiPriority w:val="99"/>
    <w:unhideWhenUsed/>
    <w:rsid w:val="00E56660"/>
    <w:pPr>
      <w:tabs>
        <w:tab w:val="center" w:pos="4680"/>
        <w:tab w:val="right" w:pos="9360"/>
      </w:tabs>
    </w:pPr>
  </w:style>
  <w:style w:type="character" w:customStyle="1" w:styleId="FooterChar">
    <w:name w:val="Footer Char"/>
    <w:basedOn w:val="DefaultParagraphFont"/>
    <w:link w:val="Footer"/>
    <w:uiPriority w:val="99"/>
    <w:rsid w:val="00E56660"/>
  </w:style>
  <w:style w:type="paragraph" w:styleId="BalloonText">
    <w:name w:val="Balloon Text"/>
    <w:basedOn w:val="Normal"/>
    <w:link w:val="BalloonTextChar"/>
    <w:uiPriority w:val="99"/>
    <w:semiHidden/>
    <w:unhideWhenUsed/>
    <w:rsid w:val="004B38E1"/>
    <w:rPr>
      <w:rFonts w:ascii="Tahoma" w:hAnsi="Tahoma" w:cs="Tahoma"/>
      <w:sz w:val="16"/>
      <w:szCs w:val="16"/>
    </w:rPr>
  </w:style>
  <w:style w:type="character" w:customStyle="1" w:styleId="BalloonTextChar">
    <w:name w:val="Balloon Text Char"/>
    <w:basedOn w:val="DefaultParagraphFont"/>
    <w:link w:val="BalloonText"/>
    <w:uiPriority w:val="99"/>
    <w:semiHidden/>
    <w:rsid w:val="004B3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F87C-F5E7-4A57-A561-C4E991F8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jtesta</dc:creator>
  <cp:lastModifiedBy>Breeanna Calabro</cp:lastModifiedBy>
  <cp:revision>5</cp:revision>
  <cp:lastPrinted>2019-06-19T18:52:00Z</cp:lastPrinted>
  <dcterms:created xsi:type="dcterms:W3CDTF">2019-06-25T22:11:00Z</dcterms:created>
  <dcterms:modified xsi:type="dcterms:W3CDTF">2019-06-26T14:56:00Z</dcterms:modified>
</cp:coreProperties>
</file>