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EC5" w14:textId="79FEF9ED" w:rsidR="009D62CF" w:rsidRPr="00D91F1E" w:rsidRDefault="009D62CF" w:rsidP="009D62CF">
      <w:pPr>
        <w:jc w:val="center"/>
        <w:rPr>
          <w:rFonts w:ascii="Arial" w:hAnsi="Arial" w:cs="Arial"/>
          <w:b/>
        </w:rPr>
      </w:pPr>
      <w:r w:rsidRPr="00D91F1E">
        <w:rPr>
          <w:rFonts w:ascii="Arial" w:hAnsi="Arial" w:cs="Arial"/>
          <w:b/>
        </w:rPr>
        <w:t xml:space="preserve">ORDINANCE </w:t>
      </w:r>
      <w:r w:rsidR="004E6363">
        <w:rPr>
          <w:rFonts w:ascii="Arial" w:hAnsi="Arial" w:cs="Arial"/>
          <w:b/>
        </w:rPr>
        <w:t xml:space="preserve">NO </w:t>
      </w:r>
      <w:r w:rsidR="00825C31">
        <w:rPr>
          <w:rFonts w:ascii="Arial" w:hAnsi="Arial" w:cs="Arial"/>
          <w:b/>
        </w:rPr>
        <w:t>25</w:t>
      </w:r>
      <w:r w:rsidRPr="00D91F1E">
        <w:rPr>
          <w:rFonts w:ascii="Arial" w:hAnsi="Arial" w:cs="Arial"/>
          <w:b/>
        </w:rPr>
        <w:t>-2023</w:t>
      </w:r>
    </w:p>
    <w:p w14:paraId="53D184BC" w14:textId="77777777" w:rsidR="009D62CF" w:rsidRPr="00D91F1E" w:rsidRDefault="009D62CF" w:rsidP="009D62CF">
      <w:pPr>
        <w:jc w:val="center"/>
        <w:rPr>
          <w:rFonts w:ascii="Arial" w:hAnsi="Arial" w:cs="Arial"/>
          <w:b/>
        </w:rPr>
      </w:pPr>
      <w:r w:rsidRPr="00D91F1E">
        <w:rPr>
          <w:rFonts w:ascii="Arial" w:hAnsi="Arial" w:cs="Arial"/>
          <w:b/>
        </w:rPr>
        <w:t>OF THE GOVERNING BODY</w:t>
      </w:r>
    </w:p>
    <w:p w14:paraId="27DE10D7" w14:textId="77777777" w:rsidR="009D62CF" w:rsidRPr="00D91F1E" w:rsidRDefault="009D62CF" w:rsidP="009D62CF">
      <w:pPr>
        <w:jc w:val="center"/>
        <w:rPr>
          <w:rFonts w:ascii="Arial" w:hAnsi="Arial" w:cs="Arial"/>
          <w:b/>
        </w:rPr>
      </w:pPr>
      <w:r w:rsidRPr="00D91F1E">
        <w:rPr>
          <w:rFonts w:ascii="Arial" w:hAnsi="Arial" w:cs="Arial"/>
          <w:b/>
        </w:rPr>
        <w:t>OF THE BOROUGH OF BLOOMINGDALE</w:t>
      </w:r>
    </w:p>
    <w:p w14:paraId="0D38DB34" w14:textId="77777777" w:rsidR="009D62CF" w:rsidRPr="00D91F1E" w:rsidRDefault="009D62CF" w:rsidP="009D62CF">
      <w:pPr>
        <w:jc w:val="both"/>
        <w:rPr>
          <w:rFonts w:ascii="Arial" w:hAnsi="Arial" w:cs="Arial"/>
          <w:b/>
        </w:rPr>
      </w:pPr>
    </w:p>
    <w:p w14:paraId="54F027C3" w14:textId="6A664368" w:rsidR="00C1797B" w:rsidRPr="00D91F1E" w:rsidRDefault="009D62CF" w:rsidP="009D62CF">
      <w:pPr>
        <w:spacing w:before="57"/>
        <w:ind w:left="177"/>
        <w:jc w:val="center"/>
        <w:rPr>
          <w:rFonts w:ascii="Arial" w:hAnsi="Arial" w:cs="Arial"/>
          <w:b/>
        </w:rPr>
      </w:pPr>
      <w:r w:rsidRPr="00D91F1E">
        <w:rPr>
          <w:rFonts w:ascii="Arial" w:hAnsi="Arial" w:cs="Arial"/>
          <w:b/>
        </w:rPr>
        <w:t xml:space="preserve">AN ORDINANCE OF THE BOROUGH OF BLOOMINGDALE, COUNTY OF PASSAIC, STATE OF NEW JERSEY, TO REPEAL CHAPTER 12 “LOW AND MODERATE HOUSING” AND TO ESTABLISH A </w:t>
      </w:r>
      <w:r w:rsidRPr="00D91F1E">
        <w:rPr>
          <w:rFonts w:ascii="Arial" w:hAnsi="Arial" w:cs="Arial"/>
          <w:b/>
          <w:spacing w:val="-3"/>
        </w:rPr>
        <w:t>NEW</w:t>
      </w:r>
      <w:r w:rsidRPr="00D91F1E">
        <w:rPr>
          <w:rFonts w:ascii="Arial" w:hAnsi="Arial" w:cs="Arial"/>
          <w:b/>
          <w:spacing w:val="4"/>
        </w:rPr>
        <w:t xml:space="preserve"> CHAPTER 12 ENTITLED “</w:t>
      </w:r>
      <w:r w:rsidR="005F2D3B" w:rsidRPr="00D91F1E">
        <w:rPr>
          <w:rFonts w:ascii="Arial" w:hAnsi="Arial" w:cs="Arial"/>
          <w:b/>
        </w:rPr>
        <w:t>AFFORDABLE HOUSING”</w:t>
      </w:r>
    </w:p>
    <w:p w14:paraId="54F027C4" w14:textId="77777777" w:rsidR="00C1797B" w:rsidRPr="00D91F1E" w:rsidRDefault="00C1797B">
      <w:pPr>
        <w:pStyle w:val="BodyText"/>
        <w:rPr>
          <w:rFonts w:ascii="Arial" w:hAnsi="Arial" w:cs="Arial"/>
          <w:b/>
        </w:rPr>
      </w:pPr>
    </w:p>
    <w:p w14:paraId="54F027C6" w14:textId="77777777" w:rsidR="00C1797B" w:rsidRPr="00D91F1E" w:rsidRDefault="00C1797B" w:rsidP="009D62CF">
      <w:pPr>
        <w:pStyle w:val="BodyText"/>
        <w:rPr>
          <w:rFonts w:ascii="Arial" w:hAnsi="Arial" w:cs="Arial"/>
        </w:rPr>
      </w:pPr>
    </w:p>
    <w:p w14:paraId="54F027C7" w14:textId="7B1390DD" w:rsidR="00C1797B" w:rsidRPr="00D91F1E" w:rsidRDefault="00314A85" w:rsidP="009D62CF">
      <w:pPr>
        <w:pStyle w:val="BodyText"/>
        <w:ind w:firstLine="720"/>
        <w:jc w:val="both"/>
        <w:rPr>
          <w:rFonts w:ascii="Arial" w:hAnsi="Arial" w:cs="Arial"/>
        </w:rPr>
      </w:pPr>
      <w:proofErr w:type="gramStart"/>
      <w:r w:rsidRPr="00D91F1E">
        <w:rPr>
          <w:rFonts w:ascii="Arial" w:hAnsi="Arial" w:cs="Arial"/>
          <w:b/>
        </w:rPr>
        <w:t>WHEREAS</w:t>
      </w:r>
      <w:r w:rsidRPr="00D91F1E">
        <w:rPr>
          <w:rFonts w:ascii="Arial" w:hAnsi="Arial" w:cs="Arial"/>
        </w:rPr>
        <w:t>,</w:t>
      </w:r>
      <w:proofErr w:type="gramEnd"/>
      <w:r w:rsidRPr="00D91F1E">
        <w:rPr>
          <w:rFonts w:ascii="Arial" w:hAnsi="Arial" w:cs="Arial"/>
        </w:rPr>
        <w:t xml:space="preserve"> the </w:t>
      </w:r>
      <w:r w:rsidR="00F54AD6" w:rsidRPr="00D91F1E">
        <w:rPr>
          <w:rFonts w:ascii="Arial" w:hAnsi="Arial" w:cs="Arial"/>
        </w:rPr>
        <w:t>Borough</w:t>
      </w:r>
      <w:r w:rsidRPr="00D91F1E">
        <w:rPr>
          <w:rFonts w:ascii="Arial" w:hAnsi="Arial" w:cs="Arial"/>
        </w:rPr>
        <w:t xml:space="preserve"> </w:t>
      </w:r>
      <w:r w:rsidR="009D62CF" w:rsidRPr="00D91F1E">
        <w:rPr>
          <w:rFonts w:ascii="Arial" w:hAnsi="Arial" w:cs="Arial"/>
        </w:rPr>
        <w:t xml:space="preserve">herein </w:t>
      </w:r>
      <w:r w:rsidRPr="00D91F1E">
        <w:rPr>
          <w:rFonts w:ascii="Arial" w:hAnsi="Arial" w:cs="Arial"/>
        </w:rPr>
        <w:t>update</w:t>
      </w:r>
      <w:r w:rsidR="009D62CF" w:rsidRPr="00D91F1E">
        <w:rPr>
          <w:rFonts w:ascii="Arial" w:hAnsi="Arial" w:cs="Arial"/>
        </w:rPr>
        <w:t>s</w:t>
      </w:r>
      <w:r w:rsidRPr="00D91F1E">
        <w:rPr>
          <w:rFonts w:ascii="Arial" w:hAnsi="Arial" w:cs="Arial"/>
        </w:rPr>
        <w:t xml:space="preserve"> its affordable housing regulations to be consistent with the Uniform Housing Affordability Control rules (N.J.A.C. 5:80-26.1), COAH’s substantive rules (N.J.A.C. 5:93), and the Fair Housing Act (N.J.S.A. 52:27D-301 et seq.); and</w:t>
      </w:r>
    </w:p>
    <w:p w14:paraId="54F027C8" w14:textId="77777777" w:rsidR="00C1797B" w:rsidRPr="00D91F1E" w:rsidRDefault="00C1797B" w:rsidP="009D62CF">
      <w:pPr>
        <w:pStyle w:val="BodyText"/>
        <w:ind w:firstLine="720"/>
        <w:rPr>
          <w:rFonts w:ascii="Arial" w:hAnsi="Arial" w:cs="Arial"/>
        </w:rPr>
      </w:pPr>
    </w:p>
    <w:p w14:paraId="54F027CB" w14:textId="402FF262" w:rsidR="00C1797B" w:rsidRPr="00D91F1E" w:rsidRDefault="00314A85" w:rsidP="009D62CF">
      <w:pPr>
        <w:ind w:firstLine="720"/>
        <w:jc w:val="both"/>
        <w:rPr>
          <w:rFonts w:ascii="Arial" w:hAnsi="Arial" w:cs="Arial"/>
        </w:rPr>
      </w:pPr>
      <w:r w:rsidRPr="00D91F1E">
        <w:rPr>
          <w:rFonts w:ascii="Arial" w:hAnsi="Arial" w:cs="Arial"/>
          <w:b/>
        </w:rPr>
        <w:t>NOW,</w:t>
      </w:r>
      <w:r w:rsidRPr="00D91F1E">
        <w:rPr>
          <w:rFonts w:ascii="Arial" w:hAnsi="Arial" w:cs="Arial"/>
          <w:b/>
          <w:spacing w:val="-13"/>
        </w:rPr>
        <w:t xml:space="preserve"> </w:t>
      </w:r>
      <w:r w:rsidRPr="00D91F1E">
        <w:rPr>
          <w:rFonts w:ascii="Arial" w:hAnsi="Arial" w:cs="Arial"/>
          <w:b/>
        </w:rPr>
        <w:t>THEREFORE,</w:t>
      </w:r>
      <w:r w:rsidRPr="00D91F1E">
        <w:rPr>
          <w:rFonts w:ascii="Arial" w:hAnsi="Arial" w:cs="Arial"/>
          <w:b/>
          <w:spacing w:val="-10"/>
        </w:rPr>
        <w:t xml:space="preserve"> </w:t>
      </w:r>
      <w:r w:rsidRPr="00D91F1E">
        <w:rPr>
          <w:rFonts w:ascii="Arial" w:hAnsi="Arial" w:cs="Arial"/>
          <w:b/>
        </w:rPr>
        <w:t>BE</w:t>
      </w:r>
      <w:r w:rsidRPr="00D91F1E">
        <w:rPr>
          <w:rFonts w:ascii="Arial" w:hAnsi="Arial" w:cs="Arial"/>
          <w:b/>
          <w:spacing w:val="-10"/>
        </w:rPr>
        <w:t xml:space="preserve"> </w:t>
      </w:r>
      <w:r w:rsidRPr="00D91F1E">
        <w:rPr>
          <w:rFonts w:ascii="Arial" w:hAnsi="Arial" w:cs="Arial"/>
          <w:b/>
        </w:rPr>
        <w:t>IT</w:t>
      </w:r>
      <w:r w:rsidRPr="00D91F1E">
        <w:rPr>
          <w:rFonts w:ascii="Arial" w:hAnsi="Arial" w:cs="Arial"/>
          <w:b/>
          <w:spacing w:val="-9"/>
        </w:rPr>
        <w:t xml:space="preserve"> </w:t>
      </w:r>
      <w:r w:rsidRPr="00D91F1E">
        <w:rPr>
          <w:rFonts w:ascii="Arial" w:hAnsi="Arial" w:cs="Arial"/>
          <w:b/>
        </w:rPr>
        <w:t>ORDAINED</w:t>
      </w:r>
      <w:r w:rsidRPr="00D91F1E">
        <w:rPr>
          <w:rFonts w:ascii="Arial" w:hAnsi="Arial" w:cs="Arial"/>
          <w:b/>
          <w:spacing w:val="-11"/>
        </w:rPr>
        <w:t xml:space="preserve"> </w:t>
      </w:r>
      <w:r w:rsidRPr="00D91F1E">
        <w:rPr>
          <w:rFonts w:ascii="Arial" w:hAnsi="Arial" w:cs="Arial"/>
        </w:rPr>
        <w:t>by</w:t>
      </w:r>
      <w:r w:rsidRPr="00D91F1E">
        <w:rPr>
          <w:rFonts w:ascii="Arial" w:hAnsi="Arial" w:cs="Arial"/>
          <w:spacing w:val="-12"/>
        </w:rPr>
        <w:t xml:space="preserve"> </w:t>
      </w:r>
      <w:r w:rsidRPr="00D91F1E">
        <w:rPr>
          <w:rFonts w:ascii="Arial" w:hAnsi="Arial" w:cs="Arial"/>
        </w:rPr>
        <w:t>the</w:t>
      </w:r>
      <w:r w:rsidRPr="00D91F1E">
        <w:rPr>
          <w:rFonts w:ascii="Arial" w:hAnsi="Arial" w:cs="Arial"/>
          <w:spacing w:val="-12"/>
        </w:rPr>
        <w:t xml:space="preserve"> </w:t>
      </w:r>
      <w:r w:rsidR="005F2D3B" w:rsidRPr="00D91F1E">
        <w:rPr>
          <w:rFonts w:ascii="Arial" w:hAnsi="Arial" w:cs="Arial"/>
        </w:rPr>
        <w:t xml:space="preserve">Governing Body </w:t>
      </w:r>
      <w:r w:rsidRPr="00D91F1E">
        <w:rPr>
          <w:rFonts w:ascii="Arial" w:hAnsi="Arial" w:cs="Arial"/>
        </w:rPr>
        <w:t>of</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9"/>
        </w:rPr>
        <w:t xml:space="preserve"> </w:t>
      </w:r>
      <w:r w:rsidR="00F54AD6" w:rsidRPr="00D91F1E">
        <w:rPr>
          <w:rFonts w:ascii="Arial" w:hAnsi="Arial" w:cs="Arial"/>
        </w:rPr>
        <w:t>Borough</w:t>
      </w:r>
      <w:r w:rsidRPr="00D91F1E">
        <w:rPr>
          <w:rFonts w:ascii="Arial" w:hAnsi="Arial" w:cs="Arial"/>
          <w:spacing w:val="-12"/>
        </w:rPr>
        <w:t xml:space="preserve"> </w:t>
      </w:r>
      <w:r w:rsidRPr="00D91F1E">
        <w:rPr>
          <w:rFonts w:ascii="Arial" w:hAnsi="Arial" w:cs="Arial"/>
        </w:rPr>
        <w:t>of</w:t>
      </w:r>
      <w:r w:rsidRPr="00D91F1E">
        <w:rPr>
          <w:rFonts w:ascii="Arial" w:hAnsi="Arial" w:cs="Arial"/>
          <w:spacing w:val="-13"/>
        </w:rPr>
        <w:t xml:space="preserve"> </w:t>
      </w:r>
      <w:r w:rsidR="00212745" w:rsidRPr="00D91F1E">
        <w:rPr>
          <w:rFonts w:ascii="Arial" w:hAnsi="Arial" w:cs="Arial"/>
        </w:rPr>
        <w:t>Bloomingdale</w:t>
      </w:r>
      <w:r w:rsidRPr="00D91F1E">
        <w:rPr>
          <w:rFonts w:ascii="Arial" w:hAnsi="Arial" w:cs="Arial"/>
        </w:rPr>
        <w:t>,</w:t>
      </w:r>
      <w:r w:rsidRPr="00D91F1E">
        <w:rPr>
          <w:rFonts w:ascii="Arial" w:hAnsi="Arial" w:cs="Arial"/>
          <w:spacing w:val="-10"/>
        </w:rPr>
        <w:t xml:space="preserve"> </w:t>
      </w:r>
      <w:r w:rsidRPr="00D91F1E">
        <w:rPr>
          <w:rFonts w:ascii="Arial" w:hAnsi="Arial" w:cs="Arial"/>
        </w:rPr>
        <w:t>in</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10"/>
        </w:rPr>
        <w:t xml:space="preserve"> </w:t>
      </w:r>
      <w:r w:rsidRPr="00D91F1E">
        <w:rPr>
          <w:rFonts w:ascii="Arial" w:hAnsi="Arial" w:cs="Arial"/>
        </w:rPr>
        <w:t xml:space="preserve">County of </w:t>
      </w:r>
      <w:r w:rsidR="00805CD1" w:rsidRPr="00D91F1E">
        <w:rPr>
          <w:rFonts w:ascii="Arial" w:hAnsi="Arial" w:cs="Arial"/>
        </w:rPr>
        <w:t>Passaic</w:t>
      </w:r>
      <w:r w:rsidRPr="00D91F1E">
        <w:rPr>
          <w:rFonts w:ascii="Arial" w:hAnsi="Arial" w:cs="Arial"/>
        </w:rPr>
        <w:t xml:space="preserve"> and State of New Jersey as</w:t>
      </w:r>
      <w:r w:rsidRPr="00D91F1E">
        <w:rPr>
          <w:rFonts w:ascii="Arial" w:hAnsi="Arial" w:cs="Arial"/>
          <w:spacing w:val="-5"/>
        </w:rPr>
        <w:t xml:space="preserve"> </w:t>
      </w:r>
      <w:r w:rsidRPr="00D91F1E">
        <w:rPr>
          <w:rFonts w:ascii="Arial" w:hAnsi="Arial" w:cs="Arial"/>
        </w:rPr>
        <w:t>follows:</w:t>
      </w:r>
    </w:p>
    <w:p w14:paraId="23933280" w14:textId="61052081" w:rsidR="001554A9" w:rsidRPr="00D91F1E" w:rsidRDefault="001554A9" w:rsidP="009D62CF">
      <w:pPr>
        <w:jc w:val="both"/>
        <w:rPr>
          <w:rFonts w:ascii="Arial" w:hAnsi="Arial" w:cs="Arial"/>
        </w:rPr>
      </w:pPr>
    </w:p>
    <w:p w14:paraId="54F027CC" w14:textId="54C7012C" w:rsidR="00C1797B" w:rsidRPr="00D91F1E" w:rsidRDefault="009D62CF" w:rsidP="009D62CF">
      <w:pPr>
        <w:pStyle w:val="Heading1"/>
        <w:ind w:left="0"/>
        <w:rPr>
          <w:rFonts w:ascii="Arial" w:hAnsi="Arial" w:cs="Arial"/>
          <w:b w:val="0"/>
          <w:bCs w:val="0"/>
          <w:u w:val="single"/>
        </w:rPr>
      </w:pPr>
      <w:r w:rsidRPr="00D91F1E">
        <w:rPr>
          <w:rFonts w:ascii="Arial" w:hAnsi="Arial" w:cs="Arial"/>
        </w:rPr>
        <w:t xml:space="preserve">SECTION </w:t>
      </w:r>
      <w:r w:rsidR="00D91F1E" w:rsidRPr="00D91F1E">
        <w:rPr>
          <w:rFonts w:ascii="Arial" w:hAnsi="Arial" w:cs="Arial"/>
        </w:rPr>
        <w:t>1:</w:t>
      </w:r>
      <w:r w:rsidR="005E3FC0" w:rsidRPr="00D91F1E">
        <w:rPr>
          <w:rFonts w:ascii="Arial" w:hAnsi="Arial" w:cs="Arial"/>
          <w:b w:val="0"/>
          <w:bCs w:val="0"/>
        </w:rPr>
        <w:tab/>
      </w:r>
      <w:r w:rsidR="001554A9" w:rsidRPr="00D91F1E">
        <w:rPr>
          <w:rFonts w:ascii="Arial" w:hAnsi="Arial" w:cs="Arial"/>
          <w:b w:val="0"/>
          <w:bCs w:val="0"/>
        </w:rPr>
        <w:t xml:space="preserve">Chapter </w:t>
      </w:r>
      <w:r w:rsidR="005E3FC0" w:rsidRPr="00D91F1E">
        <w:rPr>
          <w:rFonts w:ascii="Arial" w:hAnsi="Arial" w:cs="Arial"/>
          <w:b w:val="0"/>
          <w:bCs w:val="0"/>
        </w:rPr>
        <w:t xml:space="preserve">12 </w:t>
      </w:r>
      <w:r w:rsidR="001554A9" w:rsidRPr="00D91F1E">
        <w:rPr>
          <w:rFonts w:ascii="Arial" w:hAnsi="Arial" w:cs="Arial"/>
          <w:b w:val="0"/>
          <w:bCs w:val="0"/>
        </w:rPr>
        <w:t>entitled “</w:t>
      </w:r>
      <w:r w:rsidR="005E3FC0" w:rsidRPr="00D91F1E">
        <w:rPr>
          <w:rFonts w:ascii="Arial" w:hAnsi="Arial" w:cs="Arial"/>
          <w:b w:val="0"/>
          <w:bCs w:val="0"/>
        </w:rPr>
        <w:t xml:space="preserve">Low and Moderate Housing” </w:t>
      </w:r>
      <w:r w:rsidR="001554A9" w:rsidRPr="00D91F1E">
        <w:rPr>
          <w:rFonts w:ascii="Arial" w:hAnsi="Arial" w:cs="Arial"/>
          <w:b w:val="0"/>
          <w:bCs w:val="0"/>
        </w:rPr>
        <w:t xml:space="preserve">is hereby </w:t>
      </w:r>
      <w:r w:rsidR="005E3FC0" w:rsidRPr="00D91F1E">
        <w:rPr>
          <w:rFonts w:ascii="Arial" w:hAnsi="Arial" w:cs="Arial"/>
          <w:b w:val="0"/>
          <w:bCs w:val="0"/>
        </w:rPr>
        <w:t>repealed and repla</w:t>
      </w:r>
      <w:r w:rsidR="00FC76D6" w:rsidRPr="00D91F1E">
        <w:rPr>
          <w:rFonts w:ascii="Arial" w:hAnsi="Arial" w:cs="Arial"/>
          <w:b w:val="0"/>
          <w:bCs w:val="0"/>
        </w:rPr>
        <w:t>ced in its entirety with “Affordable Housing” a</w:t>
      </w:r>
      <w:r w:rsidR="001554A9" w:rsidRPr="00D91F1E">
        <w:rPr>
          <w:rFonts w:ascii="Arial" w:hAnsi="Arial" w:cs="Arial"/>
          <w:b w:val="0"/>
          <w:bCs w:val="0"/>
        </w:rPr>
        <w:t>nd shall be added to the Code to read as follows:</w:t>
      </w:r>
    </w:p>
    <w:p w14:paraId="00E80641" w14:textId="77777777" w:rsidR="005149A0" w:rsidRPr="00D91F1E" w:rsidRDefault="005149A0" w:rsidP="009D62CF">
      <w:pPr>
        <w:pStyle w:val="Heading2"/>
        <w:ind w:left="0" w:hanging="120"/>
        <w:rPr>
          <w:rFonts w:ascii="Arial" w:eastAsiaTheme="minorHAnsi" w:hAnsi="Arial" w:cs="Arial"/>
          <w:i w:val="0"/>
          <w:u w:val="single"/>
        </w:rPr>
      </w:pPr>
    </w:p>
    <w:p w14:paraId="54F027D6" w14:textId="2ADF3173" w:rsidR="00C1797B" w:rsidRPr="00D91F1E" w:rsidRDefault="001554A9" w:rsidP="009D62CF">
      <w:pPr>
        <w:jc w:val="both"/>
        <w:rPr>
          <w:rFonts w:ascii="Arial" w:hAnsi="Arial" w:cs="Arial"/>
          <w:b/>
        </w:rPr>
      </w:pPr>
      <w:r w:rsidRPr="00D91F1E">
        <w:rPr>
          <w:rFonts w:ascii="Arial" w:hAnsi="Arial" w:cs="Arial"/>
          <w:b/>
        </w:rPr>
        <w:t xml:space="preserve">Section </w:t>
      </w:r>
      <w:r w:rsidR="00786F44" w:rsidRPr="00D91F1E">
        <w:rPr>
          <w:rFonts w:ascii="Arial" w:hAnsi="Arial" w:cs="Arial"/>
          <w:b/>
        </w:rPr>
        <w:t>12-1</w:t>
      </w:r>
      <w:r w:rsidR="00314A85" w:rsidRPr="00D91F1E">
        <w:rPr>
          <w:rFonts w:ascii="Arial" w:hAnsi="Arial" w:cs="Arial"/>
          <w:b/>
        </w:rPr>
        <w:t xml:space="preserve"> “Affordable Housing”</w:t>
      </w:r>
    </w:p>
    <w:p w14:paraId="54F027D7" w14:textId="2ED029B6" w:rsidR="00C1797B" w:rsidRPr="00D91F1E" w:rsidRDefault="00314A85" w:rsidP="009D62CF">
      <w:pPr>
        <w:pStyle w:val="Heading1"/>
        <w:ind w:left="0"/>
        <w:jc w:val="both"/>
        <w:rPr>
          <w:rFonts w:ascii="Arial" w:hAnsi="Arial" w:cs="Arial"/>
        </w:rPr>
      </w:pPr>
      <w:r w:rsidRPr="00D91F1E">
        <w:rPr>
          <w:rFonts w:ascii="Arial" w:hAnsi="Arial" w:cs="Arial"/>
        </w:rPr>
        <w:t xml:space="preserve">§ </w:t>
      </w:r>
      <w:r w:rsidR="00786F44" w:rsidRPr="00D91F1E">
        <w:rPr>
          <w:rFonts w:ascii="Arial" w:hAnsi="Arial" w:cs="Arial"/>
        </w:rPr>
        <w:t>12-1.1</w:t>
      </w:r>
      <w:r w:rsidRPr="00D91F1E">
        <w:rPr>
          <w:rFonts w:ascii="Arial" w:hAnsi="Arial" w:cs="Arial"/>
        </w:rPr>
        <w:t xml:space="preserve"> Affordable Housing Obligation: General Program Purposes, Procedures</w:t>
      </w:r>
    </w:p>
    <w:p w14:paraId="54F027D8" w14:textId="77777777" w:rsidR="00C1797B" w:rsidRPr="00D91F1E" w:rsidRDefault="00C1797B">
      <w:pPr>
        <w:pStyle w:val="BodyText"/>
        <w:rPr>
          <w:rFonts w:ascii="Arial" w:hAnsi="Arial" w:cs="Arial"/>
          <w:b/>
        </w:rPr>
      </w:pPr>
    </w:p>
    <w:p w14:paraId="54F027DB" w14:textId="3CCCFA26" w:rsidR="00C1797B" w:rsidRPr="00D91F1E" w:rsidRDefault="00314A85" w:rsidP="00401C48">
      <w:pPr>
        <w:pStyle w:val="ListParagraph"/>
        <w:numPr>
          <w:ilvl w:val="0"/>
          <w:numId w:val="15"/>
        </w:numPr>
        <w:tabs>
          <w:tab w:val="left" w:pos="839"/>
          <w:tab w:val="left" w:pos="840"/>
        </w:tabs>
        <w:spacing w:before="1"/>
        <w:ind w:right="833" w:hanging="720"/>
        <w:rPr>
          <w:rFonts w:ascii="Arial" w:hAnsi="Arial" w:cs="Arial"/>
        </w:rPr>
      </w:pPr>
      <w:r w:rsidRPr="00D91F1E">
        <w:rPr>
          <w:rFonts w:ascii="Arial" w:hAnsi="Arial" w:cs="Arial"/>
        </w:rPr>
        <w:t xml:space="preserve">This section of the </w:t>
      </w:r>
      <w:r w:rsidR="00F54AD6" w:rsidRPr="00D91F1E">
        <w:rPr>
          <w:rFonts w:ascii="Arial" w:hAnsi="Arial" w:cs="Arial"/>
        </w:rPr>
        <w:t>Borough</w:t>
      </w:r>
      <w:r w:rsidRPr="00D91F1E">
        <w:rPr>
          <w:rFonts w:ascii="Arial" w:hAnsi="Arial" w:cs="Arial"/>
        </w:rPr>
        <w:t xml:space="preserve"> Code sets forth regulations regarding the low and moderate income housing units in the </w:t>
      </w:r>
      <w:r w:rsidR="00F54AD6" w:rsidRPr="00D91F1E">
        <w:rPr>
          <w:rFonts w:ascii="Arial" w:hAnsi="Arial" w:cs="Arial"/>
        </w:rPr>
        <w:t>Borough</w:t>
      </w:r>
      <w:r w:rsidRPr="00D91F1E">
        <w:rPr>
          <w:rFonts w:ascii="Arial" w:hAnsi="Arial" w:cs="Arial"/>
        </w:rPr>
        <w:t xml:space="preserve"> consistent with the provisions known as the “Substantive Rules of the New Jersey Council on Affordable Housing”, N.J.A.C. 5:93 et seq., the Uniform Housing Affordability Controls (“UHAC”), N.J.A.C. 5:80-26.1 et seq., except where modified by the requirements for very-low income housing as established in P.L. 2008, c.46 (the "Roberts Bill", codified at N.J.S.A. 52:27D-329.1)</w:t>
      </w:r>
      <w:r w:rsidR="008D1B42" w:rsidRPr="00D91F1E">
        <w:rPr>
          <w:rFonts w:ascii="Arial" w:hAnsi="Arial" w:cs="Arial"/>
        </w:rPr>
        <w:t>,</w:t>
      </w:r>
      <w:r w:rsidRPr="00D91F1E">
        <w:rPr>
          <w:rFonts w:ascii="Arial" w:hAnsi="Arial" w:cs="Arial"/>
        </w:rPr>
        <w:t xml:space="preserve"> such that the statutory requirement to provide very-low income units equal to 13% of affordable units approved and constructed after July 17, 2008, to be affordable to households at 30% of the regional median income, overrides the UHAC requirement that 10% of all low- and moderate-income units must be affordable at 35% of the regional</w:t>
      </w:r>
      <w:r w:rsidR="000113AB" w:rsidRPr="00D91F1E">
        <w:rPr>
          <w:rFonts w:ascii="Arial" w:hAnsi="Arial" w:cs="Arial"/>
        </w:rPr>
        <w:t xml:space="preserve"> </w:t>
      </w:r>
      <w:r w:rsidRPr="00D91F1E">
        <w:rPr>
          <w:rFonts w:ascii="Arial" w:hAnsi="Arial" w:cs="Arial"/>
        </w:rPr>
        <w:t xml:space="preserve">median income, and the </w:t>
      </w:r>
      <w:r w:rsidR="00F54AD6" w:rsidRPr="00D91F1E">
        <w:rPr>
          <w:rFonts w:ascii="Arial" w:hAnsi="Arial" w:cs="Arial"/>
        </w:rPr>
        <w:t>Borough</w:t>
      </w:r>
      <w:r w:rsidRPr="00D91F1E">
        <w:rPr>
          <w:rFonts w:ascii="Arial" w:hAnsi="Arial" w:cs="Arial"/>
        </w:rPr>
        <w:t>'s constitutional obligation to provide a fair share of affordable housing for low and moderate income households.</w:t>
      </w:r>
    </w:p>
    <w:p w14:paraId="54F027DC" w14:textId="77777777" w:rsidR="00C1797B" w:rsidRPr="00D91F1E" w:rsidRDefault="00C1797B">
      <w:pPr>
        <w:pStyle w:val="BodyText"/>
        <w:rPr>
          <w:rFonts w:ascii="Arial" w:hAnsi="Arial" w:cs="Arial"/>
        </w:rPr>
      </w:pPr>
    </w:p>
    <w:p w14:paraId="54F027DD" w14:textId="77777777" w:rsidR="00C1797B" w:rsidRPr="00D91F1E" w:rsidRDefault="00314A85">
      <w:pPr>
        <w:pStyle w:val="ListParagraph"/>
        <w:numPr>
          <w:ilvl w:val="0"/>
          <w:numId w:val="15"/>
        </w:numPr>
        <w:tabs>
          <w:tab w:val="left" w:pos="839"/>
          <w:tab w:val="left" w:pos="840"/>
        </w:tabs>
        <w:spacing w:before="1"/>
        <w:ind w:right="833" w:hanging="720"/>
        <w:rPr>
          <w:rFonts w:ascii="Arial" w:hAnsi="Arial" w:cs="Arial"/>
        </w:rPr>
      </w:pPr>
      <w:r w:rsidRPr="00D91F1E">
        <w:rPr>
          <w:rFonts w:ascii="Arial" w:hAnsi="Arial" w:cs="Arial"/>
        </w:rPr>
        <w:t>This Ordinance is intended to assure that very-low, low- and moderate-income units ("affordable units") are created with controls on affordability over time and that very- low,</w:t>
      </w:r>
      <w:r w:rsidRPr="00D91F1E">
        <w:rPr>
          <w:rFonts w:ascii="Arial" w:hAnsi="Arial" w:cs="Arial"/>
          <w:spacing w:val="-11"/>
        </w:rPr>
        <w:t xml:space="preserve"> </w:t>
      </w:r>
      <w:r w:rsidRPr="00D91F1E">
        <w:rPr>
          <w:rFonts w:ascii="Arial" w:hAnsi="Arial" w:cs="Arial"/>
        </w:rPr>
        <w:t>low-</w:t>
      </w:r>
      <w:r w:rsidRPr="00D91F1E">
        <w:rPr>
          <w:rFonts w:ascii="Arial" w:hAnsi="Arial" w:cs="Arial"/>
          <w:spacing w:val="-11"/>
        </w:rPr>
        <w:t xml:space="preserve"> </w:t>
      </w:r>
      <w:r w:rsidRPr="00D91F1E">
        <w:rPr>
          <w:rFonts w:ascii="Arial" w:hAnsi="Arial" w:cs="Arial"/>
        </w:rPr>
        <w:t>and</w:t>
      </w:r>
      <w:r w:rsidRPr="00D91F1E">
        <w:rPr>
          <w:rFonts w:ascii="Arial" w:hAnsi="Arial" w:cs="Arial"/>
          <w:spacing w:val="-14"/>
        </w:rPr>
        <w:t xml:space="preserve"> </w:t>
      </w:r>
      <w:r w:rsidRPr="00D91F1E">
        <w:rPr>
          <w:rFonts w:ascii="Arial" w:hAnsi="Arial" w:cs="Arial"/>
        </w:rPr>
        <w:t>moderate-income</w:t>
      </w:r>
      <w:r w:rsidRPr="00D91F1E">
        <w:rPr>
          <w:rFonts w:ascii="Arial" w:hAnsi="Arial" w:cs="Arial"/>
          <w:spacing w:val="-10"/>
        </w:rPr>
        <w:t xml:space="preserve"> </w:t>
      </w:r>
      <w:r w:rsidRPr="00D91F1E">
        <w:rPr>
          <w:rFonts w:ascii="Arial" w:hAnsi="Arial" w:cs="Arial"/>
        </w:rPr>
        <w:t>households</w:t>
      </w:r>
      <w:r w:rsidRPr="00D91F1E">
        <w:rPr>
          <w:rFonts w:ascii="Arial" w:hAnsi="Arial" w:cs="Arial"/>
          <w:spacing w:val="-11"/>
        </w:rPr>
        <w:t xml:space="preserve"> </w:t>
      </w:r>
      <w:r w:rsidRPr="00D91F1E">
        <w:rPr>
          <w:rFonts w:ascii="Arial" w:hAnsi="Arial" w:cs="Arial"/>
        </w:rPr>
        <w:t>shall</w:t>
      </w:r>
      <w:r w:rsidRPr="00D91F1E">
        <w:rPr>
          <w:rFonts w:ascii="Arial" w:hAnsi="Arial" w:cs="Arial"/>
          <w:spacing w:val="-13"/>
        </w:rPr>
        <w:t xml:space="preserve"> </w:t>
      </w:r>
      <w:r w:rsidRPr="00D91F1E">
        <w:rPr>
          <w:rFonts w:ascii="Arial" w:hAnsi="Arial" w:cs="Arial"/>
        </w:rPr>
        <w:t>occupy</w:t>
      </w:r>
      <w:r w:rsidRPr="00D91F1E">
        <w:rPr>
          <w:rFonts w:ascii="Arial" w:hAnsi="Arial" w:cs="Arial"/>
          <w:spacing w:val="-10"/>
        </w:rPr>
        <w:t xml:space="preserve"> </w:t>
      </w:r>
      <w:r w:rsidRPr="00D91F1E">
        <w:rPr>
          <w:rFonts w:ascii="Arial" w:hAnsi="Arial" w:cs="Arial"/>
        </w:rPr>
        <w:t>these</w:t>
      </w:r>
      <w:r w:rsidRPr="00D91F1E">
        <w:rPr>
          <w:rFonts w:ascii="Arial" w:hAnsi="Arial" w:cs="Arial"/>
          <w:spacing w:val="-10"/>
        </w:rPr>
        <w:t xml:space="preserve"> </w:t>
      </w:r>
      <w:r w:rsidRPr="00D91F1E">
        <w:rPr>
          <w:rFonts w:ascii="Arial" w:hAnsi="Arial" w:cs="Arial"/>
        </w:rPr>
        <w:t>units.</w:t>
      </w:r>
      <w:r w:rsidRPr="00D91F1E">
        <w:rPr>
          <w:rFonts w:ascii="Arial" w:hAnsi="Arial" w:cs="Arial"/>
          <w:spacing w:val="-12"/>
        </w:rPr>
        <w:t xml:space="preserve"> </w:t>
      </w:r>
      <w:r w:rsidRPr="00D91F1E">
        <w:rPr>
          <w:rFonts w:ascii="Arial" w:hAnsi="Arial" w:cs="Arial"/>
        </w:rPr>
        <w:t>This</w:t>
      </w:r>
      <w:r w:rsidRPr="00D91F1E">
        <w:rPr>
          <w:rFonts w:ascii="Arial" w:hAnsi="Arial" w:cs="Arial"/>
          <w:spacing w:val="-13"/>
        </w:rPr>
        <w:t xml:space="preserve"> </w:t>
      </w:r>
      <w:r w:rsidRPr="00D91F1E">
        <w:rPr>
          <w:rFonts w:ascii="Arial" w:hAnsi="Arial" w:cs="Arial"/>
        </w:rPr>
        <w:t>Ordinance</w:t>
      </w:r>
      <w:r w:rsidRPr="00D91F1E">
        <w:rPr>
          <w:rFonts w:ascii="Arial" w:hAnsi="Arial" w:cs="Arial"/>
          <w:spacing w:val="-10"/>
        </w:rPr>
        <w:t xml:space="preserve"> </w:t>
      </w:r>
      <w:r w:rsidRPr="00D91F1E">
        <w:rPr>
          <w:rFonts w:ascii="Arial" w:hAnsi="Arial" w:cs="Arial"/>
        </w:rPr>
        <w:t>shall apply to all inclusionary developments and 100% affordable developments (including those funded with low-income housing tax credit financing) except where inconsistent with applicable</w:t>
      </w:r>
      <w:r w:rsidRPr="00D91F1E">
        <w:rPr>
          <w:rFonts w:ascii="Arial" w:hAnsi="Arial" w:cs="Arial"/>
          <w:spacing w:val="-2"/>
        </w:rPr>
        <w:t xml:space="preserve"> </w:t>
      </w:r>
      <w:r w:rsidRPr="00D91F1E">
        <w:rPr>
          <w:rFonts w:ascii="Arial" w:hAnsi="Arial" w:cs="Arial"/>
        </w:rPr>
        <w:t>law.</w:t>
      </w:r>
    </w:p>
    <w:p w14:paraId="04DEFB7E" w14:textId="77777777" w:rsidR="00D91F1E" w:rsidRPr="00D91F1E" w:rsidRDefault="00314A85" w:rsidP="00D91F1E">
      <w:pPr>
        <w:spacing w:before="8" w:line="530" w:lineRule="atLeast"/>
        <w:ind w:right="837"/>
        <w:jc w:val="both"/>
        <w:rPr>
          <w:rFonts w:ascii="Arial" w:hAnsi="Arial" w:cs="Arial"/>
        </w:rPr>
      </w:pPr>
      <w:r w:rsidRPr="00D91F1E">
        <w:rPr>
          <w:rFonts w:ascii="Arial" w:hAnsi="Arial" w:cs="Arial"/>
          <w:b/>
        </w:rPr>
        <w:t>§</w:t>
      </w:r>
      <w:r w:rsidRPr="00D91F1E">
        <w:rPr>
          <w:rFonts w:ascii="Arial" w:hAnsi="Arial" w:cs="Arial"/>
          <w:b/>
          <w:spacing w:val="-11"/>
        </w:rPr>
        <w:t xml:space="preserve"> </w:t>
      </w:r>
      <w:r w:rsidR="00786F44" w:rsidRPr="00D91F1E">
        <w:rPr>
          <w:rFonts w:ascii="Arial" w:hAnsi="Arial" w:cs="Arial"/>
          <w:b/>
        </w:rPr>
        <w:t>12-1.2</w:t>
      </w:r>
      <w:r w:rsidRPr="00D91F1E">
        <w:rPr>
          <w:rFonts w:ascii="Arial" w:hAnsi="Arial" w:cs="Arial"/>
          <w:b/>
          <w:spacing w:val="-10"/>
        </w:rPr>
        <w:t xml:space="preserve"> </w:t>
      </w:r>
      <w:r w:rsidRPr="00D91F1E">
        <w:rPr>
          <w:rFonts w:ascii="Arial" w:hAnsi="Arial" w:cs="Arial"/>
          <w:b/>
        </w:rPr>
        <w:t>Definitions.</w:t>
      </w:r>
      <w:r w:rsidRPr="00D91F1E">
        <w:rPr>
          <w:rFonts w:ascii="Arial" w:hAnsi="Arial" w:cs="Arial"/>
          <w:b/>
          <w:spacing w:val="30"/>
        </w:rPr>
        <w:t xml:space="preserve"> </w:t>
      </w:r>
      <w:r w:rsidRPr="00D91F1E">
        <w:rPr>
          <w:rFonts w:ascii="Arial" w:hAnsi="Arial" w:cs="Arial"/>
        </w:rPr>
        <w:t>As</w:t>
      </w:r>
      <w:r w:rsidRPr="00D91F1E">
        <w:rPr>
          <w:rFonts w:ascii="Arial" w:hAnsi="Arial" w:cs="Arial"/>
          <w:spacing w:val="-16"/>
        </w:rPr>
        <w:t xml:space="preserve"> </w:t>
      </w:r>
      <w:r w:rsidRPr="00D91F1E">
        <w:rPr>
          <w:rFonts w:ascii="Arial" w:hAnsi="Arial" w:cs="Arial"/>
        </w:rPr>
        <w:t>used</w:t>
      </w:r>
      <w:r w:rsidRPr="00D91F1E">
        <w:rPr>
          <w:rFonts w:ascii="Arial" w:hAnsi="Arial" w:cs="Arial"/>
          <w:spacing w:val="-11"/>
        </w:rPr>
        <w:t xml:space="preserve"> </w:t>
      </w:r>
      <w:r w:rsidRPr="00D91F1E">
        <w:rPr>
          <w:rFonts w:ascii="Arial" w:hAnsi="Arial" w:cs="Arial"/>
        </w:rPr>
        <w:t>herein</w:t>
      </w:r>
      <w:r w:rsidRPr="00D91F1E">
        <w:rPr>
          <w:rFonts w:ascii="Arial" w:hAnsi="Arial" w:cs="Arial"/>
          <w:spacing w:val="-12"/>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following</w:t>
      </w:r>
      <w:r w:rsidRPr="00D91F1E">
        <w:rPr>
          <w:rFonts w:ascii="Arial" w:hAnsi="Arial" w:cs="Arial"/>
          <w:spacing w:val="-11"/>
        </w:rPr>
        <w:t xml:space="preserve"> </w:t>
      </w:r>
      <w:r w:rsidRPr="00D91F1E">
        <w:rPr>
          <w:rFonts w:ascii="Arial" w:hAnsi="Arial" w:cs="Arial"/>
        </w:rPr>
        <w:t>terms</w:t>
      </w:r>
      <w:r w:rsidRPr="00D91F1E">
        <w:rPr>
          <w:rFonts w:ascii="Arial" w:hAnsi="Arial" w:cs="Arial"/>
          <w:spacing w:val="-14"/>
        </w:rPr>
        <w:t xml:space="preserve"> </w:t>
      </w:r>
      <w:r w:rsidRPr="00D91F1E">
        <w:rPr>
          <w:rFonts w:ascii="Arial" w:hAnsi="Arial" w:cs="Arial"/>
        </w:rPr>
        <w:t>shall</w:t>
      </w:r>
      <w:r w:rsidRPr="00D91F1E">
        <w:rPr>
          <w:rFonts w:ascii="Arial" w:hAnsi="Arial" w:cs="Arial"/>
          <w:spacing w:val="-11"/>
        </w:rPr>
        <w:t xml:space="preserve"> </w:t>
      </w:r>
      <w:r w:rsidRPr="00D91F1E">
        <w:rPr>
          <w:rFonts w:ascii="Arial" w:hAnsi="Arial" w:cs="Arial"/>
        </w:rPr>
        <w:t>have</w:t>
      </w:r>
      <w:r w:rsidRPr="00D91F1E">
        <w:rPr>
          <w:rFonts w:ascii="Arial" w:hAnsi="Arial" w:cs="Arial"/>
          <w:spacing w:val="-13"/>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following</w:t>
      </w:r>
      <w:r w:rsidRPr="00D91F1E">
        <w:rPr>
          <w:rFonts w:ascii="Arial" w:hAnsi="Arial" w:cs="Arial"/>
          <w:spacing w:val="-11"/>
        </w:rPr>
        <w:t xml:space="preserve"> </w:t>
      </w:r>
      <w:r w:rsidRPr="00D91F1E">
        <w:rPr>
          <w:rFonts w:ascii="Arial" w:hAnsi="Arial" w:cs="Arial"/>
        </w:rPr>
        <w:t>meanings:</w:t>
      </w:r>
    </w:p>
    <w:p w14:paraId="54F027EF" w14:textId="672A7F73" w:rsidR="00C1797B" w:rsidRPr="00D91F1E" w:rsidRDefault="00314A85" w:rsidP="00D91F1E">
      <w:pPr>
        <w:spacing w:before="8" w:line="530" w:lineRule="atLeast"/>
        <w:ind w:right="837" w:firstLine="478"/>
        <w:jc w:val="both"/>
        <w:rPr>
          <w:rFonts w:ascii="Arial" w:hAnsi="Arial" w:cs="Arial"/>
        </w:rPr>
      </w:pPr>
      <w:r w:rsidRPr="00D91F1E">
        <w:rPr>
          <w:rFonts w:ascii="Arial" w:hAnsi="Arial" w:cs="Arial"/>
        </w:rPr>
        <w:t>Act</w:t>
      </w:r>
    </w:p>
    <w:p w14:paraId="54F027F0" w14:textId="77777777" w:rsidR="00C1797B" w:rsidRPr="00D91F1E" w:rsidRDefault="00314A85">
      <w:pPr>
        <w:pStyle w:val="BodyText"/>
        <w:spacing w:before="6"/>
        <w:ind w:left="478"/>
        <w:rPr>
          <w:rFonts w:ascii="Arial" w:hAnsi="Arial" w:cs="Arial"/>
        </w:rPr>
      </w:pPr>
      <w:r w:rsidRPr="00D91F1E">
        <w:rPr>
          <w:rFonts w:ascii="Arial" w:hAnsi="Arial" w:cs="Arial"/>
        </w:rPr>
        <w:t>The Fair Housing Act of 1985, P.L. 1985, c. 222 (N.J.S.A. 52:27D-301 et seq.).</w:t>
      </w:r>
    </w:p>
    <w:p w14:paraId="54F027F1" w14:textId="77777777" w:rsidR="00C1797B" w:rsidRPr="00D91F1E" w:rsidRDefault="00C1797B">
      <w:pPr>
        <w:pStyle w:val="BodyText"/>
        <w:rPr>
          <w:rFonts w:ascii="Arial" w:hAnsi="Arial" w:cs="Arial"/>
        </w:rPr>
      </w:pPr>
    </w:p>
    <w:p w14:paraId="54F027F2" w14:textId="77777777" w:rsidR="00C1797B" w:rsidRPr="00D91F1E" w:rsidRDefault="00314A85">
      <w:pPr>
        <w:pStyle w:val="BodyText"/>
        <w:ind w:left="478"/>
        <w:rPr>
          <w:rFonts w:ascii="Arial" w:hAnsi="Arial" w:cs="Arial"/>
        </w:rPr>
      </w:pPr>
      <w:r w:rsidRPr="00D91F1E">
        <w:rPr>
          <w:rFonts w:ascii="Arial" w:hAnsi="Arial" w:cs="Arial"/>
        </w:rPr>
        <w:t>Adaptable</w:t>
      </w:r>
    </w:p>
    <w:p w14:paraId="54F027F4" w14:textId="2AF6B13D" w:rsidR="00C1797B" w:rsidRPr="00D91F1E" w:rsidRDefault="00314A85" w:rsidP="00D91F1E">
      <w:pPr>
        <w:pStyle w:val="BodyText"/>
        <w:ind w:left="478"/>
        <w:rPr>
          <w:rFonts w:ascii="Arial" w:hAnsi="Arial" w:cs="Arial"/>
        </w:rPr>
      </w:pPr>
      <w:r w:rsidRPr="00D91F1E">
        <w:rPr>
          <w:rFonts w:ascii="Arial" w:hAnsi="Arial" w:cs="Arial"/>
        </w:rPr>
        <w:t>Constructed in compliance with the technical design standards of the Barrier Free Subcode</w:t>
      </w:r>
      <w:r w:rsidR="00D91F1E" w:rsidRPr="00D91F1E">
        <w:rPr>
          <w:rFonts w:ascii="Arial" w:hAnsi="Arial" w:cs="Arial"/>
        </w:rPr>
        <w:t xml:space="preserve"> (</w:t>
      </w:r>
      <w:r w:rsidRPr="00D91F1E">
        <w:rPr>
          <w:rFonts w:ascii="Arial" w:hAnsi="Arial" w:cs="Arial"/>
        </w:rPr>
        <w:t>N.J.A.C. 5:23-7</w:t>
      </w:r>
      <w:r w:rsidR="00D91F1E" w:rsidRPr="00D91F1E">
        <w:rPr>
          <w:rFonts w:ascii="Arial" w:hAnsi="Arial" w:cs="Arial"/>
        </w:rPr>
        <w:t>)</w:t>
      </w:r>
      <w:r w:rsidRPr="00D91F1E">
        <w:rPr>
          <w:rFonts w:ascii="Arial" w:hAnsi="Arial" w:cs="Arial"/>
        </w:rPr>
        <w:t>.</w:t>
      </w:r>
    </w:p>
    <w:p w14:paraId="54F027F5" w14:textId="54FA41DB" w:rsidR="00D91F1E" w:rsidRPr="00D91F1E" w:rsidRDefault="00D91F1E">
      <w:pPr>
        <w:rPr>
          <w:rFonts w:ascii="Arial" w:hAnsi="Arial" w:cs="Arial"/>
        </w:rPr>
      </w:pPr>
      <w:r w:rsidRPr="00D91F1E">
        <w:rPr>
          <w:rFonts w:ascii="Arial" w:hAnsi="Arial" w:cs="Arial"/>
        </w:rPr>
        <w:br w:type="page"/>
      </w:r>
    </w:p>
    <w:p w14:paraId="1FBD6074" w14:textId="77777777" w:rsidR="00C1797B" w:rsidRPr="00D91F1E" w:rsidRDefault="00C1797B">
      <w:pPr>
        <w:pStyle w:val="BodyText"/>
        <w:spacing w:before="1"/>
        <w:rPr>
          <w:rFonts w:ascii="Arial" w:hAnsi="Arial" w:cs="Arial"/>
        </w:rPr>
      </w:pPr>
    </w:p>
    <w:p w14:paraId="54F027F6" w14:textId="77777777" w:rsidR="00C1797B" w:rsidRPr="00D91F1E" w:rsidRDefault="00314A85">
      <w:pPr>
        <w:pStyle w:val="BodyText"/>
        <w:ind w:left="478"/>
        <w:rPr>
          <w:rFonts w:ascii="Arial" w:hAnsi="Arial" w:cs="Arial"/>
        </w:rPr>
      </w:pPr>
      <w:r w:rsidRPr="00D91F1E">
        <w:rPr>
          <w:rFonts w:ascii="Arial" w:hAnsi="Arial" w:cs="Arial"/>
        </w:rPr>
        <w:t>Administrative agent</w:t>
      </w:r>
    </w:p>
    <w:p w14:paraId="54F027F7" w14:textId="77777777" w:rsidR="00C1797B" w:rsidRPr="00D91F1E" w:rsidRDefault="00314A85">
      <w:pPr>
        <w:pStyle w:val="BodyText"/>
        <w:spacing w:before="2" w:line="237" w:lineRule="auto"/>
        <w:ind w:left="478" w:right="813"/>
        <w:rPr>
          <w:rFonts w:ascii="Arial" w:hAnsi="Arial" w:cs="Arial"/>
        </w:rPr>
      </w:pPr>
      <w:r w:rsidRPr="00D91F1E">
        <w:rPr>
          <w:rFonts w:ascii="Arial" w:hAnsi="Arial" w:cs="Arial"/>
        </w:rPr>
        <w:t>The entity responsible for the administration of affordable units in accordance with this ordinance, N.J.A.C. 5:91, N.J.A.C. 5:93 and N.J.A.C. 5:80-26.1 et seq.</w:t>
      </w:r>
    </w:p>
    <w:p w14:paraId="54F027F8" w14:textId="77777777" w:rsidR="00C1797B" w:rsidRPr="00D91F1E" w:rsidRDefault="00C1797B">
      <w:pPr>
        <w:pStyle w:val="BodyText"/>
        <w:spacing w:before="1"/>
        <w:rPr>
          <w:rFonts w:ascii="Arial" w:hAnsi="Arial" w:cs="Arial"/>
        </w:rPr>
      </w:pPr>
    </w:p>
    <w:p w14:paraId="54F027F9" w14:textId="77777777" w:rsidR="00C1797B" w:rsidRPr="00D91F1E" w:rsidRDefault="00314A85">
      <w:pPr>
        <w:pStyle w:val="BodyText"/>
        <w:ind w:left="479"/>
        <w:rPr>
          <w:rFonts w:ascii="Arial" w:hAnsi="Arial" w:cs="Arial"/>
        </w:rPr>
      </w:pPr>
      <w:r w:rsidRPr="00D91F1E">
        <w:rPr>
          <w:rFonts w:ascii="Arial" w:hAnsi="Arial" w:cs="Arial"/>
        </w:rPr>
        <w:t>Affirmative marketing</w:t>
      </w:r>
    </w:p>
    <w:p w14:paraId="54F027FA" w14:textId="77777777" w:rsidR="00C1797B" w:rsidRPr="00D91F1E" w:rsidRDefault="00314A85">
      <w:pPr>
        <w:pStyle w:val="BodyText"/>
        <w:spacing w:before="1"/>
        <w:ind w:left="478" w:right="813"/>
        <w:rPr>
          <w:rFonts w:ascii="Arial" w:hAnsi="Arial" w:cs="Arial"/>
        </w:rPr>
      </w:pPr>
      <w:r w:rsidRPr="00D91F1E">
        <w:rPr>
          <w:rFonts w:ascii="Arial" w:hAnsi="Arial" w:cs="Arial"/>
        </w:rPr>
        <w:t>A regional marketing strategy designed to attract buyers and/or renters of affordable units pursuant to N.J.A.C. 5:80-26.15.</w:t>
      </w:r>
    </w:p>
    <w:p w14:paraId="54F027FB" w14:textId="77777777" w:rsidR="00C1797B" w:rsidRPr="00D91F1E" w:rsidRDefault="00C1797B">
      <w:pPr>
        <w:pStyle w:val="BodyText"/>
        <w:rPr>
          <w:rFonts w:ascii="Arial" w:hAnsi="Arial" w:cs="Arial"/>
        </w:rPr>
      </w:pPr>
    </w:p>
    <w:p w14:paraId="54F027FC" w14:textId="77777777" w:rsidR="00C1797B" w:rsidRPr="00D91F1E" w:rsidRDefault="00314A85">
      <w:pPr>
        <w:pStyle w:val="BodyText"/>
        <w:ind w:left="478"/>
        <w:rPr>
          <w:rFonts w:ascii="Arial" w:hAnsi="Arial" w:cs="Arial"/>
        </w:rPr>
      </w:pPr>
      <w:r w:rsidRPr="00D91F1E">
        <w:rPr>
          <w:rFonts w:ascii="Arial" w:hAnsi="Arial" w:cs="Arial"/>
        </w:rPr>
        <w:t>Affordability average</w:t>
      </w:r>
    </w:p>
    <w:p w14:paraId="54F027FD" w14:textId="77777777" w:rsidR="00C1797B" w:rsidRPr="00D91F1E" w:rsidRDefault="00314A85">
      <w:pPr>
        <w:pStyle w:val="BodyText"/>
        <w:ind w:left="478" w:right="117"/>
        <w:rPr>
          <w:rFonts w:ascii="Arial" w:hAnsi="Arial" w:cs="Arial"/>
        </w:rPr>
      </w:pPr>
      <w:r w:rsidRPr="00D91F1E">
        <w:rPr>
          <w:rFonts w:ascii="Arial" w:hAnsi="Arial" w:cs="Arial"/>
        </w:rPr>
        <w:t>The average percentage of median income at which restricted units in an affordable housing development are affordable to low- and moderate-income households.</w:t>
      </w:r>
    </w:p>
    <w:p w14:paraId="54F027FE" w14:textId="77777777" w:rsidR="00C1797B" w:rsidRPr="00D91F1E" w:rsidRDefault="00C1797B">
      <w:pPr>
        <w:pStyle w:val="BodyText"/>
        <w:spacing w:before="11"/>
        <w:rPr>
          <w:rFonts w:ascii="Arial" w:hAnsi="Arial" w:cs="Arial"/>
        </w:rPr>
      </w:pPr>
    </w:p>
    <w:p w14:paraId="54F027FF" w14:textId="77777777" w:rsidR="00C1797B" w:rsidRPr="00D91F1E" w:rsidRDefault="00314A85">
      <w:pPr>
        <w:pStyle w:val="BodyText"/>
        <w:ind w:left="478"/>
        <w:rPr>
          <w:rFonts w:ascii="Arial" w:hAnsi="Arial" w:cs="Arial"/>
        </w:rPr>
      </w:pPr>
      <w:r w:rsidRPr="00D91F1E">
        <w:rPr>
          <w:rFonts w:ascii="Arial" w:hAnsi="Arial" w:cs="Arial"/>
        </w:rPr>
        <w:t>Affordable</w:t>
      </w:r>
    </w:p>
    <w:p w14:paraId="54F02800" w14:textId="77777777" w:rsidR="00C1797B" w:rsidRPr="00D91F1E" w:rsidRDefault="00314A85">
      <w:pPr>
        <w:pStyle w:val="BodyText"/>
        <w:ind w:left="478"/>
        <w:rPr>
          <w:rFonts w:ascii="Arial" w:hAnsi="Arial" w:cs="Arial"/>
        </w:rPr>
      </w:pPr>
      <w:r w:rsidRPr="00D91F1E">
        <w:rPr>
          <w:rFonts w:ascii="Arial" w:hAnsi="Arial" w:cs="Arial"/>
        </w:rPr>
        <w:t>A</w:t>
      </w:r>
      <w:r w:rsidRPr="00D91F1E">
        <w:rPr>
          <w:rFonts w:ascii="Arial" w:hAnsi="Arial" w:cs="Arial"/>
          <w:spacing w:val="-1"/>
        </w:rPr>
        <w:t xml:space="preserve"> </w:t>
      </w:r>
      <w:r w:rsidRPr="00D91F1E">
        <w:rPr>
          <w:rFonts w:ascii="Arial" w:hAnsi="Arial" w:cs="Arial"/>
        </w:rPr>
        <w:t>sales</w:t>
      </w:r>
      <w:r w:rsidRPr="00D91F1E">
        <w:rPr>
          <w:rFonts w:ascii="Arial" w:hAnsi="Arial" w:cs="Arial"/>
          <w:spacing w:val="-3"/>
        </w:rPr>
        <w:t xml:space="preserve"> </w:t>
      </w:r>
      <w:r w:rsidRPr="00D91F1E">
        <w:rPr>
          <w:rFonts w:ascii="Arial" w:hAnsi="Arial" w:cs="Arial"/>
        </w:rPr>
        <w:t>price</w:t>
      </w:r>
      <w:r w:rsidRPr="00D91F1E">
        <w:rPr>
          <w:rFonts w:ascii="Arial" w:hAnsi="Arial" w:cs="Arial"/>
          <w:spacing w:val="-5"/>
        </w:rPr>
        <w:t xml:space="preserve"> </w:t>
      </w:r>
      <w:r w:rsidRPr="00D91F1E">
        <w:rPr>
          <w:rFonts w:ascii="Arial" w:hAnsi="Arial" w:cs="Arial"/>
        </w:rPr>
        <w:t>or</w:t>
      </w:r>
      <w:r w:rsidRPr="00D91F1E">
        <w:rPr>
          <w:rFonts w:ascii="Arial" w:hAnsi="Arial" w:cs="Arial"/>
          <w:spacing w:val="-1"/>
        </w:rPr>
        <w:t xml:space="preserve"> </w:t>
      </w:r>
      <w:r w:rsidRPr="00D91F1E">
        <w:rPr>
          <w:rFonts w:ascii="Arial" w:hAnsi="Arial" w:cs="Arial"/>
        </w:rPr>
        <w:t>rent</w:t>
      </w:r>
      <w:r w:rsidRPr="00D91F1E">
        <w:rPr>
          <w:rFonts w:ascii="Arial" w:hAnsi="Arial" w:cs="Arial"/>
          <w:spacing w:val="-3"/>
        </w:rPr>
        <w:t xml:space="preserve"> </w:t>
      </w:r>
      <w:r w:rsidRPr="00D91F1E">
        <w:rPr>
          <w:rFonts w:ascii="Arial" w:hAnsi="Arial" w:cs="Arial"/>
        </w:rPr>
        <w:t>within</w:t>
      </w:r>
      <w:r w:rsidRPr="00D91F1E">
        <w:rPr>
          <w:rFonts w:ascii="Arial" w:hAnsi="Arial" w:cs="Arial"/>
          <w:spacing w:val="-4"/>
        </w:rPr>
        <w:t xml:space="preserve"> </w:t>
      </w:r>
      <w:r w:rsidRPr="00D91F1E">
        <w:rPr>
          <w:rFonts w:ascii="Arial" w:hAnsi="Arial" w:cs="Arial"/>
        </w:rPr>
        <w:t>the</w:t>
      </w:r>
      <w:r w:rsidRPr="00D91F1E">
        <w:rPr>
          <w:rFonts w:ascii="Arial" w:hAnsi="Arial" w:cs="Arial"/>
          <w:spacing w:val="-2"/>
        </w:rPr>
        <w:t xml:space="preserve"> </w:t>
      </w:r>
      <w:r w:rsidRPr="00D91F1E">
        <w:rPr>
          <w:rFonts w:ascii="Arial" w:hAnsi="Arial" w:cs="Arial"/>
        </w:rPr>
        <w:t>means</w:t>
      </w:r>
      <w:r w:rsidRPr="00D91F1E">
        <w:rPr>
          <w:rFonts w:ascii="Arial" w:hAnsi="Arial" w:cs="Arial"/>
          <w:spacing w:val="-6"/>
        </w:rPr>
        <w:t xml:space="preserve"> </w:t>
      </w:r>
      <w:r w:rsidRPr="00D91F1E">
        <w:rPr>
          <w:rFonts w:ascii="Arial" w:hAnsi="Arial" w:cs="Arial"/>
        </w:rPr>
        <w:t>of</w:t>
      </w:r>
      <w:r w:rsidRPr="00D91F1E">
        <w:rPr>
          <w:rFonts w:ascii="Arial" w:hAnsi="Arial" w:cs="Arial"/>
          <w:spacing w:val="-1"/>
        </w:rPr>
        <w:t xml:space="preserve"> </w:t>
      </w:r>
      <w:r w:rsidRPr="00D91F1E">
        <w:rPr>
          <w:rFonts w:ascii="Arial" w:hAnsi="Arial" w:cs="Arial"/>
        </w:rPr>
        <w:t>a</w:t>
      </w:r>
      <w:r w:rsidRPr="00D91F1E">
        <w:rPr>
          <w:rFonts w:ascii="Arial" w:hAnsi="Arial" w:cs="Arial"/>
          <w:spacing w:val="-3"/>
        </w:rPr>
        <w:t xml:space="preserve"> </w:t>
      </w:r>
      <w:r w:rsidRPr="00D91F1E">
        <w:rPr>
          <w:rFonts w:ascii="Arial" w:hAnsi="Arial" w:cs="Arial"/>
        </w:rPr>
        <w:t>low-</w:t>
      </w:r>
      <w:r w:rsidRPr="00D91F1E">
        <w:rPr>
          <w:rFonts w:ascii="Arial" w:hAnsi="Arial" w:cs="Arial"/>
          <w:spacing w:val="-4"/>
        </w:rPr>
        <w:t xml:space="preserve"> </w:t>
      </w:r>
      <w:r w:rsidRPr="00D91F1E">
        <w:rPr>
          <w:rFonts w:ascii="Arial" w:hAnsi="Arial" w:cs="Arial"/>
        </w:rPr>
        <w:t>or</w:t>
      </w:r>
      <w:r w:rsidRPr="00D91F1E">
        <w:rPr>
          <w:rFonts w:ascii="Arial" w:hAnsi="Arial" w:cs="Arial"/>
          <w:spacing w:val="-3"/>
        </w:rPr>
        <w:t xml:space="preserve"> </w:t>
      </w:r>
      <w:r w:rsidRPr="00D91F1E">
        <w:rPr>
          <w:rFonts w:ascii="Arial" w:hAnsi="Arial" w:cs="Arial"/>
        </w:rPr>
        <w:t>moderate-income household</w:t>
      </w:r>
      <w:r w:rsidRPr="00D91F1E">
        <w:rPr>
          <w:rFonts w:ascii="Arial" w:hAnsi="Arial" w:cs="Arial"/>
          <w:spacing w:val="-3"/>
        </w:rPr>
        <w:t xml:space="preserve"> </w:t>
      </w:r>
      <w:r w:rsidRPr="00D91F1E">
        <w:rPr>
          <w:rFonts w:ascii="Arial" w:hAnsi="Arial" w:cs="Arial"/>
        </w:rPr>
        <w:t>as</w:t>
      </w:r>
      <w:r w:rsidRPr="00D91F1E">
        <w:rPr>
          <w:rFonts w:ascii="Arial" w:hAnsi="Arial" w:cs="Arial"/>
          <w:spacing w:val="-1"/>
        </w:rPr>
        <w:t xml:space="preserve"> </w:t>
      </w:r>
      <w:r w:rsidRPr="00D91F1E">
        <w:rPr>
          <w:rFonts w:ascii="Arial" w:hAnsi="Arial" w:cs="Arial"/>
        </w:rPr>
        <w:t>defined</w:t>
      </w:r>
      <w:r w:rsidRPr="00D91F1E">
        <w:rPr>
          <w:rFonts w:ascii="Arial" w:hAnsi="Arial" w:cs="Arial"/>
          <w:spacing w:val="-4"/>
        </w:rPr>
        <w:t xml:space="preserve"> </w:t>
      </w:r>
      <w:r w:rsidRPr="00D91F1E">
        <w:rPr>
          <w:rFonts w:ascii="Arial" w:hAnsi="Arial" w:cs="Arial"/>
        </w:rPr>
        <w:t>in</w:t>
      </w:r>
    </w:p>
    <w:p w14:paraId="54F02801" w14:textId="77777777" w:rsidR="00C1797B" w:rsidRPr="00D91F1E" w:rsidRDefault="00314A85">
      <w:pPr>
        <w:pStyle w:val="BodyText"/>
        <w:ind w:left="478" w:right="835"/>
        <w:jc w:val="both"/>
        <w:rPr>
          <w:rFonts w:ascii="Arial" w:hAnsi="Arial" w:cs="Arial"/>
        </w:rPr>
      </w:pPr>
      <w:r w:rsidRPr="00D91F1E">
        <w:rPr>
          <w:rFonts w:ascii="Arial" w:hAnsi="Arial" w:cs="Arial"/>
        </w:rPr>
        <w:t>N.J.A.C. 5:93-7.4; in the case of an ownership unit, that the sales price for the unit conforms to the standards set forth in N.J.A.C. 5:80-26.6, as may be amended and supplemented, and, in</w:t>
      </w:r>
      <w:r w:rsidRPr="00D91F1E">
        <w:rPr>
          <w:rFonts w:ascii="Arial" w:hAnsi="Arial" w:cs="Arial"/>
          <w:spacing w:val="8"/>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case</w:t>
      </w:r>
      <w:r w:rsidRPr="00D91F1E">
        <w:rPr>
          <w:rFonts w:ascii="Arial" w:hAnsi="Arial" w:cs="Arial"/>
          <w:spacing w:val="7"/>
        </w:rPr>
        <w:t xml:space="preserve"> </w:t>
      </w:r>
      <w:r w:rsidRPr="00D91F1E">
        <w:rPr>
          <w:rFonts w:ascii="Arial" w:hAnsi="Arial" w:cs="Arial"/>
        </w:rPr>
        <w:t>of</w:t>
      </w:r>
      <w:r w:rsidRPr="00D91F1E">
        <w:rPr>
          <w:rFonts w:ascii="Arial" w:hAnsi="Arial" w:cs="Arial"/>
          <w:spacing w:val="9"/>
        </w:rPr>
        <w:t xml:space="preserve"> </w:t>
      </w:r>
      <w:r w:rsidRPr="00D91F1E">
        <w:rPr>
          <w:rFonts w:ascii="Arial" w:hAnsi="Arial" w:cs="Arial"/>
        </w:rPr>
        <w:t>a</w:t>
      </w:r>
      <w:r w:rsidRPr="00D91F1E">
        <w:rPr>
          <w:rFonts w:ascii="Arial" w:hAnsi="Arial" w:cs="Arial"/>
          <w:spacing w:val="10"/>
        </w:rPr>
        <w:t xml:space="preserve"> </w:t>
      </w:r>
      <w:r w:rsidRPr="00D91F1E">
        <w:rPr>
          <w:rFonts w:ascii="Arial" w:hAnsi="Arial" w:cs="Arial"/>
        </w:rPr>
        <w:t>rental</w:t>
      </w:r>
      <w:r w:rsidRPr="00D91F1E">
        <w:rPr>
          <w:rFonts w:ascii="Arial" w:hAnsi="Arial" w:cs="Arial"/>
          <w:spacing w:val="9"/>
        </w:rPr>
        <w:t xml:space="preserve"> </w:t>
      </w:r>
      <w:r w:rsidRPr="00D91F1E">
        <w:rPr>
          <w:rFonts w:ascii="Arial" w:hAnsi="Arial" w:cs="Arial"/>
        </w:rPr>
        <w:t>unit,</w:t>
      </w:r>
      <w:r w:rsidRPr="00D91F1E">
        <w:rPr>
          <w:rFonts w:ascii="Arial" w:hAnsi="Arial" w:cs="Arial"/>
          <w:spacing w:val="6"/>
        </w:rPr>
        <w:t xml:space="preserve"> </w:t>
      </w:r>
      <w:r w:rsidRPr="00D91F1E">
        <w:rPr>
          <w:rFonts w:ascii="Arial" w:hAnsi="Arial" w:cs="Arial"/>
        </w:rPr>
        <w:t>that</w:t>
      </w:r>
      <w:r w:rsidRPr="00D91F1E">
        <w:rPr>
          <w:rFonts w:ascii="Arial" w:hAnsi="Arial" w:cs="Arial"/>
          <w:spacing w:val="9"/>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rent</w:t>
      </w:r>
      <w:r w:rsidRPr="00D91F1E">
        <w:rPr>
          <w:rFonts w:ascii="Arial" w:hAnsi="Arial" w:cs="Arial"/>
          <w:spacing w:val="10"/>
        </w:rPr>
        <w:t xml:space="preserve"> </w:t>
      </w:r>
      <w:r w:rsidRPr="00D91F1E">
        <w:rPr>
          <w:rFonts w:ascii="Arial" w:hAnsi="Arial" w:cs="Arial"/>
        </w:rPr>
        <w:t>for</w:t>
      </w:r>
      <w:r w:rsidRPr="00D91F1E">
        <w:rPr>
          <w:rFonts w:ascii="Arial" w:hAnsi="Arial" w:cs="Arial"/>
          <w:spacing w:val="9"/>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unit</w:t>
      </w:r>
      <w:r w:rsidRPr="00D91F1E">
        <w:rPr>
          <w:rFonts w:ascii="Arial" w:hAnsi="Arial" w:cs="Arial"/>
          <w:spacing w:val="7"/>
        </w:rPr>
        <w:t xml:space="preserve"> </w:t>
      </w:r>
      <w:r w:rsidRPr="00D91F1E">
        <w:rPr>
          <w:rFonts w:ascii="Arial" w:hAnsi="Arial" w:cs="Arial"/>
        </w:rPr>
        <w:t>conforms</w:t>
      </w:r>
      <w:r w:rsidRPr="00D91F1E">
        <w:rPr>
          <w:rFonts w:ascii="Arial" w:hAnsi="Arial" w:cs="Arial"/>
          <w:spacing w:val="6"/>
        </w:rPr>
        <w:t xml:space="preserve"> </w:t>
      </w:r>
      <w:r w:rsidRPr="00D91F1E">
        <w:rPr>
          <w:rFonts w:ascii="Arial" w:hAnsi="Arial" w:cs="Arial"/>
        </w:rPr>
        <w:t>to</w:t>
      </w:r>
      <w:r w:rsidRPr="00D91F1E">
        <w:rPr>
          <w:rFonts w:ascii="Arial" w:hAnsi="Arial" w:cs="Arial"/>
          <w:spacing w:val="9"/>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standards</w:t>
      </w:r>
      <w:r w:rsidRPr="00D91F1E">
        <w:rPr>
          <w:rFonts w:ascii="Arial" w:hAnsi="Arial" w:cs="Arial"/>
          <w:spacing w:val="6"/>
        </w:rPr>
        <w:t xml:space="preserve"> </w:t>
      </w:r>
      <w:r w:rsidRPr="00D91F1E">
        <w:rPr>
          <w:rFonts w:ascii="Arial" w:hAnsi="Arial" w:cs="Arial"/>
        </w:rPr>
        <w:t>set</w:t>
      </w:r>
      <w:r w:rsidRPr="00D91F1E">
        <w:rPr>
          <w:rFonts w:ascii="Arial" w:hAnsi="Arial" w:cs="Arial"/>
          <w:spacing w:val="9"/>
        </w:rPr>
        <w:t xml:space="preserve"> </w:t>
      </w:r>
      <w:r w:rsidRPr="00D91F1E">
        <w:rPr>
          <w:rFonts w:ascii="Arial" w:hAnsi="Arial" w:cs="Arial"/>
        </w:rPr>
        <w:t>forth</w:t>
      </w:r>
      <w:r w:rsidRPr="00D91F1E">
        <w:rPr>
          <w:rFonts w:ascii="Arial" w:hAnsi="Arial" w:cs="Arial"/>
          <w:spacing w:val="9"/>
        </w:rPr>
        <w:t xml:space="preserve"> </w:t>
      </w:r>
      <w:r w:rsidRPr="00D91F1E">
        <w:rPr>
          <w:rFonts w:ascii="Arial" w:hAnsi="Arial" w:cs="Arial"/>
        </w:rPr>
        <w:t>in</w:t>
      </w:r>
    </w:p>
    <w:p w14:paraId="54F02802" w14:textId="77777777" w:rsidR="00C1797B" w:rsidRPr="00D91F1E" w:rsidRDefault="00314A85">
      <w:pPr>
        <w:pStyle w:val="BodyText"/>
        <w:spacing w:before="1"/>
        <w:ind w:left="478"/>
        <w:jc w:val="both"/>
        <w:rPr>
          <w:rFonts w:ascii="Arial" w:hAnsi="Arial" w:cs="Arial"/>
        </w:rPr>
      </w:pPr>
      <w:r w:rsidRPr="00D91F1E">
        <w:rPr>
          <w:rFonts w:ascii="Arial" w:hAnsi="Arial" w:cs="Arial"/>
        </w:rPr>
        <w:t>N.J.A.C. 5:80-26.12, as may be amended and supplemented.</w:t>
      </w:r>
    </w:p>
    <w:p w14:paraId="54F02803" w14:textId="77777777" w:rsidR="00C1797B" w:rsidRPr="00D91F1E" w:rsidRDefault="00C1797B">
      <w:pPr>
        <w:pStyle w:val="BodyText"/>
        <w:rPr>
          <w:rFonts w:ascii="Arial" w:hAnsi="Arial" w:cs="Arial"/>
        </w:rPr>
      </w:pPr>
    </w:p>
    <w:p w14:paraId="54F02804" w14:textId="77777777" w:rsidR="00C1797B" w:rsidRPr="00D91F1E" w:rsidRDefault="00314A85">
      <w:pPr>
        <w:pStyle w:val="BodyText"/>
        <w:ind w:left="478"/>
        <w:rPr>
          <w:rFonts w:ascii="Arial" w:hAnsi="Arial" w:cs="Arial"/>
        </w:rPr>
      </w:pPr>
      <w:r w:rsidRPr="00D91F1E">
        <w:rPr>
          <w:rFonts w:ascii="Arial" w:hAnsi="Arial" w:cs="Arial"/>
        </w:rPr>
        <w:t>Affordable housing development</w:t>
      </w:r>
    </w:p>
    <w:p w14:paraId="54F02805" w14:textId="77777777" w:rsidR="00C1797B" w:rsidRPr="00D91F1E" w:rsidRDefault="00314A85">
      <w:pPr>
        <w:pStyle w:val="BodyText"/>
        <w:ind w:left="478"/>
        <w:rPr>
          <w:rFonts w:ascii="Arial" w:hAnsi="Arial" w:cs="Arial"/>
        </w:rPr>
      </w:pPr>
      <w:r w:rsidRPr="00D91F1E">
        <w:rPr>
          <w:rFonts w:ascii="Arial" w:hAnsi="Arial" w:cs="Arial"/>
        </w:rPr>
        <w:t>A housing development of which all or a portion of which consists of restricted units.</w:t>
      </w:r>
    </w:p>
    <w:p w14:paraId="54F02806" w14:textId="77777777" w:rsidR="00C1797B" w:rsidRPr="00D91F1E" w:rsidRDefault="00C1797B">
      <w:pPr>
        <w:pStyle w:val="BodyText"/>
        <w:spacing w:before="10"/>
        <w:rPr>
          <w:rFonts w:ascii="Arial" w:hAnsi="Arial" w:cs="Arial"/>
        </w:rPr>
      </w:pPr>
    </w:p>
    <w:p w14:paraId="54F02807" w14:textId="77777777" w:rsidR="00C1797B" w:rsidRPr="00D91F1E" w:rsidRDefault="00314A85">
      <w:pPr>
        <w:pStyle w:val="BodyText"/>
        <w:ind w:left="478"/>
        <w:jc w:val="both"/>
        <w:rPr>
          <w:rFonts w:ascii="Arial" w:hAnsi="Arial" w:cs="Arial"/>
        </w:rPr>
      </w:pPr>
      <w:r w:rsidRPr="00D91F1E">
        <w:rPr>
          <w:rFonts w:ascii="Arial" w:hAnsi="Arial" w:cs="Arial"/>
        </w:rPr>
        <w:t>Affordable housing development</w:t>
      </w:r>
    </w:p>
    <w:p w14:paraId="54F7AFF1" w14:textId="77777777" w:rsidR="000113AB" w:rsidRPr="00D91F1E" w:rsidRDefault="00314A85" w:rsidP="000113AB">
      <w:pPr>
        <w:pStyle w:val="BodyText"/>
        <w:spacing w:before="1"/>
        <w:ind w:left="478" w:right="836"/>
        <w:jc w:val="both"/>
        <w:rPr>
          <w:rFonts w:ascii="Arial" w:hAnsi="Arial" w:cs="Arial"/>
        </w:rPr>
      </w:pPr>
      <w:r w:rsidRPr="00D91F1E">
        <w:rPr>
          <w:rFonts w:ascii="Arial" w:hAnsi="Arial" w:cs="Arial"/>
        </w:rPr>
        <w:t>A development included in the Housing Element and Fair Share Plan, and includes, but is not limited to, an inclusionary development, a municipal construction project or a 100% affordable development.</w:t>
      </w:r>
    </w:p>
    <w:p w14:paraId="63C7F52C" w14:textId="77777777" w:rsidR="000113AB" w:rsidRPr="00D91F1E" w:rsidRDefault="000113AB" w:rsidP="000113AB">
      <w:pPr>
        <w:pStyle w:val="BodyText"/>
        <w:spacing w:before="1"/>
        <w:ind w:left="478" w:right="836"/>
        <w:jc w:val="both"/>
        <w:rPr>
          <w:rFonts w:ascii="Arial" w:hAnsi="Arial" w:cs="Arial"/>
        </w:rPr>
      </w:pPr>
    </w:p>
    <w:p w14:paraId="54F0280B" w14:textId="3D258765" w:rsidR="00C1797B" w:rsidRPr="00D91F1E" w:rsidRDefault="00314A85" w:rsidP="000113AB">
      <w:pPr>
        <w:pStyle w:val="BodyText"/>
        <w:spacing w:before="1"/>
        <w:ind w:left="478" w:right="836"/>
        <w:jc w:val="both"/>
        <w:rPr>
          <w:rFonts w:ascii="Arial" w:hAnsi="Arial" w:cs="Arial"/>
        </w:rPr>
      </w:pPr>
      <w:r w:rsidRPr="00D91F1E">
        <w:rPr>
          <w:rFonts w:ascii="Arial" w:hAnsi="Arial" w:cs="Arial"/>
        </w:rPr>
        <w:t>Affordable housing program(s)</w:t>
      </w:r>
    </w:p>
    <w:p w14:paraId="54F0280C" w14:textId="77777777" w:rsidR="00C1797B" w:rsidRPr="00D91F1E" w:rsidRDefault="00314A85">
      <w:pPr>
        <w:pStyle w:val="BodyText"/>
        <w:ind w:left="480" w:right="813"/>
        <w:rPr>
          <w:rFonts w:ascii="Arial" w:hAnsi="Arial" w:cs="Arial"/>
        </w:rPr>
      </w:pPr>
      <w:r w:rsidRPr="00D91F1E">
        <w:rPr>
          <w:rFonts w:ascii="Arial" w:hAnsi="Arial" w:cs="Arial"/>
        </w:rPr>
        <w:t>Any mechanism in a municipal Fair Share Plan prepared or implemented to address a municipality’s fair share obligation.</w:t>
      </w:r>
    </w:p>
    <w:p w14:paraId="54F0280D" w14:textId="77777777" w:rsidR="00C1797B" w:rsidRPr="00D91F1E" w:rsidRDefault="00C1797B">
      <w:pPr>
        <w:pStyle w:val="BodyText"/>
        <w:spacing w:before="11"/>
        <w:rPr>
          <w:rFonts w:ascii="Arial" w:hAnsi="Arial" w:cs="Arial"/>
        </w:rPr>
      </w:pPr>
    </w:p>
    <w:p w14:paraId="54F0280E" w14:textId="77777777" w:rsidR="00C1797B" w:rsidRPr="00D91F1E" w:rsidRDefault="00314A85">
      <w:pPr>
        <w:pStyle w:val="BodyText"/>
        <w:ind w:left="480"/>
        <w:rPr>
          <w:rFonts w:ascii="Arial" w:hAnsi="Arial" w:cs="Arial"/>
        </w:rPr>
      </w:pPr>
      <w:r w:rsidRPr="00D91F1E">
        <w:rPr>
          <w:rFonts w:ascii="Arial" w:hAnsi="Arial" w:cs="Arial"/>
        </w:rPr>
        <w:t>Affordable unit</w:t>
      </w:r>
    </w:p>
    <w:p w14:paraId="54F0280F" w14:textId="77777777" w:rsidR="00C1797B" w:rsidRPr="00D91F1E" w:rsidRDefault="00314A85">
      <w:pPr>
        <w:pStyle w:val="BodyText"/>
        <w:ind w:left="480" w:right="813" w:hanging="1"/>
        <w:rPr>
          <w:rFonts w:ascii="Arial" w:hAnsi="Arial" w:cs="Arial"/>
        </w:rPr>
      </w:pPr>
      <w:r w:rsidRPr="00D91F1E">
        <w:rPr>
          <w:rFonts w:ascii="Arial" w:hAnsi="Arial" w:cs="Arial"/>
        </w:rPr>
        <w:t>A housing unit proposed or created pursuant to the Act, credited pursuant to N.J.A.C. 5:93, and/or funded through an affordable housing trust fund.</w:t>
      </w:r>
    </w:p>
    <w:p w14:paraId="54F02810" w14:textId="77777777" w:rsidR="00C1797B" w:rsidRPr="00D91F1E" w:rsidRDefault="00C1797B">
      <w:pPr>
        <w:pStyle w:val="BodyText"/>
        <w:rPr>
          <w:rFonts w:ascii="Arial" w:hAnsi="Arial" w:cs="Arial"/>
        </w:rPr>
      </w:pPr>
    </w:p>
    <w:p w14:paraId="54F02811" w14:textId="77777777" w:rsidR="00C1797B" w:rsidRPr="00D91F1E" w:rsidRDefault="00314A85">
      <w:pPr>
        <w:pStyle w:val="BodyText"/>
        <w:spacing w:before="1"/>
        <w:ind w:left="480"/>
        <w:rPr>
          <w:rFonts w:ascii="Arial" w:hAnsi="Arial" w:cs="Arial"/>
        </w:rPr>
      </w:pPr>
      <w:r w:rsidRPr="00D91F1E">
        <w:rPr>
          <w:rFonts w:ascii="Arial" w:hAnsi="Arial" w:cs="Arial"/>
        </w:rPr>
        <w:t>Agency</w:t>
      </w:r>
    </w:p>
    <w:p w14:paraId="54F02812" w14:textId="77777777" w:rsidR="00C1797B" w:rsidRPr="00D91F1E" w:rsidRDefault="00314A85">
      <w:pPr>
        <w:pStyle w:val="BodyText"/>
        <w:ind w:left="480" w:right="813"/>
        <w:rPr>
          <w:rFonts w:ascii="Arial" w:hAnsi="Arial" w:cs="Arial"/>
        </w:rPr>
      </w:pPr>
      <w:r w:rsidRPr="00D91F1E">
        <w:rPr>
          <w:rFonts w:ascii="Arial" w:hAnsi="Arial" w:cs="Arial"/>
        </w:rPr>
        <w:t>The New Jersey Housing and Mortgage Finance Agency established by P.L. 1983, c. 530 (N.J.S.A. 55:14K-1, et seq.).</w:t>
      </w:r>
    </w:p>
    <w:p w14:paraId="54F02813" w14:textId="77777777" w:rsidR="00C1797B" w:rsidRPr="00D91F1E" w:rsidRDefault="00C1797B">
      <w:pPr>
        <w:pStyle w:val="BodyText"/>
        <w:rPr>
          <w:rFonts w:ascii="Arial" w:hAnsi="Arial" w:cs="Arial"/>
        </w:rPr>
      </w:pPr>
    </w:p>
    <w:p w14:paraId="54F02814" w14:textId="77777777" w:rsidR="00C1797B" w:rsidRPr="00D91F1E" w:rsidRDefault="00314A85">
      <w:pPr>
        <w:pStyle w:val="BodyText"/>
        <w:spacing w:line="268" w:lineRule="exact"/>
        <w:ind w:left="479"/>
        <w:jc w:val="both"/>
        <w:rPr>
          <w:rFonts w:ascii="Arial" w:hAnsi="Arial" w:cs="Arial"/>
        </w:rPr>
      </w:pPr>
      <w:r w:rsidRPr="00D91F1E">
        <w:rPr>
          <w:rFonts w:ascii="Arial" w:hAnsi="Arial" w:cs="Arial"/>
        </w:rPr>
        <w:t>Age-restricted unit</w:t>
      </w:r>
    </w:p>
    <w:p w14:paraId="54F02815" w14:textId="77777777" w:rsidR="00C1797B" w:rsidRPr="00D91F1E" w:rsidRDefault="00314A85">
      <w:pPr>
        <w:pStyle w:val="BodyText"/>
        <w:ind w:left="479" w:right="833"/>
        <w:jc w:val="both"/>
        <w:rPr>
          <w:rFonts w:ascii="Arial" w:hAnsi="Arial" w:cs="Arial"/>
        </w:rPr>
      </w:pPr>
      <w:r w:rsidRPr="00D91F1E">
        <w:rPr>
          <w:rFonts w:ascii="Arial" w:hAnsi="Arial" w:cs="Arial"/>
        </w:rPr>
        <w:t>A housing unit designed to meet the needs of, and exclusively for, the residents of an age- restricted</w:t>
      </w:r>
      <w:r w:rsidRPr="00D91F1E">
        <w:rPr>
          <w:rFonts w:ascii="Arial" w:hAnsi="Arial" w:cs="Arial"/>
          <w:spacing w:val="-9"/>
        </w:rPr>
        <w:t xml:space="preserve"> </w:t>
      </w:r>
      <w:r w:rsidRPr="00D91F1E">
        <w:rPr>
          <w:rFonts w:ascii="Arial" w:hAnsi="Arial" w:cs="Arial"/>
        </w:rPr>
        <w:t>segment</w:t>
      </w:r>
      <w:r w:rsidRPr="00D91F1E">
        <w:rPr>
          <w:rFonts w:ascii="Arial" w:hAnsi="Arial" w:cs="Arial"/>
          <w:spacing w:val="-10"/>
        </w:rPr>
        <w:t xml:space="preserve"> </w:t>
      </w:r>
      <w:r w:rsidRPr="00D91F1E">
        <w:rPr>
          <w:rFonts w:ascii="Arial" w:hAnsi="Arial" w:cs="Arial"/>
        </w:rPr>
        <w:t>of</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population</w:t>
      </w:r>
      <w:r w:rsidRPr="00D91F1E">
        <w:rPr>
          <w:rFonts w:ascii="Arial" w:hAnsi="Arial" w:cs="Arial"/>
          <w:spacing w:val="-9"/>
        </w:rPr>
        <w:t xml:space="preserve"> </w:t>
      </w:r>
      <w:r w:rsidRPr="00D91F1E">
        <w:rPr>
          <w:rFonts w:ascii="Arial" w:hAnsi="Arial" w:cs="Arial"/>
        </w:rPr>
        <w:t>such</w:t>
      </w:r>
      <w:r w:rsidRPr="00D91F1E">
        <w:rPr>
          <w:rFonts w:ascii="Arial" w:hAnsi="Arial" w:cs="Arial"/>
          <w:spacing w:val="-10"/>
        </w:rPr>
        <w:t xml:space="preserve"> </w:t>
      </w:r>
      <w:r w:rsidRPr="00D91F1E">
        <w:rPr>
          <w:rFonts w:ascii="Arial" w:hAnsi="Arial" w:cs="Arial"/>
        </w:rPr>
        <w:t>that:</w:t>
      </w:r>
      <w:r w:rsidRPr="00D91F1E">
        <w:rPr>
          <w:rFonts w:ascii="Arial" w:hAnsi="Arial" w:cs="Arial"/>
          <w:spacing w:val="-10"/>
        </w:rPr>
        <w:t xml:space="preserve"> </w:t>
      </w:r>
      <w:r w:rsidRPr="00D91F1E">
        <w:rPr>
          <w:rFonts w:ascii="Arial" w:hAnsi="Arial" w:cs="Arial"/>
        </w:rPr>
        <w:t>1)</w:t>
      </w:r>
      <w:r w:rsidRPr="00D91F1E">
        <w:rPr>
          <w:rFonts w:ascii="Arial" w:hAnsi="Arial" w:cs="Arial"/>
          <w:spacing w:val="-8"/>
        </w:rPr>
        <w:t xml:space="preserve"> </w:t>
      </w:r>
      <w:r w:rsidRPr="00D91F1E">
        <w:rPr>
          <w:rFonts w:ascii="Arial" w:hAnsi="Arial" w:cs="Arial"/>
        </w:rPr>
        <w:t>all</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residents</w:t>
      </w:r>
      <w:r w:rsidRPr="00D91F1E">
        <w:rPr>
          <w:rFonts w:ascii="Arial" w:hAnsi="Arial" w:cs="Arial"/>
          <w:spacing w:val="-9"/>
        </w:rPr>
        <w:t xml:space="preserve"> </w:t>
      </w:r>
      <w:r w:rsidRPr="00D91F1E">
        <w:rPr>
          <w:rFonts w:ascii="Arial" w:hAnsi="Arial" w:cs="Arial"/>
        </w:rPr>
        <w:t>of</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development</w:t>
      </w:r>
      <w:r w:rsidRPr="00D91F1E">
        <w:rPr>
          <w:rFonts w:ascii="Arial" w:hAnsi="Arial" w:cs="Arial"/>
          <w:spacing w:val="-10"/>
        </w:rPr>
        <w:t xml:space="preserve"> </w:t>
      </w:r>
      <w:r w:rsidRPr="00D91F1E">
        <w:rPr>
          <w:rFonts w:ascii="Arial" w:hAnsi="Arial" w:cs="Arial"/>
        </w:rPr>
        <w:t>where the unit is situated are 62 years or older; or 2) at least 80% of the units are occupied by one person</w:t>
      </w:r>
      <w:r w:rsidRPr="00D91F1E">
        <w:rPr>
          <w:rFonts w:ascii="Arial" w:hAnsi="Arial" w:cs="Arial"/>
          <w:spacing w:val="-4"/>
        </w:rPr>
        <w:t xml:space="preserve"> </w:t>
      </w:r>
      <w:r w:rsidRPr="00D91F1E">
        <w:rPr>
          <w:rFonts w:ascii="Arial" w:hAnsi="Arial" w:cs="Arial"/>
        </w:rPr>
        <w:t>that</w:t>
      </w:r>
      <w:r w:rsidRPr="00D91F1E">
        <w:rPr>
          <w:rFonts w:ascii="Arial" w:hAnsi="Arial" w:cs="Arial"/>
          <w:spacing w:val="-3"/>
        </w:rPr>
        <w:t xml:space="preserve"> </w:t>
      </w:r>
      <w:r w:rsidRPr="00D91F1E">
        <w:rPr>
          <w:rFonts w:ascii="Arial" w:hAnsi="Arial" w:cs="Arial"/>
        </w:rPr>
        <w:t>is</w:t>
      </w:r>
      <w:r w:rsidRPr="00D91F1E">
        <w:rPr>
          <w:rFonts w:ascii="Arial" w:hAnsi="Arial" w:cs="Arial"/>
          <w:spacing w:val="-6"/>
        </w:rPr>
        <w:t xml:space="preserve"> </w:t>
      </w:r>
      <w:r w:rsidRPr="00D91F1E">
        <w:rPr>
          <w:rFonts w:ascii="Arial" w:hAnsi="Arial" w:cs="Arial"/>
        </w:rPr>
        <w:t>55</w:t>
      </w:r>
      <w:r w:rsidRPr="00D91F1E">
        <w:rPr>
          <w:rFonts w:ascii="Arial" w:hAnsi="Arial" w:cs="Arial"/>
          <w:spacing w:val="-2"/>
        </w:rPr>
        <w:t xml:space="preserve"> </w:t>
      </w:r>
      <w:r w:rsidRPr="00D91F1E">
        <w:rPr>
          <w:rFonts w:ascii="Arial" w:hAnsi="Arial" w:cs="Arial"/>
        </w:rPr>
        <w:t>years</w:t>
      </w:r>
      <w:r w:rsidRPr="00D91F1E">
        <w:rPr>
          <w:rFonts w:ascii="Arial" w:hAnsi="Arial" w:cs="Arial"/>
          <w:spacing w:val="-6"/>
        </w:rPr>
        <w:t xml:space="preserve"> </w:t>
      </w:r>
      <w:r w:rsidRPr="00D91F1E">
        <w:rPr>
          <w:rFonts w:ascii="Arial" w:hAnsi="Arial" w:cs="Arial"/>
        </w:rPr>
        <w:t>or</w:t>
      </w:r>
      <w:r w:rsidRPr="00D91F1E">
        <w:rPr>
          <w:rFonts w:ascii="Arial" w:hAnsi="Arial" w:cs="Arial"/>
          <w:spacing w:val="-3"/>
        </w:rPr>
        <w:t xml:space="preserve"> </w:t>
      </w:r>
      <w:r w:rsidRPr="00D91F1E">
        <w:rPr>
          <w:rFonts w:ascii="Arial" w:hAnsi="Arial" w:cs="Arial"/>
        </w:rPr>
        <w:t>older;</w:t>
      </w:r>
      <w:r w:rsidRPr="00D91F1E">
        <w:rPr>
          <w:rFonts w:ascii="Arial" w:hAnsi="Arial" w:cs="Arial"/>
          <w:spacing w:val="-2"/>
        </w:rPr>
        <w:t xml:space="preserve"> </w:t>
      </w:r>
      <w:r w:rsidRPr="00D91F1E">
        <w:rPr>
          <w:rFonts w:ascii="Arial" w:hAnsi="Arial" w:cs="Arial"/>
        </w:rPr>
        <w:t>or</w:t>
      </w:r>
      <w:r w:rsidRPr="00D91F1E">
        <w:rPr>
          <w:rFonts w:ascii="Arial" w:hAnsi="Arial" w:cs="Arial"/>
          <w:spacing w:val="-6"/>
        </w:rPr>
        <w:t xml:space="preserve"> </w:t>
      </w:r>
      <w:r w:rsidRPr="00D91F1E">
        <w:rPr>
          <w:rFonts w:ascii="Arial" w:hAnsi="Arial" w:cs="Arial"/>
        </w:rPr>
        <w:t>3)</w:t>
      </w:r>
      <w:r w:rsidRPr="00D91F1E">
        <w:rPr>
          <w:rFonts w:ascii="Arial" w:hAnsi="Arial" w:cs="Arial"/>
          <w:spacing w:val="-3"/>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development</w:t>
      </w:r>
      <w:r w:rsidRPr="00D91F1E">
        <w:rPr>
          <w:rFonts w:ascii="Arial" w:hAnsi="Arial" w:cs="Arial"/>
          <w:spacing w:val="-3"/>
        </w:rPr>
        <w:t xml:space="preserve"> </w:t>
      </w:r>
      <w:r w:rsidRPr="00D91F1E">
        <w:rPr>
          <w:rFonts w:ascii="Arial" w:hAnsi="Arial" w:cs="Arial"/>
        </w:rPr>
        <w:t>has</w:t>
      </w:r>
      <w:r w:rsidRPr="00D91F1E">
        <w:rPr>
          <w:rFonts w:ascii="Arial" w:hAnsi="Arial" w:cs="Arial"/>
          <w:spacing w:val="-3"/>
        </w:rPr>
        <w:t xml:space="preserve"> </w:t>
      </w:r>
      <w:r w:rsidRPr="00D91F1E">
        <w:rPr>
          <w:rFonts w:ascii="Arial" w:hAnsi="Arial" w:cs="Arial"/>
        </w:rPr>
        <w:t>been</w:t>
      </w:r>
      <w:r w:rsidRPr="00D91F1E">
        <w:rPr>
          <w:rFonts w:ascii="Arial" w:hAnsi="Arial" w:cs="Arial"/>
          <w:spacing w:val="-4"/>
        </w:rPr>
        <w:t xml:space="preserve"> </w:t>
      </w:r>
      <w:r w:rsidRPr="00D91F1E">
        <w:rPr>
          <w:rFonts w:ascii="Arial" w:hAnsi="Arial" w:cs="Arial"/>
        </w:rPr>
        <w:t>designated</w:t>
      </w:r>
      <w:r w:rsidRPr="00D91F1E">
        <w:rPr>
          <w:rFonts w:ascii="Arial" w:hAnsi="Arial" w:cs="Arial"/>
          <w:spacing w:val="-4"/>
        </w:rPr>
        <w:t xml:space="preserve"> </w:t>
      </w:r>
      <w:r w:rsidRPr="00D91F1E">
        <w:rPr>
          <w:rFonts w:ascii="Arial" w:hAnsi="Arial" w:cs="Arial"/>
        </w:rPr>
        <w:t>by</w:t>
      </w:r>
      <w:r w:rsidRPr="00D91F1E">
        <w:rPr>
          <w:rFonts w:ascii="Arial" w:hAnsi="Arial" w:cs="Arial"/>
          <w:spacing w:val="-2"/>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Secretary of</w:t>
      </w:r>
      <w:r w:rsidRPr="00D91F1E">
        <w:rPr>
          <w:rFonts w:ascii="Arial" w:hAnsi="Arial" w:cs="Arial"/>
          <w:spacing w:val="-6"/>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U.S.</w:t>
      </w:r>
      <w:r w:rsidRPr="00D91F1E">
        <w:rPr>
          <w:rFonts w:ascii="Arial" w:hAnsi="Arial" w:cs="Arial"/>
          <w:spacing w:val="-5"/>
        </w:rPr>
        <w:t xml:space="preserve"> </w:t>
      </w:r>
      <w:r w:rsidRPr="00D91F1E">
        <w:rPr>
          <w:rFonts w:ascii="Arial" w:hAnsi="Arial" w:cs="Arial"/>
        </w:rPr>
        <w:t>Department</w:t>
      </w:r>
      <w:r w:rsidRPr="00D91F1E">
        <w:rPr>
          <w:rFonts w:ascii="Arial" w:hAnsi="Arial" w:cs="Arial"/>
          <w:spacing w:val="-8"/>
        </w:rPr>
        <w:t xml:space="preserve"> </w:t>
      </w:r>
      <w:r w:rsidRPr="00D91F1E">
        <w:rPr>
          <w:rFonts w:ascii="Arial" w:hAnsi="Arial" w:cs="Arial"/>
        </w:rPr>
        <w:t>of</w:t>
      </w:r>
      <w:r w:rsidRPr="00D91F1E">
        <w:rPr>
          <w:rFonts w:ascii="Arial" w:hAnsi="Arial" w:cs="Arial"/>
          <w:spacing w:val="-7"/>
        </w:rPr>
        <w:t xml:space="preserve"> </w:t>
      </w:r>
      <w:r w:rsidRPr="00D91F1E">
        <w:rPr>
          <w:rFonts w:ascii="Arial" w:hAnsi="Arial" w:cs="Arial"/>
        </w:rPr>
        <w:t>Housing</w:t>
      </w:r>
      <w:r w:rsidRPr="00D91F1E">
        <w:rPr>
          <w:rFonts w:ascii="Arial" w:hAnsi="Arial" w:cs="Arial"/>
          <w:spacing w:val="-6"/>
        </w:rPr>
        <w:t xml:space="preserve"> </w:t>
      </w:r>
      <w:r w:rsidRPr="00D91F1E">
        <w:rPr>
          <w:rFonts w:ascii="Arial" w:hAnsi="Arial" w:cs="Arial"/>
        </w:rPr>
        <w:t>and</w:t>
      </w:r>
      <w:r w:rsidRPr="00D91F1E">
        <w:rPr>
          <w:rFonts w:ascii="Arial" w:hAnsi="Arial" w:cs="Arial"/>
          <w:spacing w:val="-5"/>
        </w:rPr>
        <w:t xml:space="preserve"> </w:t>
      </w:r>
      <w:r w:rsidRPr="00D91F1E">
        <w:rPr>
          <w:rFonts w:ascii="Arial" w:hAnsi="Arial" w:cs="Arial"/>
        </w:rPr>
        <w:t>Urban</w:t>
      </w:r>
      <w:r w:rsidRPr="00D91F1E">
        <w:rPr>
          <w:rFonts w:ascii="Arial" w:hAnsi="Arial" w:cs="Arial"/>
          <w:spacing w:val="-6"/>
        </w:rPr>
        <w:t xml:space="preserve"> </w:t>
      </w:r>
      <w:r w:rsidRPr="00D91F1E">
        <w:rPr>
          <w:rFonts w:ascii="Arial" w:hAnsi="Arial" w:cs="Arial"/>
        </w:rPr>
        <w:t>Development</w:t>
      </w:r>
      <w:r w:rsidRPr="00D91F1E">
        <w:rPr>
          <w:rFonts w:ascii="Arial" w:hAnsi="Arial" w:cs="Arial"/>
          <w:spacing w:val="-4"/>
        </w:rPr>
        <w:t xml:space="preserve"> </w:t>
      </w:r>
      <w:r w:rsidRPr="00D91F1E">
        <w:rPr>
          <w:rFonts w:ascii="Arial" w:hAnsi="Arial" w:cs="Arial"/>
        </w:rPr>
        <w:t>as</w:t>
      </w:r>
      <w:r w:rsidRPr="00D91F1E">
        <w:rPr>
          <w:rFonts w:ascii="Arial" w:hAnsi="Arial" w:cs="Arial"/>
          <w:spacing w:val="-8"/>
        </w:rPr>
        <w:t xml:space="preserve"> </w:t>
      </w:r>
      <w:r w:rsidRPr="00D91F1E">
        <w:rPr>
          <w:rFonts w:ascii="Arial" w:hAnsi="Arial" w:cs="Arial"/>
        </w:rPr>
        <w:t>“housing</w:t>
      </w:r>
      <w:r w:rsidRPr="00D91F1E">
        <w:rPr>
          <w:rFonts w:ascii="Arial" w:hAnsi="Arial" w:cs="Arial"/>
          <w:spacing w:val="-6"/>
        </w:rPr>
        <w:t xml:space="preserve"> </w:t>
      </w:r>
      <w:r w:rsidRPr="00D91F1E">
        <w:rPr>
          <w:rFonts w:ascii="Arial" w:hAnsi="Arial" w:cs="Arial"/>
        </w:rPr>
        <w:t>for</w:t>
      </w:r>
      <w:r w:rsidRPr="00D91F1E">
        <w:rPr>
          <w:rFonts w:ascii="Arial" w:hAnsi="Arial" w:cs="Arial"/>
          <w:spacing w:val="-7"/>
        </w:rPr>
        <w:t xml:space="preserve"> </w:t>
      </w:r>
      <w:r w:rsidRPr="00D91F1E">
        <w:rPr>
          <w:rFonts w:ascii="Arial" w:hAnsi="Arial" w:cs="Arial"/>
        </w:rPr>
        <w:t>older</w:t>
      </w:r>
      <w:r w:rsidRPr="00D91F1E">
        <w:rPr>
          <w:rFonts w:ascii="Arial" w:hAnsi="Arial" w:cs="Arial"/>
          <w:spacing w:val="-6"/>
        </w:rPr>
        <w:t xml:space="preserve"> </w:t>
      </w:r>
      <w:r w:rsidRPr="00D91F1E">
        <w:rPr>
          <w:rFonts w:ascii="Arial" w:hAnsi="Arial" w:cs="Arial"/>
        </w:rPr>
        <w:t>persons”</w:t>
      </w:r>
      <w:r w:rsidRPr="00D91F1E">
        <w:rPr>
          <w:rFonts w:ascii="Arial" w:hAnsi="Arial" w:cs="Arial"/>
          <w:spacing w:val="-3"/>
        </w:rPr>
        <w:t xml:space="preserve"> </w:t>
      </w:r>
      <w:r w:rsidRPr="00D91F1E">
        <w:rPr>
          <w:rFonts w:ascii="Arial" w:hAnsi="Arial" w:cs="Arial"/>
        </w:rPr>
        <w:t>as defined in Section 807(b)(2) of the Fair Housing Act, 42 U.S.C. §</w:t>
      </w:r>
      <w:r w:rsidRPr="00D91F1E">
        <w:rPr>
          <w:rFonts w:ascii="Arial" w:hAnsi="Arial" w:cs="Arial"/>
          <w:spacing w:val="-13"/>
        </w:rPr>
        <w:t xml:space="preserve"> </w:t>
      </w:r>
      <w:r w:rsidRPr="00D91F1E">
        <w:rPr>
          <w:rFonts w:ascii="Arial" w:hAnsi="Arial" w:cs="Arial"/>
        </w:rPr>
        <w:t>3607.</w:t>
      </w:r>
    </w:p>
    <w:p w14:paraId="54F02816" w14:textId="77777777" w:rsidR="00C1797B" w:rsidRPr="00D91F1E" w:rsidRDefault="00C1797B">
      <w:pPr>
        <w:pStyle w:val="BodyText"/>
        <w:rPr>
          <w:rFonts w:ascii="Arial" w:hAnsi="Arial" w:cs="Arial"/>
        </w:rPr>
      </w:pPr>
    </w:p>
    <w:p w14:paraId="54F02817" w14:textId="77777777" w:rsidR="00C1797B" w:rsidRPr="00D91F1E" w:rsidRDefault="00314A85">
      <w:pPr>
        <w:pStyle w:val="BodyText"/>
        <w:ind w:left="479"/>
        <w:jc w:val="both"/>
        <w:rPr>
          <w:rFonts w:ascii="Arial" w:hAnsi="Arial" w:cs="Arial"/>
        </w:rPr>
      </w:pPr>
      <w:r w:rsidRPr="00D91F1E">
        <w:rPr>
          <w:rFonts w:ascii="Arial" w:hAnsi="Arial" w:cs="Arial"/>
        </w:rPr>
        <w:t>Alternative living arrangement</w:t>
      </w:r>
    </w:p>
    <w:p w14:paraId="54F02818" w14:textId="77777777" w:rsidR="00C1797B" w:rsidRPr="00D91F1E" w:rsidRDefault="00314A85">
      <w:pPr>
        <w:pStyle w:val="BodyText"/>
        <w:ind w:left="479" w:right="833"/>
        <w:jc w:val="both"/>
        <w:rPr>
          <w:rFonts w:ascii="Arial" w:hAnsi="Arial" w:cs="Arial"/>
        </w:rPr>
      </w:pPr>
      <w:r w:rsidRPr="00D91F1E">
        <w:rPr>
          <w:rFonts w:ascii="Arial" w:hAnsi="Arial" w:cs="Arial"/>
        </w:rPr>
        <w:t xml:space="preserve">A structure in which households live in distinct bedrooms, yet share kitchen and plumbing facilities, central </w:t>
      </w:r>
      <w:proofErr w:type="gramStart"/>
      <w:r w:rsidRPr="00D91F1E">
        <w:rPr>
          <w:rFonts w:ascii="Arial" w:hAnsi="Arial" w:cs="Arial"/>
        </w:rPr>
        <w:t>heat</w:t>
      </w:r>
      <w:proofErr w:type="gramEnd"/>
      <w:r w:rsidRPr="00D91F1E">
        <w:rPr>
          <w:rFonts w:ascii="Arial" w:hAnsi="Arial" w:cs="Arial"/>
        </w:rPr>
        <w:t xml:space="preserve"> and common areas. Alternative living arrangement </w:t>
      </w:r>
      <w:proofErr w:type="gramStart"/>
      <w:r w:rsidRPr="00D91F1E">
        <w:rPr>
          <w:rFonts w:ascii="Arial" w:hAnsi="Arial" w:cs="Arial"/>
        </w:rPr>
        <w:lastRenderedPageBreak/>
        <w:t>includes, but</w:t>
      </w:r>
      <w:proofErr w:type="gramEnd"/>
      <w:r w:rsidRPr="00D91F1E">
        <w:rPr>
          <w:rFonts w:ascii="Arial" w:hAnsi="Arial" w:cs="Arial"/>
        </w:rPr>
        <w:t xml:space="preserve"> is not limited to: transitional facilities for the homeless, Class A, B, C, D, and E boarding homes as regulated by the New Jersey Department of Community Affairs; residential health care facilities as regulated by the New Jersey Department of Health; group homes for the developmentally disabled and mentally ill as licensed and/or regulated by the New Jersey Department of Human Services; and congregate living arrangements.</w:t>
      </w:r>
    </w:p>
    <w:p w14:paraId="54F02819" w14:textId="77777777" w:rsidR="00C1797B" w:rsidRPr="00D91F1E" w:rsidRDefault="00C1797B">
      <w:pPr>
        <w:pStyle w:val="BodyText"/>
        <w:spacing w:before="11"/>
        <w:rPr>
          <w:rFonts w:ascii="Arial" w:hAnsi="Arial" w:cs="Arial"/>
        </w:rPr>
      </w:pPr>
    </w:p>
    <w:p w14:paraId="54F0281A" w14:textId="77777777" w:rsidR="00C1797B" w:rsidRPr="00D91F1E" w:rsidRDefault="00314A85">
      <w:pPr>
        <w:pStyle w:val="BodyText"/>
        <w:spacing w:before="1"/>
        <w:ind w:left="479"/>
        <w:jc w:val="both"/>
        <w:rPr>
          <w:rFonts w:ascii="Arial" w:hAnsi="Arial" w:cs="Arial"/>
        </w:rPr>
      </w:pPr>
      <w:r w:rsidRPr="00D91F1E">
        <w:rPr>
          <w:rFonts w:ascii="Arial" w:hAnsi="Arial" w:cs="Arial"/>
        </w:rPr>
        <w:t xml:space="preserve">Assisted living </w:t>
      </w:r>
      <w:proofErr w:type="gramStart"/>
      <w:r w:rsidRPr="00D91F1E">
        <w:rPr>
          <w:rFonts w:ascii="Arial" w:hAnsi="Arial" w:cs="Arial"/>
        </w:rPr>
        <w:t>residence</w:t>
      </w:r>
      <w:proofErr w:type="gramEnd"/>
    </w:p>
    <w:p w14:paraId="54F0281B" w14:textId="77777777" w:rsidR="00C1797B" w:rsidRPr="00D91F1E" w:rsidRDefault="00314A85">
      <w:pPr>
        <w:pStyle w:val="BodyText"/>
        <w:ind w:left="479" w:right="833"/>
        <w:jc w:val="both"/>
        <w:rPr>
          <w:rFonts w:ascii="Arial" w:hAnsi="Arial" w:cs="Arial"/>
        </w:rPr>
      </w:pPr>
      <w:r w:rsidRPr="00D91F1E">
        <w:rPr>
          <w:rFonts w:ascii="Arial" w:hAnsi="Arial" w:cs="Arial"/>
        </w:rPr>
        <w:t>A facility licensed by the New Jersey Department of Health and Senior Services to provide apartment-style</w:t>
      </w:r>
      <w:r w:rsidRPr="00D91F1E">
        <w:rPr>
          <w:rFonts w:ascii="Arial" w:hAnsi="Arial" w:cs="Arial"/>
          <w:spacing w:val="-2"/>
        </w:rPr>
        <w:t xml:space="preserve"> </w:t>
      </w:r>
      <w:r w:rsidRPr="00D91F1E">
        <w:rPr>
          <w:rFonts w:ascii="Arial" w:hAnsi="Arial" w:cs="Arial"/>
        </w:rPr>
        <w:t>housing</w:t>
      </w:r>
      <w:r w:rsidRPr="00D91F1E">
        <w:rPr>
          <w:rFonts w:ascii="Arial" w:hAnsi="Arial" w:cs="Arial"/>
          <w:spacing w:val="-4"/>
        </w:rPr>
        <w:t xml:space="preserve"> </w:t>
      </w:r>
      <w:r w:rsidRPr="00D91F1E">
        <w:rPr>
          <w:rFonts w:ascii="Arial" w:hAnsi="Arial" w:cs="Arial"/>
        </w:rPr>
        <w:t>and</w:t>
      </w:r>
      <w:r w:rsidRPr="00D91F1E">
        <w:rPr>
          <w:rFonts w:ascii="Arial" w:hAnsi="Arial" w:cs="Arial"/>
          <w:spacing w:val="-3"/>
        </w:rPr>
        <w:t xml:space="preserve"> </w:t>
      </w:r>
      <w:r w:rsidRPr="00D91F1E">
        <w:rPr>
          <w:rFonts w:ascii="Arial" w:hAnsi="Arial" w:cs="Arial"/>
        </w:rPr>
        <w:t>congregate</w:t>
      </w:r>
      <w:r w:rsidRPr="00D91F1E">
        <w:rPr>
          <w:rFonts w:ascii="Arial" w:hAnsi="Arial" w:cs="Arial"/>
          <w:spacing w:val="-5"/>
        </w:rPr>
        <w:t xml:space="preserve"> </w:t>
      </w:r>
      <w:r w:rsidRPr="00D91F1E">
        <w:rPr>
          <w:rFonts w:ascii="Arial" w:hAnsi="Arial" w:cs="Arial"/>
        </w:rPr>
        <w:t>dining</w:t>
      </w:r>
      <w:r w:rsidRPr="00D91F1E">
        <w:rPr>
          <w:rFonts w:ascii="Arial" w:hAnsi="Arial" w:cs="Arial"/>
          <w:spacing w:val="-3"/>
        </w:rPr>
        <w:t xml:space="preserve"> </w:t>
      </w:r>
      <w:r w:rsidRPr="00D91F1E">
        <w:rPr>
          <w:rFonts w:ascii="Arial" w:hAnsi="Arial" w:cs="Arial"/>
        </w:rPr>
        <w:t>and</w:t>
      </w:r>
      <w:r w:rsidRPr="00D91F1E">
        <w:rPr>
          <w:rFonts w:ascii="Arial" w:hAnsi="Arial" w:cs="Arial"/>
          <w:spacing w:val="-4"/>
        </w:rPr>
        <w:t xml:space="preserve"> </w:t>
      </w:r>
      <w:r w:rsidRPr="00D91F1E">
        <w:rPr>
          <w:rFonts w:ascii="Arial" w:hAnsi="Arial" w:cs="Arial"/>
        </w:rPr>
        <w:t>to</w:t>
      </w:r>
      <w:r w:rsidRPr="00D91F1E">
        <w:rPr>
          <w:rFonts w:ascii="Arial" w:hAnsi="Arial" w:cs="Arial"/>
          <w:spacing w:val="-2"/>
        </w:rPr>
        <w:t xml:space="preserve"> </w:t>
      </w:r>
      <w:r w:rsidRPr="00D91F1E">
        <w:rPr>
          <w:rFonts w:ascii="Arial" w:hAnsi="Arial" w:cs="Arial"/>
        </w:rPr>
        <w:t>assure</w:t>
      </w:r>
      <w:r w:rsidRPr="00D91F1E">
        <w:rPr>
          <w:rFonts w:ascii="Arial" w:hAnsi="Arial" w:cs="Arial"/>
          <w:spacing w:val="-4"/>
        </w:rPr>
        <w:t xml:space="preserve"> </w:t>
      </w:r>
      <w:r w:rsidRPr="00D91F1E">
        <w:rPr>
          <w:rFonts w:ascii="Arial" w:hAnsi="Arial" w:cs="Arial"/>
        </w:rPr>
        <w:t>that</w:t>
      </w:r>
      <w:r w:rsidRPr="00D91F1E">
        <w:rPr>
          <w:rFonts w:ascii="Arial" w:hAnsi="Arial" w:cs="Arial"/>
          <w:spacing w:val="-5"/>
        </w:rPr>
        <w:t xml:space="preserve"> </w:t>
      </w:r>
      <w:r w:rsidRPr="00D91F1E">
        <w:rPr>
          <w:rFonts w:ascii="Arial" w:hAnsi="Arial" w:cs="Arial"/>
        </w:rPr>
        <w:t>assisted</w:t>
      </w:r>
      <w:r w:rsidRPr="00D91F1E">
        <w:rPr>
          <w:rFonts w:ascii="Arial" w:hAnsi="Arial" w:cs="Arial"/>
          <w:spacing w:val="-3"/>
        </w:rPr>
        <w:t xml:space="preserve"> </w:t>
      </w:r>
      <w:r w:rsidRPr="00D91F1E">
        <w:rPr>
          <w:rFonts w:ascii="Arial" w:hAnsi="Arial" w:cs="Arial"/>
        </w:rPr>
        <w:t>living</w:t>
      </w:r>
      <w:r w:rsidRPr="00D91F1E">
        <w:rPr>
          <w:rFonts w:ascii="Arial" w:hAnsi="Arial" w:cs="Arial"/>
          <w:spacing w:val="-6"/>
        </w:rPr>
        <w:t xml:space="preserve"> </w:t>
      </w:r>
      <w:r w:rsidRPr="00D91F1E">
        <w:rPr>
          <w:rFonts w:ascii="Arial" w:hAnsi="Arial" w:cs="Arial"/>
        </w:rPr>
        <w:t>services</w:t>
      </w:r>
      <w:r w:rsidRPr="00D91F1E">
        <w:rPr>
          <w:rFonts w:ascii="Arial" w:hAnsi="Arial" w:cs="Arial"/>
          <w:spacing w:val="-2"/>
        </w:rPr>
        <w:t xml:space="preserve"> </w:t>
      </w:r>
      <w:r w:rsidRPr="00D91F1E">
        <w:rPr>
          <w:rFonts w:ascii="Arial" w:hAnsi="Arial" w:cs="Arial"/>
        </w:rPr>
        <w:t xml:space="preserve">are available when needed for four or more adult persons unrelated to the proprietor and that offers units containing, at a minimum, one unfurnished room, a private bathroom, a </w:t>
      </w:r>
      <w:proofErr w:type="gramStart"/>
      <w:r w:rsidRPr="00D91F1E">
        <w:rPr>
          <w:rFonts w:ascii="Arial" w:hAnsi="Arial" w:cs="Arial"/>
        </w:rPr>
        <w:t>kitchenette</w:t>
      </w:r>
      <w:proofErr w:type="gramEnd"/>
      <w:r w:rsidRPr="00D91F1E">
        <w:rPr>
          <w:rFonts w:ascii="Arial" w:hAnsi="Arial" w:cs="Arial"/>
        </w:rPr>
        <w:t xml:space="preserve"> and a lockable door on the unit</w:t>
      </w:r>
      <w:r w:rsidRPr="00D91F1E">
        <w:rPr>
          <w:rFonts w:ascii="Arial" w:hAnsi="Arial" w:cs="Arial"/>
          <w:spacing w:val="-14"/>
        </w:rPr>
        <w:t xml:space="preserve"> </w:t>
      </w:r>
      <w:r w:rsidRPr="00D91F1E">
        <w:rPr>
          <w:rFonts w:ascii="Arial" w:hAnsi="Arial" w:cs="Arial"/>
        </w:rPr>
        <w:t>entrance.</w:t>
      </w:r>
    </w:p>
    <w:p w14:paraId="54F0281C" w14:textId="77777777" w:rsidR="00C1797B" w:rsidRPr="00D91F1E" w:rsidRDefault="00C1797B">
      <w:pPr>
        <w:pStyle w:val="BodyText"/>
        <w:spacing w:before="11"/>
        <w:rPr>
          <w:rFonts w:ascii="Arial" w:hAnsi="Arial" w:cs="Arial"/>
        </w:rPr>
      </w:pPr>
    </w:p>
    <w:p w14:paraId="54F0281D" w14:textId="77777777" w:rsidR="00C1797B" w:rsidRPr="00D91F1E" w:rsidRDefault="00314A85">
      <w:pPr>
        <w:pStyle w:val="BodyText"/>
        <w:ind w:left="479"/>
        <w:jc w:val="both"/>
        <w:rPr>
          <w:rFonts w:ascii="Arial" w:hAnsi="Arial" w:cs="Arial"/>
        </w:rPr>
      </w:pPr>
      <w:r w:rsidRPr="00D91F1E">
        <w:rPr>
          <w:rFonts w:ascii="Arial" w:hAnsi="Arial" w:cs="Arial"/>
        </w:rPr>
        <w:t>Certified household</w:t>
      </w:r>
    </w:p>
    <w:p w14:paraId="54F0281E" w14:textId="77777777" w:rsidR="00C1797B" w:rsidRPr="00D91F1E" w:rsidRDefault="00314A85">
      <w:pPr>
        <w:pStyle w:val="BodyText"/>
        <w:ind w:left="479" w:right="835"/>
        <w:jc w:val="both"/>
        <w:rPr>
          <w:rFonts w:ascii="Arial" w:hAnsi="Arial" w:cs="Arial"/>
        </w:rPr>
      </w:pPr>
      <w:r w:rsidRPr="00D91F1E">
        <w:rPr>
          <w:rFonts w:ascii="Arial" w:hAnsi="Arial" w:cs="Arial"/>
        </w:rPr>
        <w:t>A household that has been certified by an Administrative Agent as a low-income household or moderate-income household.</w:t>
      </w:r>
    </w:p>
    <w:p w14:paraId="54F0281F" w14:textId="77777777" w:rsidR="00C1797B" w:rsidRPr="00D91F1E" w:rsidRDefault="00C1797B">
      <w:pPr>
        <w:pStyle w:val="BodyText"/>
        <w:rPr>
          <w:rFonts w:ascii="Arial" w:hAnsi="Arial" w:cs="Arial"/>
        </w:rPr>
      </w:pPr>
    </w:p>
    <w:p w14:paraId="54F02820" w14:textId="77777777" w:rsidR="00C1797B" w:rsidRPr="00D91F1E" w:rsidRDefault="00314A85">
      <w:pPr>
        <w:pStyle w:val="BodyText"/>
        <w:ind w:left="479"/>
        <w:rPr>
          <w:rFonts w:ascii="Arial" w:hAnsi="Arial" w:cs="Arial"/>
        </w:rPr>
      </w:pPr>
      <w:r w:rsidRPr="00D91F1E">
        <w:rPr>
          <w:rFonts w:ascii="Arial" w:hAnsi="Arial" w:cs="Arial"/>
        </w:rPr>
        <w:t>COAH</w:t>
      </w:r>
    </w:p>
    <w:p w14:paraId="54F02821" w14:textId="77777777" w:rsidR="00C1797B" w:rsidRPr="00D91F1E" w:rsidRDefault="00314A85">
      <w:pPr>
        <w:pStyle w:val="BodyText"/>
        <w:spacing w:before="1"/>
        <w:ind w:left="479" w:right="836"/>
        <w:jc w:val="both"/>
        <w:rPr>
          <w:rFonts w:ascii="Arial" w:hAnsi="Arial" w:cs="Arial"/>
        </w:rPr>
      </w:pPr>
      <w:r w:rsidRPr="00D91F1E">
        <w:rPr>
          <w:rFonts w:ascii="Arial" w:hAnsi="Arial" w:cs="Arial"/>
        </w:rPr>
        <w:t>The Council on Affordable Housing, which is in, but not of, the Department of Community Affairs</w:t>
      </w:r>
      <w:r w:rsidRPr="00D91F1E">
        <w:rPr>
          <w:rFonts w:ascii="Arial" w:hAnsi="Arial" w:cs="Arial"/>
          <w:spacing w:val="-9"/>
        </w:rPr>
        <w:t xml:space="preserve"> </w:t>
      </w:r>
      <w:r w:rsidRPr="00D91F1E">
        <w:rPr>
          <w:rFonts w:ascii="Arial" w:hAnsi="Arial" w:cs="Arial"/>
        </w:rPr>
        <w:t>of</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State</w:t>
      </w:r>
      <w:r w:rsidRPr="00D91F1E">
        <w:rPr>
          <w:rFonts w:ascii="Arial" w:hAnsi="Arial" w:cs="Arial"/>
          <w:spacing w:val="-10"/>
        </w:rPr>
        <w:t xml:space="preserve"> </w:t>
      </w:r>
      <w:r w:rsidRPr="00D91F1E">
        <w:rPr>
          <w:rFonts w:ascii="Arial" w:hAnsi="Arial" w:cs="Arial"/>
        </w:rPr>
        <w:t>of</w:t>
      </w:r>
      <w:r w:rsidRPr="00D91F1E">
        <w:rPr>
          <w:rFonts w:ascii="Arial" w:hAnsi="Arial" w:cs="Arial"/>
          <w:spacing w:val="-11"/>
        </w:rPr>
        <w:t xml:space="preserve"> </w:t>
      </w:r>
      <w:r w:rsidRPr="00D91F1E">
        <w:rPr>
          <w:rFonts w:ascii="Arial" w:hAnsi="Arial" w:cs="Arial"/>
        </w:rPr>
        <w:t>New</w:t>
      </w:r>
      <w:r w:rsidRPr="00D91F1E">
        <w:rPr>
          <w:rFonts w:ascii="Arial" w:hAnsi="Arial" w:cs="Arial"/>
          <w:spacing w:val="-10"/>
        </w:rPr>
        <w:t xml:space="preserve"> </w:t>
      </w:r>
      <w:r w:rsidRPr="00D91F1E">
        <w:rPr>
          <w:rFonts w:ascii="Arial" w:hAnsi="Arial" w:cs="Arial"/>
        </w:rPr>
        <w:t>Jersey,</w:t>
      </w:r>
      <w:r w:rsidRPr="00D91F1E">
        <w:rPr>
          <w:rFonts w:ascii="Arial" w:hAnsi="Arial" w:cs="Arial"/>
          <w:spacing w:val="-8"/>
        </w:rPr>
        <w:t xml:space="preserve"> </w:t>
      </w:r>
      <w:r w:rsidRPr="00D91F1E">
        <w:rPr>
          <w:rFonts w:ascii="Arial" w:hAnsi="Arial" w:cs="Arial"/>
        </w:rPr>
        <w:t>that</w:t>
      </w:r>
      <w:r w:rsidRPr="00D91F1E">
        <w:rPr>
          <w:rFonts w:ascii="Arial" w:hAnsi="Arial" w:cs="Arial"/>
          <w:spacing w:val="-11"/>
        </w:rPr>
        <w:t xml:space="preserve"> </w:t>
      </w:r>
      <w:r w:rsidRPr="00D91F1E">
        <w:rPr>
          <w:rFonts w:ascii="Arial" w:hAnsi="Arial" w:cs="Arial"/>
        </w:rPr>
        <w:t>was</w:t>
      </w:r>
      <w:r w:rsidRPr="00D91F1E">
        <w:rPr>
          <w:rFonts w:ascii="Arial" w:hAnsi="Arial" w:cs="Arial"/>
          <w:spacing w:val="-10"/>
        </w:rPr>
        <w:t xml:space="preserve"> </w:t>
      </w:r>
      <w:r w:rsidRPr="00D91F1E">
        <w:rPr>
          <w:rFonts w:ascii="Arial" w:hAnsi="Arial" w:cs="Arial"/>
        </w:rPr>
        <w:t>established</w:t>
      </w:r>
      <w:r w:rsidRPr="00D91F1E">
        <w:rPr>
          <w:rFonts w:ascii="Arial" w:hAnsi="Arial" w:cs="Arial"/>
          <w:spacing w:val="-11"/>
        </w:rPr>
        <w:t xml:space="preserve"> </w:t>
      </w:r>
      <w:r w:rsidRPr="00D91F1E">
        <w:rPr>
          <w:rFonts w:ascii="Arial" w:hAnsi="Arial" w:cs="Arial"/>
        </w:rPr>
        <w:t>under</w:t>
      </w:r>
      <w:r w:rsidRPr="00D91F1E">
        <w:rPr>
          <w:rFonts w:ascii="Arial" w:hAnsi="Arial" w:cs="Arial"/>
          <w:spacing w:val="-8"/>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New</w:t>
      </w:r>
      <w:r w:rsidRPr="00D91F1E">
        <w:rPr>
          <w:rFonts w:ascii="Arial" w:hAnsi="Arial" w:cs="Arial"/>
          <w:spacing w:val="-7"/>
        </w:rPr>
        <w:t xml:space="preserve"> </w:t>
      </w:r>
      <w:r w:rsidRPr="00D91F1E">
        <w:rPr>
          <w:rFonts w:ascii="Arial" w:hAnsi="Arial" w:cs="Arial"/>
        </w:rPr>
        <w:t>Jersey</w:t>
      </w:r>
      <w:r w:rsidRPr="00D91F1E">
        <w:rPr>
          <w:rFonts w:ascii="Arial" w:hAnsi="Arial" w:cs="Arial"/>
          <w:spacing w:val="-11"/>
        </w:rPr>
        <w:t xml:space="preserve"> </w:t>
      </w:r>
      <w:r w:rsidRPr="00D91F1E">
        <w:rPr>
          <w:rFonts w:ascii="Arial" w:hAnsi="Arial" w:cs="Arial"/>
        </w:rPr>
        <w:t>Fair</w:t>
      </w:r>
      <w:r w:rsidRPr="00D91F1E">
        <w:rPr>
          <w:rFonts w:ascii="Arial" w:hAnsi="Arial" w:cs="Arial"/>
          <w:spacing w:val="-11"/>
        </w:rPr>
        <w:t xml:space="preserve"> </w:t>
      </w:r>
      <w:r w:rsidRPr="00D91F1E">
        <w:rPr>
          <w:rFonts w:ascii="Arial" w:hAnsi="Arial" w:cs="Arial"/>
        </w:rPr>
        <w:t>Housing</w:t>
      </w:r>
      <w:r w:rsidRPr="00D91F1E">
        <w:rPr>
          <w:rFonts w:ascii="Arial" w:hAnsi="Arial" w:cs="Arial"/>
          <w:spacing w:val="-9"/>
        </w:rPr>
        <w:t xml:space="preserve"> </w:t>
      </w:r>
      <w:r w:rsidRPr="00D91F1E">
        <w:rPr>
          <w:rFonts w:ascii="Arial" w:hAnsi="Arial" w:cs="Arial"/>
        </w:rPr>
        <w:t>Act (N.J.S.A. 52:27D-301 et</w:t>
      </w:r>
      <w:r w:rsidRPr="00D91F1E">
        <w:rPr>
          <w:rFonts w:ascii="Arial" w:hAnsi="Arial" w:cs="Arial"/>
          <w:spacing w:val="-1"/>
        </w:rPr>
        <w:t xml:space="preserve"> </w:t>
      </w:r>
      <w:r w:rsidRPr="00D91F1E">
        <w:rPr>
          <w:rFonts w:ascii="Arial" w:hAnsi="Arial" w:cs="Arial"/>
        </w:rPr>
        <w:t>seq.).</w:t>
      </w:r>
    </w:p>
    <w:p w14:paraId="54F02822" w14:textId="77777777" w:rsidR="00C1797B" w:rsidRPr="00D91F1E" w:rsidRDefault="00C1797B">
      <w:pPr>
        <w:pStyle w:val="BodyText"/>
        <w:spacing w:before="10"/>
        <w:rPr>
          <w:rFonts w:ascii="Arial" w:hAnsi="Arial" w:cs="Arial"/>
        </w:rPr>
      </w:pPr>
    </w:p>
    <w:p w14:paraId="54F02823" w14:textId="77777777" w:rsidR="00C1797B" w:rsidRPr="00D91F1E" w:rsidRDefault="00314A85">
      <w:pPr>
        <w:pStyle w:val="BodyText"/>
        <w:ind w:left="479"/>
        <w:rPr>
          <w:rFonts w:ascii="Arial" w:hAnsi="Arial" w:cs="Arial"/>
        </w:rPr>
      </w:pPr>
      <w:r w:rsidRPr="00D91F1E">
        <w:rPr>
          <w:rFonts w:ascii="Arial" w:hAnsi="Arial" w:cs="Arial"/>
        </w:rPr>
        <w:t>DCA</w:t>
      </w:r>
    </w:p>
    <w:p w14:paraId="4130B4B6" w14:textId="77777777" w:rsidR="000113AB" w:rsidRPr="00D91F1E" w:rsidRDefault="00314A85" w:rsidP="000113AB">
      <w:pPr>
        <w:pStyle w:val="BodyText"/>
        <w:ind w:left="479"/>
        <w:jc w:val="both"/>
        <w:rPr>
          <w:rFonts w:ascii="Arial" w:hAnsi="Arial" w:cs="Arial"/>
        </w:rPr>
      </w:pPr>
      <w:r w:rsidRPr="00D91F1E">
        <w:rPr>
          <w:rFonts w:ascii="Arial" w:hAnsi="Arial" w:cs="Arial"/>
        </w:rPr>
        <w:t>The State of New Jersey Department of Community Affairs.</w:t>
      </w:r>
    </w:p>
    <w:p w14:paraId="5B1BDB39" w14:textId="77777777" w:rsidR="000113AB" w:rsidRPr="00D91F1E" w:rsidRDefault="000113AB" w:rsidP="000113AB">
      <w:pPr>
        <w:pStyle w:val="BodyText"/>
        <w:ind w:left="479"/>
        <w:jc w:val="both"/>
        <w:rPr>
          <w:rFonts w:ascii="Arial" w:hAnsi="Arial" w:cs="Arial"/>
        </w:rPr>
      </w:pPr>
    </w:p>
    <w:p w14:paraId="54F02827" w14:textId="04917400" w:rsidR="00C1797B" w:rsidRPr="00D91F1E" w:rsidRDefault="00314A85" w:rsidP="000113AB">
      <w:pPr>
        <w:pStyle w:val="BodyText"/>
        <w:ind w:left="479"/>
        <w:jc w:val="both"/>
        <w:rPr>
          <w:rFonts w:ascii="Arial" w:hAnsi="Arial" w:cs="Arial"/>
        </w:rPr>
      </w:pPr>
      <w:r w:rsidRPr="00D91F1E">
        <w:rPr>
          <w:rFonts w:ascii="Arial" w:hAnsi="Arial" w:cs="Arial"/>
        </w:rPr>
        <w:t>Developer</w:t>
      </w:r>
    </w:p>
    <w:p w14:paraId="54F02828" w14:textId="77777777" w:rsidR="00C1797B" w:rsidRPr="00D91F1E" w:rsidRDefault="00314A85">
      <w:pPr>
        <w:pStyle w:val="BodyText"/>
        <w:ind w:left="480" w:right="834"/>
        <w:jc w:val="both"/>
        <w:rPr>
          <w:rFonts w:ascii="Arial" w:hAnsi="Arial" w:cs="Arial"/>
        </w:rPr>
      </w:pPr>
      <w:r w:rsidRPr="00D91F1E">
        <w:rPr>
          <w:rFonts w:ascii="Arial" w:hAnsi="Arial" w:cs="Arial"/>
        </w:rPr>
        <w:t xml:space="preserve">Any person, partnership, association, </w:t>
      </w:r>
      <w:proofErr w:type="gramStart"/>
      <w:r w:rsidRPr="00D91F1E">
        <w:rPr>
          <w:rFonts w:ascii="Arial" w:hAnsi="Arial" w:cs="Arial"/>
        </w:rPr>
        <w:t>company</w:t>
      </w:r>
      <w:proofErr w:type="gramEnd"/>
      <w:r w:rsidRPr="00D91F1E">
        <w:rPr>
          <w:rFonts w:ascii="Arial" w:hAnsi="Arial" w:cs="Arial"/>
        </w:rPr>
        <w:t xml:space="preserve"> or corporation that is the legal or beneficial owner or owners of a lot or any land proposed to be included in a proposed development including the holder of an option to contract or purchase, or other person having an enforceable proprietary interest in such land.</w:t>
      </w:r>
    </w:p>
    <w:p w14:paraId="54F02829" w14:textId="77777777" w:rsidR="00C1797B" w:rsidRPr="00D91F1E" w:rsidRDefault="00C1797B">
      <w:pPr>
        <w:pStyle w:val="BodyText"/>
        <w:spacing w:before="11"/>
        <w:rPr>
          <w:rFonts w:ascii="Arial" w:hAnsi="Arial" w:cs="Arial"/>
        </w:rPr>
      </w:pPr>
    </w:p>
    <w:p w14:paraId="54F0282A" w14:textId="77777777" w:rsidR="00C1797B" w:rsidRPr="00D91F1E" w:rsidRDefault="00314A85">
      <w:pPr>
        <w:pStyle w:val="BodyText"/>
        <w:ind w:left="479"/>
        <w:rPr>
          <w:rFonts w:ascii="Arial" w:hAnsi="Arial" w:cs="Arial"/>
        </w:rPr>
      </w:pPr>
      <w:r w:rsidRPr="00D91F1E">
        <w:rPr>
          <w:rFonts w:ascii="Arial" w:hAnsi="Arial" w:cs="Arial"/>
        </w:rPr>
        <w:t>Development</w:t>
      </w:r>
    </w:p>
    <w:p w14:paraId="54F0282B" w14:textId="77777777" w:rsidR="00C1797B" w:rsidRPr="00D91F1E" w:rsidRDefault="00314A85">
      <w:pPr>
        <w:pStyle w:val="BodyText"/>
        <w:ind w:left="479" w:right="834"/>
        <w:jc w:val="both"/>
        <w:rPr>
          <w:rFonts w:ascii="Arial" w:hAnsi="Arial" w:cs="Arial"/>
        </w:rPr>
      </w:pPr>
      <w:r w:rsidRPr="00D91F1E">
        <w:rPr>
          <w:rFonts w:ascii="Arial" w:hAnsi="Arial" w:cs="Arial"/>
        </w:rPr>
        <w:t>The division of a parcel of land into two or more parcels, the construction, reconstruction, conversion, structural alteration, relocation, or enlargement of any use or change in the use of any building or other structure, or of any mining, excavation or landfill, and any use or change in the use of any building or other structure, or land or extension of use of land, for which permission may be required pursuant to N.J.S.A. 40:55D-1 et seq.</w:t>
      </w:r>
    </w:p>
    <w:p w14:paraId="54F0282C" w14:textId="77777777" w:rsidR="00C1797B" w:rsidRPr="00D91F1E" w:rsidRDefault="00C1797B">
      <w:pPr>
        <w:pStyle w:val="BodyText"/>
        <w:spacing w:before="11"/>
        <w:rPr>
          <w:rFonts w:ascii="Arial" w:hAnsi="Arial" w:cs="Arial"/>
        </w:rPr>
      </w:pPr>
    </w:p>
    <w:p w14:paraId="54F0282D" w14:textId="77777777" w:rsidR="00C1797B" w:rsidRPr="00D91F1E" w:rsidRDefault="00314A85">
      <w:pPr>
        <w:pStyle w:val="BodyText"/>
        <w:ind w:left="480"/>
        <w:jc w:val="both"/>
        <w:rPr>
          <w:rFonts w:ascii="Arial" w:hAnsi="Arial" w:cs="Arial"/>
        </w:rPr>
      </w:pPr>
      <w:r w:rsidRPr="00D91F1E">
        <w:rPr>
          <w:rFonts w:ascii="Arial" w:hAnsi="Arial" w:cs="Arial"/>
        </w:rPr>
        <w:t>Development Fee</w:t>
      </w:r>
    </w:p>
    <w:p w14:paraId="54F0282E" w14:textId="77777777" w:rsidR="00C1797B" w:rsidRPr="00D91F1E" w:rsidRDefault="00314A85">
      <w:pPr>
        <w:pStyle w:val="BodyText"/>
        <w:ind w:left="480"/>
        <w:jc w:val="both"/>
        <w:rPr>
          <w:rFonts w:ascii="Arial" w:hAnsi="Arial" w:cs="Arial"/>
        </w:rPr>
      </w:pPr>
      <w:r w:rsidRPr="00D91F1E">
        <w:rPr>
          <w:rFonts w:ascii="Arial" w:hAnsi="Arial" w:cs="Arial"/>
        </w:rPr>
        <w:t>Money paid by a developer for the improvement of property as permitted in N.J.A.C. 5:93-8.</w:t>
      </w:r>
    </w:p>
    <w:p w14:paraId="54F0282F" w14:textId="56B5EE86" w:rsidR="00C1797B" w:rsidRPr="00D91F1E" w:rsidRDefault="00C1797B">
      <w:pPr>
        <w:pStyle w:val="BodyText"/>
        <w:spacing w:before="1"/>
        <w:rPr>
          <w:rFonts w:ascii="Arial" w:hAnsi="Arial" w:cs="Arial"/>
        </w:rPr>
      </w:pPr>
    </w:p>
    <w:p w14:paraId="1C8C7C33" w14:textId="77777777" w:rsidR="000113AB" w:rsidRPr="00D91F1E" w:rsidRDefault="000113AB">
      <w:pPr>
        <w:pStyle w:val="BodyText"/>
        <w:spacing w:before="1"/>
        <w:rPr>
          <w:rFonts w:ascii="Arial" w:hAnsi="Arial" w:cs="Arial"/>
        </w:rPr>
      </w:pPr>
    </w:p>
    <w:p w14:paraId="54F02830" w14:textId="77777777" w:rsidR="00C1797B" w:rsidRPr="00D91F1E" w:rsidRDefault="00314A85">
      <w:pPr>
        <w:pStyle w:val="BodyText"/>
        <w:ind w:left="479"/>
        <w:jc w:val="both"/>
        <w:rPr>
          <w:rFonts w:ascii="Arial" w:hAnsi="Arial" w:cs="Arial"/>
        </w:rPr>
      </w:pPr>
      <w:r w:rsidRPr="00D91F1E">
        <w:rPr>
          <w:rFonts w:ascii="Arial" w:hAnsi="Arial" w:cs="Arial"/>
        </w:rPr>
        <w:t>Equalized Assessed Value</w:t>
      </w:r>
    </w:p>
    <w:p w14:paraId="54F02831" w14:textId="77777777" w:rsidR="00C1797B" w:rsidRPr="00D91F1E" w:rsidRDefault="00314A85">
      <w:pPr>
        <w:pStyle w:val="BodyText"/>
        <w:ind w:left="479" w:right="835"/>
        <w:jc w:val="both"/>
        <w:rPr>
          <w:rFonts w:ascii="Arial" w:hAnsi="Arial" w:cs="Arial"/>
        </w:rPr>
      </w:pPr>
      <w:r w:rsidRPr="00D91F1E">
        <w:rPr>
          <w:rFonts w:ascii="Arial" w:hAnsi="Arial" w:cs="Arial"/>
        </w:rPr>
        <w:t>The</w:t>
      </w:r>
      <w:r w:rsidRPr="00D91F1E">
        <w:rPr>
          <w:rFonts w:ascii="Arial" w:hAnsi="Arial" w:cs="Arial"/>
          <w:spacing w:val="-12"/>
        </w:rPr>
        <w:t xml:space="preserve"> </w:t>
      </w:r>
      <w:r w:rsidRPr="00D91F1E">
        <w:rPr>
          <w:rFonts w:ascii="Arial" w:hAnsi="Arial" w:cs="Arial"/>
        </w:rPr>
        <w:t>assessed</w:t>
      </w:r>
      <w:r w:rsidRPr="00D91F1E">
        <w:rPr>
          <w:rFonts w:ascii="Arial" w:hAnsi="Arial" w:cs="Arial"/>
          <w:spacing w:val="-15"/>
        </w:rPr>
        <w:t xml:space="preserve"> </w:t>
      </w:r>
      <w:r w:rsidRPr="00D91F1E">
        <w:rPr>
          <w:rFonts w:ascii="Arial" w:hAnsi="Arial" w:cs="Arial"/>
        </w:rPr>
        <w:t>value</w:t>
      </w:r>
      <w:r w:rsidRPr="00D91F1E">
        <w:rPr>
          <w:rFonts w:ascii="Arial" w:hAnsi="Arial" w:cs="Arial"/>
          <w:spacing w:val="-13"/>
        </w:rPr>
        <w:t xml:space="preserve"> </w:t>
      </w:r>
      <w:r w:rsidRPr="00D91F1E">
        <w:rPr>
          <w:rFonts w:ascii="Arial" w:hAnsi="Arial" w:cs="Arial"/>
        </w:rPr>
        <w:t>of</w:t>
      </w:r>
      <w:r w:rsidRPr="00D91F1E">
        <w:rPr>
          <w:rFonts w:ascii="Arial" w:hAnsi="Arial" w:cs="Arial"/>
          <w:spacing w:val="-12"/>
        </w:rPr>
        <w:t xml:space="preserve"> </w:t>
      </w:r>
      <w:r w:rsidRPr="00D91F1E">
        <w:rPr>
          <w:rFonts w:ascii="Arial" w:hAnsi="Arial" w:cs="Arial"/>
        </w:rPr>
        <w:t>a</w:t>
      </w:r>
      <w:r w:rsidRPr="00D91F1E">
        <w:rPr>
          <w:rFonts w:ascii="Arial" w:hAnsi="Arial" w:cs="Arial"/>
          <w:spacing w:val="-14"/>
        </w:rPr>
        <w:t xml:space="preserve"> </w:t>
      </w:r>
      <w:r w:rsidRPr="00D91F1E">
        <w:rPr>
          <w:rFonts w:ascii="Arial" w:hAnsi="Arial" w:cs="Arial"/>
        </w:rPr>
        <w:t>property</w:t>
      </w:r>
      <w:r w:rsidRPr="00D91F1E">
        <w:rPr>
          <w:rFonts w:ascii="Arial" w:hAnsi="Arial" w:cs="Arial"/>
          <w:spacing w:val="-11"/>
        </w:rPr>
        <w:t xml:space="preserve"> </w:t>
      </w:r>
      <w:r w:rsidRPr="00D91F1E">
        <w:rPr>
          <w:rFonts w:ascii="Arial" w:hAnsi="Arial" w:cs="Arial"/>
        </w:rPr>
        <w:t>divided</w:t>
      </w:r>
      <w:r w:rsidRPr="00D91F1E">
        <w:rPr>
          <w:rFonts w:ascii="Arial" w:hAnsi="Arial" w:cs="Arial"/>
          <w:spacing w:val="-12"/>
        </w:rPr>
        <w:t xml:space="preserve"> </w:t>
      </w:r>
      <w:r w:rsidRPr="00D91F1E">
        <w:rPr>
          <w:rFonts w:ascii="Arial" w:hAnsi="Arial" w:cs="Arial"/>
        </w:rPr>
        <w:t>by</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current</w:t>
      </w:r>
      <w:r w:rsidRPr="00D91F1E">
        <w:rPr>
          <w:rFonts w:ascii="Arial" w:hAnsi="Arial" w:cs="Arial"/>
          <w:spacing w:val="-11"/>
        </w:rPr>
        <w:t xml:space="preserve"> </w:t>
      </w:r>
      <w:r w:rsidRPr="00D91F1E">
        <w:rPr>
          <w:rFonts w:ascii="Arial" w:hAnsi="Arial" w:cs="Arial"/>
        </w:rPr>
        <w:t>average</w:t>
      </w:r>
      <w:r w:rsidRPr="00D91F1E">
        <w:rPr>
          <w:rFonts w:ascii="Arial" w:hAnsi="Arial" w:cs="Arial"/>
          <w:spacing w:val="-13"/>
        </w:rPr>
        <w:t xml:space="preserve"> </w:t>
      </w:r>
      <w:r w:rsidRPr="00D91F1E">
        <w:rPr>
          <w:rFonts w:ascii="Arial" w:hAnsi="Arial" w:cs="Arial"/>
        </w:rPr>
        <w:t>ratio</w:t>
      </w:r>
      <w:r w:rsidRPr="00D91F1E">
        <w:rPr>
          <w:rFonts w:ascii="Arial" w:hAnsi="Arial" w:cs="Arial"/>
          <w:spacing w:val="-13"/>
        </w:rPr>
        <w:t xml:space="preserve"> </w:t>
      </w:r>
      <w:r w:rsidRPr="00D91F1E">
        <w:rPr>
          <w:rFonts w:ascii="Arial" w:hAnsi="Arial" w:cs="Arial"/>
        </w:rPr>
        <w:t>of</w:t>
      </w:r>
      <w:r w:rsidRPr="00D91F1E">
        <w:rPr>
          <w:rFonts w:ascii="Arial" w:hAnsi="Arial" w:cs="Arial"/>
          <w:spacing w:val="-12"/>
        </w:rPr>
        <w:t xml:space="preserve"> </w:t>
      </w:r>
      <w:r w:rsidRPr="00D91F1E">
        <w:rPr>
          <w:rFonts w:ascii="Arial" w:hAnsi="Arial" w:cs="Arial"/>
        </w:rPr>
        <w:t>assessed</w:t>
      </w:r>
      <w:r w:rsidRPr="00D91F1E">
        <w:rPr>
          <w:rFonts w:ascii="Arial" w:hAnsi="Arial" w:cs="Arial"/>
          <w:spacing w:val="-12"/>
        </w:rPr>
        <w:t xml:space="preserve"> </w:t>
      </w:r>
      <w:r w:rsidRPr="00D91F1E">
        <w:rPr>
          <w:rFonts w:ascii="Arial" w:hAnsi="Arial" w:cs="Arial"/>
        </w:rPr>
        <w:t>to</w:t>
      </w:r>
      <w:r w:rsidRPr="00D91F1E">
        <w:rPr>
          <w:rFonts w:ascii="Arial" w:hAnsi="Arial" w:cs="Arial"/>
          <w:spacing w:val="-10"/>
        </w:rPr>
        <w:t xml:space="preserve"> </w:t>
      </w:r>
      <w:r w:rsidRPr="00D91F1E">
        <w:rPr>
          <w:rFonts w:ascii="Arial" w:hAnsi="Arial" w:cs="Arial"/>
        </w:rPr>
        <w:t>true</w:t>
      </w:r>
      <w:r w:rsidRPr="00D91F1E">
        <w:rPr>
          <w:rFonts w:ascii="Arial" w:hAnsi="Arial" w:cs="Arial"/>
          <w:spacing w:val="-13"/>
        </w:rPr>
        <w:t xml:space="preserve"> </w:t>
      </w:r>
      <w:r w:rsidRPr="00D91F1E">
        <w:rPr>
          <w:rFonts w:ascii="Arial" w:hAnsi="Arial" w:cs="Arial"/>
        </w:rPr>
        <w:t>value for the municipality in which the property is situated, as determined in accordance with Sections 1, 5, and 6 of P.L. 1973, c. 123 (N.J.S.A. 54:1-35a through</w:t>
      </w:r>
      <w:r w:rsidRPr="00D91F1E">
        <w:rPr>
          <w:rFonts w:ascii="Arial" w:hAnsi="Arial" w:cs="Arial"/>
          <w:spacing w:val="-23"/>
        </w:rPr>
        <w:t xml:space="preserve"> </w:t>
      </w:r>
      <w:r w:rsidRPr="00D91F1E">
        <w:rPr>
          <w:rFonts w:ascii="Arial" w:hAnsi="Arial" w:cs="Arial"/>
        </w:rPr>
        <w:t>54:1-35c).</w:t>
      </w:r>
    </w:p>
    <w:p w14:paraId="54F02832" w14:textId="77777777" w:rsidR="00C1797B" w:rsidRPr="00D91F1E" w:rsidRDefault="00C1797B">
      <w:pPr>
        <w:pStyle w:val="BodyText"/>
        <w:rPr>
          <w:rFonts w:ascii="Arial" w:hAnsi="Arial" w:cs="Arial"/>
        </w:rPr>
      </w:pPr>
    </w:p>
    <w:p w14:paraId="54F02833" w14:textId="77777777" w:rsidR="00C1797B" w:rsidRPr="00D91F1E" w:rsidRDefault="00314A85">
      <w:pPr>
        <w:pStyle w:val="BodyText"/>
        <w:spacing w:before="1"/>
        <w:ind w:left="479"/>
        <w:jc w:val="both"/>
        <w:rPr>
          <w:rFonts w:ascii="Arial" w:hAnsi="Arial" w:cs="Arial"/>
        </w:rPr>
      </w:pPr>
      <w:r w:rsidRPr="00D91F1E">
        <w:rPr>
          <w:rFonts w:ascii="Arial" w:hAnsi="Arial" w:cs="Arial"/>
        </w:rPr>
        <w:t>Fair Share Plan</w:t>
      </w:r>
    </w:p>
    <w:p w14:paraId="54F02834" w14:textId="66FC1284" w:rsidR="00C1797B" w:rsidRPr="00D91F1E" w:rsidRDefault="00314A85">
      <w:pPr>
        <w:pStyle w:val="BodyText"/>
        <w:ind w:left="479" w:right="835"/>
        <w:jc w:val="both"/>
        <w:rPr>
          <w:rFonts w:ascii="Arial" w:hAnsi="Arial" w:cs="Arial"/>
        </w:rPr>
      </w:pPr>
      <w:r w:rsidRPr="00D91F1E">
        <w:rPr>
          <w:rFonts w:ascii="Arial" w:hAnsi="Arial" w:cs="Arial"/>
        </w:rPr>
        <w:t xml:space="preserve">The plan that describes the mechanisms, </w:t>
      </w:r>
      <w:proofErr w:type="gramStart"/>
      <w:r w:rsidRPr="00D91F1E">
        <w:rPr>
          <w:rFonts w:ascii="Arial" w:hAnsi="Arial" w:cs="Arial"/>
        </w:rPr>
        <w:t>strategies</w:t>
      </w:r>
      <w:proofErr w:type="gramEnd"/>
      <w:r w:rsidRPr="00D91F1E">
        <w:rPr>
          <w:rFonts w:ascii="Arial" w:hAnsi="Arial" w:cs="Arial"/>
        </w:rPr>
        <w:t xml:space="preserve"> and the funding sources, if any, by which the</w:t>
      </w:r>
      <w:r w:rsidRPr="00D91F1E">
        <w:rPr>
          <w:rFonts w:ascii="Arial" w:hAnsi="Arial" w:cs="Arial"/>
          <w:spacing w:val="-10"/>
        </w:rPr>
        <w:t xml:space="preserve"> </w:t>
      </w:r>
      <w:r w:rsidR="00F54AD6" w:rsidRPr="00D91F1E">
        <w:rPr>
          <w:rFonts w:ascii="Arial" w:hAnsi="Arial" w:cs="Arial"/>
        </w:rPr>
        <w:t>Borough</w:t>
      </w:r>
      <w:r w:rsidRPr="00D91F1E">
        <w:rPr>
          <w:rFonts w:ascii="Arial" w:hAnsi="Arial" w:cs="Arial"/>
          <w:spacing w:val="-10"/>
        </w:rPr>
        <w:t xml:space="preserve"> </w:t>
      </w:r>
      <w:r w:rsidRPr="00D91F1E">
        <w:rPr>
          <w:rFonts w:ascii="Arial" w:hAnsi="Arial" w:cs="Arial"/>
        </w:rPr>
        <w:t>proposes</w:t>
      </w:r>
      <w:r w:rsidRPr="00D91F1E">
        <w:rPr>
          <w:rFonts w:ascii="Arial" w:hAnsi="Arial" w:cs="Arial"/>
          <w:spacing w:val="-9"/>
        </w:rPr>
        <w:t xml:space="preserve"> </w:t>
      </w:r>
      <w:r w:rsidRPr="00D91F1E">
        <w:rPr>
          <w:rFonts w:ascii="Arial" w:hAnsi="Arial" w:cs="Arial"/>
        </w:rPr>
        <w:t>to</w:t>
      </w:r>
      <w:r w:rsidRPr="00D91F1E">
        <w:rPr>
          <w:rFonts w:ascii="Arial" w:hAnsi="Arial" w:cs="Arial"/>
          <w:spacing w:val="-10"/>
        </w:rPr>
        <w:t xml:space="preserve"> </w:t>
      </w:r>
      <w:r w:rsidRPr="00D91F1E">
        <w:rPr>
          <w:rFonts w:ascii="Arial" w:hAnsi="Arial" w:cs="Arial"/>
        </w:rPr>
        <w:t>address</w:t>
      </w:r>
      <w:r w:rsidRPr="00D91F1E">
        <w:rPr>
          <w:rFonts w:ascii="Arial" w:hAnsi="Arial" w:cs="Arial"/>
          <w:spacing w:val="-9"/>
        </w:rPr>
        <w:t xml:space="preserve"> </w:t>
      </w:r>
      <w:r w:rsidRPr="00D91F1E">
        <w:rPr>
          <w:rFonts w:ascii="Arial" w:hAnsi="Arial" w:cs="Arial"/>
        </w:rPr>
        <w:t>its</w:t>
      </w:r>
      <w:r w:rsidRPr="00D91F1E">
        <w:rPr>
          <w:rFonts w:ascii="Arial" w:hAnsi="Arial" w:cs="Arial"/>
          <w:spacing w:val="-10"/>
        </w:rPr>
        <w:t xml:space="preserve"> </w:t>
      </w:r>
      <w:r w:rsidRPr="00D91F1E">
        <w:rPr>
          <w:rFonts w:ascii="Arial" w:hAnsi="Arial" w:cs="Arial"/>
        </w:rPr>
        <w:t>affordable</w:t>
      </w:r>
      <w:r w:rsidRPr="00D91F1E">
        <w:rPr>
          <w:rFonts w:ascii="Arial" w:hAnsi="Arial" w:cs="Arial"/>
          <w:spacing w:val="-11"/>
        </w:rPr>
        <w:t xml:space="preserve"> </w:t>
      </w:r>
      <w:r w:rsidRPr="00D91F1E">
        <w:rPr>
          <w:rFonts w:ascii="Arial" w:hAnsi="Arial" w:cs="Arial"/>
        </w:rPr>
        <w:t>housing</w:t>
      </w:r>
      <w:r w:rsidRPr="00D91F1E">
        <w:rPr>
          <w:rFonts w:ascii="Arial" w:hAnsi="Arial" w:cs="Arial"/>
          <w:spacing w:val="-15"/>
        </w:rPr>
        <w:t xml:space="preserve"> </w:t>
      </w:r>
      <w:r w:rsidRPr="00D91F1E">
        <w:rPr>
          <w:rFonts w:ascii="Arial" w:hAnsi="Arial" w:cs="Arial"/>
        </w:rPr>
        <w:t>obligation</w:t>
      </w:r>
      <w:r w:rsidRPr="00D91F1E">
        <w:rPr>
          <w:rFonts w:ascii="Arial" w:hAnsi="Arial" w:cs="Arial"/>
          <w:spacing w:val="-12"/>
        </w:rPr>
        <w:t xml:space="preserve"> </w:t>
      </w:r>
      <w:r w:rsidRPr="00D91F1E">
        <w:rPr>
          <w:rFonts w:ascii="Arial" w:hAnsi="Arial" w:cs="Arial"/>
        </w:rPr>
        <w:t>as</w:t>
      </w:r>
      <w:r w:rsidRPr="00D91F1E">
        <w:rPr>
          <w:rFonts w:ascii="Arial" w:hAnsi="Arial" w:cs="Arial"/>
          <w:spacing w:val="-11"/>
        </w:rPr>
        <w:t xml:space="preserve"> </w:t>
      </w:r>
      <w:r w:rsidRPr="00D91F1E">
        <w:rPr>
          <w:rFonts w:ascii="Arial" w:hAnsi="Arial" w:cs="Arial"/>
        </w:rPr>
        <w:lastRenderedPageBreak/>
        <w:t>established</w:t>
      </w:r>
      <w:r w:rsidRPr="00D91F1E">
        <w:rPr>
          <w:rFonts w:ascii="Arial" w:hAnsi="Arial" w:cs="Arial"/>
          <w:spacing w:val="-10"/>
        </w:rPr>
        <w:t xml:space="preserve"> </w:t>
      </w:r>
      <w:r w:rsidRPr="00D91F1E">
        <w:rPr>
          <w:rFonts w:ascii="Arial" w:hAnsi="Arial" w:cs="Arial"/>
        </w:rPr>
        <w:t>in</w:t>
      </w:r>
      <w:r w:rsidRPr="00D91F1E">
        <w:rPr>
          <w:rFonts w:ascii="Arial" w:hAnsi="Arial" w:cs="Arial"/>
          <w:spacing w:val="-12"/>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Housing Element,</w:t>
      </w:r>
      <w:r w:rsidRPr="00D91F1E">
        <w:rPr>
          <w:rFonts w:ascii="Arial" w:hAnsi="Arial" w:cs="Arial"/>
          <w:spacing w:val="-5"/>
        </w:rPr>
        <w:t xml:space="preserve"> </w:t>
      </w:r>
      <w:r w:rsidRPr="00D91F1E">
        <w:rPr>
          <w:rFonts w:ascii="Arial" w:hAnsi="Arial" w:cs="Arial"/>
        </w:rPr>
        <w:t>including</w:t>
      </w:r>
      <w:r w:rsidRPr="00D91F1E">
        <w:rPr>
          <w:rFonts w:ascii="Arial" w:hAnsi="Arial" w:cs="Arial"/>
          <w:spacing w:val="-5"/>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draft</w:t>
      </w:r>
      <w:r w:rsidRPr="00D91F1E">
        <w:rPr>
          <w:rFonts w:ascii="Arial" w:hAnsi="Arial" w:cs="Arial"/>
          <w:spacing w:val="-4"/>
        </w:rPr>
        <w:t xml:space="preserve"> </w:t>
      </w:r>
      <w:r w:rsidRPr="00D91F1E">
        <w:rPr>
          <w:rFonts w:ascii="Arial" w:hAnsi="Arial" w:cs="Arial"/>
        </w:rPr>
        <w:t>ordinances</w:t>
      </w:r>
      <w:r w:rsidRPr="00D91F1E">
        <w:rPr>
          <w:rFonts w:ascii="Arial" w:hAnsi="Arial" w:cs="Arial"/>
          <w:spacing w:val="-5"/>
        </w:rPr>
        <w:t xml:space="preserve"> </w:t>
      </w:r>
      <w:r w:rsidRPr="00D91F1E">
        <w:rPr>
          <w:rFonts w:ascii="Arial" w:hAnsi="Arial" w:cs="Arial"/>
        </w:rPr>
        <w:t>necessary</w:t>
      </w:r>
      <w:r w:rsidRPr="00D91F1E">
        <w:rPr>
          <w:rFonts w:ascii="Arial" w:hAnsi="Arial" w:cs="Arial"/>
          <w:spacing w:val="-3"/>
        </w:rPr>
        <w:t xml:space="preserve"> </w:t>
      </w:r>
      <w:r w:rsidRPr="00D91F1E">
        <w:rPr>
          <w:rFonts w:ascii="Arial" w:hAnsi="Arial" w:cs="Arial"/>
        </w:rPr>
        <w:t>to</w:t>
      </w:r>
      <w:r w:rsidRPr="00D91F1E">
        <w:rPr>
          <w:rFonts w:ascii="Arial" w:hAnsi="Arial" w:cs="Arial"/>
          <w:spacing w:val="-4"/>
        </w:rPr>
        <w:t xml:space="preserve"> </w:t>
      </w:r>
      <w:r w:rsidRPr="00D91F1E">
        <w:rPr>
          <w:rFonts w:ascii="Arial" w:hAnsi="Arial" w:cs="Arial"/>
        </w:rPr>
        <w:t>implement</w:t>
      </w:r>
      <w:r w:rsidRPr="00D91F1E">
        <w:rPr>
          <w:rFonts w:ascii="Arial" w:hAnsi="Arial" w:cs="Arial"/>
          <w:spacing w:val="-6"/>
        </w:rPr>
        <w:t xml:space="preserve"> </w:t>
      </w:r>
      <w:r w:rsidRPr="00D91F1E">
        <w:rPr>
          <w:rFonts w:ascii="Arial" w:hAnsi="Arial" w:cs="Arial"/>
        </w:rPr>
        <w:t>that</w:t>
      </w:r>
      <w:r w:rsidRPr="00D91F1E">
        <w:rPr>
          <w:rFonts w:ascii="Arial" w:hAnsi="Arial" w:cs="Arial"/>
          <w:spacing w:val="-4"/>
        </w:rPr>
        <w:t xml:space="preserve"> </w:t>
      </w:r>
      <w:r w:rsidRPr="00D91F1E">
        <w:rPr>
          <w:rFonts w:ascii="Arial" w:hAnsi="Arial" w:cs="Arial"/>
        </w:rPr>
        <w:t>plan,</w:t>
      </w:r>
      <w:r w:rsidRPr="00D91F1E">
        <w:rPr>
          <w:rFonts w:ascii="Arial" w:hAnsi="Arial" w:cs="Arial"/>
          <w:spacing w:val="-5"/>
        </w:rPr>
        <w:t xml:space="preserve"> </w:t>
      </w:r>
      <w:r w:rsidRPr="00D91F1E">
        <w:rPr>
          <w:rFonts w:ascii="Arial" w:hAnsi="Arial" w:cs="Arial"/>
        </w:rPr>
        <w:t>and</w:t>
      </w:r>
      <w:r w:rsidRPr="00D91F1E">
        <w:rPr>
          <w:rFonts w:ascii="Arial" w:hAnsi="Arial" w:cs="Arial"/>
          <w:spacing w:val="-5"/>
        </w:rPr>
        <w:t xml:space="preserve"> </w:t>
      </w:r>
      <w:r w:rsidRPr="00D91F1E">
        <w:rPr>
          <w:rFonts w:ascii="Arial" w:hAnsi="Arial" w:cs="Arial"/>
        </w:rPr>
        <w:t>addresses</w:t>
      </w:r>
      <w:r w:rsidRPr="00D91F1E">
        <w:rPr>
          <w:rFonts w:ascii="Arial" w:hAnsi="Arial" w:cs="Arial"/>
          <w:spacing w:val="-5"/>
        </w:rPr>
        <w:t xml:space="preserve"> </w:t>
      </w:r>
      <w:r w:rsidRPr="00D91F1E">
        <w:rPr>
          <w:rFonts w:ascii="Arial" w:hAnsi="Arial" w:cs="Arial"/>
        </w:rPr>
        <w:t>the requirements of N.J.A.C.</w:t>
      </w:r>
      <w:r w:rsidRPr="00D91F1E">
        <w:rPr>
          <w:rFonts w:ascii="Arial" w:hAnsi="Arial" w:cs="Arial"/>
          <w:spacing w:val="-3"/>
        </w:rPr>
        <w:t xml:space="preserve"> </w:t>
      </w:r>
      <w:r w:rsidRPr="00D91F1E">
        <w:rPr>
          <w:rFonts w:ascii="Arial" w:hAnsi="Arial" w:cs="Arial"/>
        </w:rPr>
        <w:t>5:93-5.</w:t>
      </w:r>
    </w:p>
    <w:p w14:paraId="54F02835" w14:textId="77777777" w:rsidR="00C1797B" w:rsidRPr="00D91F1E" w:rsidRDefault="00C1797B">
      <w:pPr>
        <w:pStyle w:val="BodyText"/>
        <w:spacing w:before="10"/>
        <w:rPr>
          <w:rFonts w:ascii="Arial" w:hAnsi="Arial" w:cs="Arial"/>
        </w:rPr>
      </w:pPr>
    </w:p>
    <w:p w14:paraId="54F02836" w14:textId="77777777" w:rsidR="00C1797B" w:rsidRPr="00D91F1E" w:rsidRDefault="00314A85">
      <w:pPr>
        <w:pStyle w:val="BodyText"/>
        <w:spacing w:before="1"/>
        <w:ind w:left="479"/>
        <w:rPr>
          <w:rFonts w:ascii="Arial" w:hAnsi="Arial" w:cs="Arial"/>
        </w:rPr>
      </w:pPr>
      <w:r w:rsidRPr="00D91F1E">
        <w:rPr>
          <w:rFonts w:ascii="Arial" w:hAnsi="Arial" w:cs="Arial"/>
        </w:rPr>
        <w:t>Housing Element</w:t>
      </w:r>
    </w:p>
    <w:p w14:paraId="54F02837" w14:textId="35670B25" w:rsidR="00C1797B" w:rsidRPr="00D91F1E" w:rsidRDefault="00314A85">
      <w:pPr>
        <w:pStyle w:val="BodyText"/>
        <w:ind w:left="479"/>
        <w:rPr>
          <w:rFonts w:ascii="Arial" w:hAnsi="Arial" w:cs="Arial"/>
        </w:rPr>
      </w:pPr>
      <w:r w:rsidRPr="00D91F1E">
        <w:rPr>
          <w:rFonts w:ascii="Arial" w:hAnsi="Arial" w:cs="Arial"/>
        </w:rPr>
        <w:t>The</w:t>
      </w:r>
      <w:r w:rsidRPr="00D91F1E">
        <w:rPr>
          <w:rFonts w:ascii="Arial" w:hAnsi="Arial" w:cs="Arial"/>
          <w:spacing w:val="8"/>
        </w:rPr>
        <w:t xml:space="preserve"> </w:t>
      </w:r>
      <w:r w:rsidRPr="00D91F1E">
        <w:rPr>
          <w:rFonts w:ascii="Arial" w:hAnsi="Arial" w:cs="Arial"/>
        </w:rPr>
        <w:t>portion</w:t>
      </w:r>
      <w:r w:rsidRPr="00D91F1E">
        <w:rPr>
          <w:rFonts w:ascii="Arial" w:hAnsi="Arial" w:cs="Arial"/>
          <w:spacing w:val="5"/>
        </w:rPr>
        <w:t xml:space="preserve"> </w:t>
      </w:r>
      <w:r w:rsidRPr="00D91F1E">
        <w:rPr>
          <w:rFonts w:ascii="Arial" w:hAnsi="Arial" w:cs="Arial"/>
        </w:rPr>
        <w:t>of</w:t>
      </w:r>
      <w:r w:rsidRPr="00D91F1E">
        <w:rPr>
          <w:rFonts w:ascii="Arial" w:hAnsi="Arial" w:cs="Arial"/>
          <w:spacing w:val="5"/>
        </w:rPr>
        <w:t xml:space="preserve"> </w:t>
      </w:r>
      <w:r w:rsidRPr="00D91F1E">
        <w:rPr>
          <w:rFonts w:ascii="Arial" w:hAnsi="Arial" w:cs="Arial"/>
        </w:rPr>
        <w:t>the</w:t>
      </w:r>
      <w:r w:rsidRPr="00D91F1E">
        <w:rPr>
          <w:rFonts w:ascii="Arial" w:hAnsi="Arial" w:cs="Arial"/>
          <w:spacing w:val="6"/>
        </w:rPr>
        <w:t xml:space="preserve"> </w:t>
      </w:r>
      <w:r w:rsidR="00F54AD6" w:rsidRPr="00D91F1E">
        <w:rPr>
          <w:rFonts w:ascii="Arial" w:hAnsi="Arial" w:cs="Arial"/>
        </w:rPr>
        <w:t>Borough</w:t>
      </w:r>
      <w:r w:rsidRPr="00D91F1E">
        <w:rPr>
          <w:rFonts w:ascii="Arial" w:hAnsi="Arial" w:cs="Arial"/>
        </w:rPr>
        <w:t>'s</w:t>
      </w:r>
      <w:r w:rsidRPr="00D91F1E">
        <w:rPr>
          <w:rFonts w:ascii="Arial" w:hAnsi="Arial" w:cs="Arial"/>
          <w:spacing w:val="5"/>
        </w:rPr>
        <w:t xml:space="preserve"> </w:t>
      </w:r>
      <w:r w:rsidRPr="00D91F1E">
        <w:rPr>
          <w:rFonts w:ascii="Arial" w:hAnsi="Arial" w:cs="Arial"/>
        </w:rPr>
        <w:t>Master</w:t>
      </w:r>
      <w:r w:rsidRPr="00D91F1E">
        <w:rPr>
          <w:rFonts w:ascii="Arial" w:hAnsi="Arial" w:cs="Arial"/>
          <w:spacing w:val="5"/>
        </w:rPr>
        <w:t xml:space="preserve"> </w:t>
      </w:r>
      <w:r w:rsidRPr="00D91F1E">
        <w:rPr>
          <w:rFonts w:ascii="Arial" w:hAnsi="Arial" w:cs="Arial"/>
        </w:rPr>
        <w:t>Plan,</w:t>
      </w:r>
      <w:r w:rsidRPr="00D91F1E">
        <w:rPr>
          <w:rFonts w:ascii="Arial" w:hAnsi="Arial" w:cs="Arial"/>
          <w:spacing w:val="6"/>
        </w:rPr>
        <w:t xml:space="preserve"> </w:t>
      </w:r>
      <w:r w:rsidRPr="00D91F1E">
        <w:rPr>
          <w:rFonts w:ascii="Arial" w:hAnsi="Arial" w:cs="Arial"/>
        </w:rPr>
        <w:t>required</w:t>
      </w:r>
      <w:r w:rsidRPr="00D91F1E">
        <w:rPr>
          <w:rFonts w:ascii="Arial" w:hAnsi="Arial" w:cs="Arial"/>
          <w:spacing w:val="7"/>
        </w:rPr>
        <w:t xml:space="preserve"> </w:t>
      </w:r>
      <w:r w:rsidRPr="00D91F1E">
        <w:rPr>
          <w:rFonts w:ascii="Arial" w:hAnsi="Arial" w:cs="Arial"/>
        </w:rPr>
        <w:t>by</w:t>
      </w:r>
      <w:r w:rsidRPr="00D91F1E">
        <w:rPr>
          <w:rFonts w:ascii="Arial" w:hAnsi="Arial" w:cs="Arial"/>
          <w:spacing w:val="9"/>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Municipal</w:t>
      </w:r>
      <w:r w:rsidRPr="00D91F1E">
        <w:rPr>
          <w:rFonts w:ascii="Arial" w:hAnsi="Arial" w:cs="Arial"/>
          <w:spacing w:val="5"/>
        </w:rPr>
        <w:t xml:space="preserve"> </w:t>
      </w:r>
      <w:r w:rsidRPr="00D91F1E">
        <w:rPr>
          <w:rFonts w:ascii="Arial" w:hAnsi="Arial" w:cs="Arial"/>
        </w:rPr>
        <w:t>Land</w:t>
      </w:r>
      <w:r w:rsidRPr="00D91F1E">
        <w:rPr>
          <w:rFonts w:ascii="Arial" w:hAnsi="Arial" w:cs="Arial"/>
          <w:spacing w:val="8"/>
        </w:rPr>
        <w:t xml:space="preserve"> </w:t>
      </w:r>
      <w:r w:rsidRPr="00D91F1E">
        <w:rPr>
          <w:rFonts w:ascii="Arial" w:hAnsi="Arial" w:cs="Arial"/>
        </w:rPr>
        <w:t>Use</w:t>
      </w:r>
      <w:r w:rsidRPr="00D91F1E">
        <w:rPr>
          <w:rFonts w:ascii="Arial" w:hAnsi="Arial" w:cs="Arial"/>
          <w:spacing w:val="6"/>
        </w:rPr>
        <w:t xml:space="preserve"> </w:t>
      </w:r>
      <w:r w:rsidRPr="00D91F1E">
        <w:rPr>
          <w:rFonts w:ascii="Arial" w:hAnsi="Arial" w:cs="Arial"/>
        </w:rPr>
        <w:t>Law</w:t>
      </w:r>
      <w:r w:rsidRPr="00D91F1E">
        <w:rPr>
          <w:rFonts w:ascii="Arial" w:hAnsi="Arial" w:cs="Arial"/>
          <w:spacing w:val="8"/>
        </w:rPr>
        <w:t xml:space="preserve"> </w:t>
      </w:r>
      <w:r w:rsidRPr="00D91F1E">
        <w:rPr>
          <w:rFonts w:ascii="Arial" w:hAnsi="Arial" w:cs="Arial"/>
        </w:rPr>
        <w:t>("MLUL"),</w:t>
      </w:r>
    </w:p>
    <w:p w14:paraId="54F02838" w14:textId="77777777" w:rsidR="00C1797B" w:rsidRPr="00D91F1E" w:rsidRDefault="00314A85">
      <w:pPr>
        <w:pStyle w:val="BodyText"/>
        <w:ind w:left="479"/>
        <w:rPr>
          <w:rFonts w:ascii="Arial" w:hAnsi="Arial" w:cs="Arial"/>
        </w:rPr>
      </w:pPr>
      <w:r w:rsidRPr="00D91F1E">
        <w:rPr>
          <w:rFonts w:ascii="Arial" w:hAnsi="Arial" w:cs="Arial"/>
        </w:rPr>
        <w:t>N.J.S.A.</w:t>
      </w:r>
      <w:r w:rsidRPr="00D91F1E">
        <w:rPr>
          <w:rFonts w:ascii="Arial" w:hAnsi="Arial" w:cs="Arial"/>
          <w:spacing w:val="10"/>
        </w:rPr>
        <w:t xml:space="preserve"> </w:t>
      </w:r>
      <w:r w:rsidRPr="00D91F1E">
        <w:rPr>
          <w:rFonts w:ascii="Arial" w:hAnsi="Arial" w:cs="Arial"/>
        </w:rPr>
        <w:t>40:55D-28</w:t>
      </w:r>
      <w:proofErr w:type="gramStart"/>
      <w:r w:rsidRPr="00D91F1E">
        <w:rPr>
          <w:rFonts w:ascii="Arial" w:hAnsi="Arial" w:cs="Arial"/>
        </w:rPr>
        <w:t>b(</w:t>
      </w:r>
      <w:proofErr w:type="gramEnd"/>
      <w:r w:rsidRPr="00D91F1E">
        <w:rPr>
          <w:rFonts w:ascii="Arial" w:hAnsi="Arial" w:cs="Arial"/>
        </w:rPr>
        <w:t>3)</w:t>
      </w:r>
      <w:r w:rsidRPr="00D91F1E">
        <w:rPr>
          <w:rFonts w:ascii="Arial" w:hAnsi="Arial" w:cs="Arial"/>
          <w:spacing w:val="11"/>
        </w:rPr>
        <w:t xml:space="preserve"> </w:t>
      </w:r>
      <w:r w:rsidRPr="00D91F1E">
        <w:rPr>
          <w:rFonts w:ascii="Arial" w:hAnsi="Arial" w:cs="Arial"/>
        </w:rPr>
        <w:t>and</w:t>
      </w:r>
      <w:r w:rsidRPr="00D91F1E">
        <w:rPr>
          <w:rFonts w:ascii="Arial" w:hAnsi="Arial" w:cs="Arial"/>
          <w:spacing w:val="9"/>
        </w:rPr>
        <w:t xml:space="preserve"> </w:t>
      </w:r>
      <w:r w:rsidRPr="00D91F1E">
        <w:rPr>
          <w:rFonts w:ascii="Arial" w:hAnsi="Arial" w:cs="Arial"/>
        </w:rPr>
        <w:t>the</w:t>
      </w:r>
      <w:r w:rsidRPr="00D91F1E">
        <w:rPr>
          <w:rFonts w:ascii="Arial" w:hAnsi="Arial" w:cs="Arial"/>
          <w:spacing w:val="12"/>
        </w:rPr>
        <w:t xml:space="preserve"> </w:t>
      </w:r>
      <w:r w:rsidRPr="00D91F1E">
        <w:rPr>
          <w:rFonts w:ascii="Arial" w:hAnsi="Arial" w:cs="Arial"/>
        </w:rPr>
        <w:t>Act,</w:t>
      </w:r>
      <w:r w:rsidRPr="00D91F1E">
        <w:rPr>
          <w:rFonts w:ascii="Arial" w:hAnsi="Arial" w:cs="Arial"/>
          <w:spacing w:val="10"/>
        </w:rPr>
        <w:t xml:space="preserve"> </w:t>
      </w:r>
      <w:r w:rsidRPr="00D91F1E">
        <w:rPr>
          <w:rFonts w:ascii="Arial" w:hAnsi="Arial" w:cs="Arial"/>
        </w:rPr>
        <w:t>that</w:t>
      </w:r>
      <w:r w:rsidRPr="00D91F1E">
        <w:rPr>
          <w:rFonts w:ascii="Arial" w:hAnsi="Arial" w:cs="Arial"/>
          <w:spacing w:val="11"/>
        </w:rPr>
        <w:t xml:space="preserve"> </w:t>
      </w:r>
      <w:r w:rsidRPr="00D91F1E">
        <w:rPr>
          <w:rFonts w:ascii="Arial" w:hAnsi="Arial" w:cs="Arial"/>
        </w:rPr>
        <w:t>includes</w:t>
      </w:r>
      <w:r w:rsidRPr="00D91F1E">
        <w:rPr>
          <w:rFonts w:ascii="Arial" w:hAnsi="Arial" w:cs="Arial"/>
          <w:spacing w:val="8"/>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information</w:t>
      </w:r>
      <w:r w:rsidRPr="00D91F1E">
        <w:rPr>
          <w:rFonts w:ascii="Arial" w:hAnsi="Arial" w:cs="Arial"/>
          <w:spacing w:val="9"/>
        </w:rPr>
        <w:t xml:space="preserve"> </w:t>
      </w:r>
      <w:r w:rsidRPr="00D91F1E">
        <w:rPr>
          <w:rFonts w:ascii="Arial" w:hAnsi="Arial" w:cs="Arial"/>
        </w:rPr>
        <w:t>required</w:t>
      </w:r>
      <w:r w:rsidRPr="00D91F1E">
        <w:rPr>
          <w:rFonts w:ascii="Arial" w:hAnsi="Arial" w:cs="Arial"/>
          <w:spacing w:val="9"/>
        </w:rPr>
        <w:t xml:space="preserve"> </w:t>
      </w:r>
      <w:r w:rsidRPr="00D91F1E">
        <w:rPr>
          <w:rFonts w:ascii="Arial" w:hAnsi="Arial" w:cs="Arial"/>
        </w:rPr>
        <w:t>by</w:t>
      </w:r>
      <w:r w:rsidRPr="00D91F1E">
        <w:rPr>
          <w:rFonts w:ascii="Arial" w:hAnsi="Arial" w:cs="Arial"/>
          <w:spacing w:val="12"/>
        </w:rPr>
        <w:t xml:space="preserve"> </w:t>
      </w:r>
      <w:r w:rsidRPr="00D91F1E">
        <w:rPr>
          <w:rFonts w:ascii="Arial" w:hAnsi="Arial" w:cs="Arial"/>
        </w:rPr>
        <w:t>N.J.A.C.</w:t>
      </w:r>
      <w:r w:rsidRPr="00D91F1E">
        <w:rPr>
          <w:rFonts w:ascii="Arial" w:hAnsi="Arial" w:cs="Arial"/>
          <w:spacing w:val="9"/>
        </w:rPr>
        <w:t xml:space="preserve"> </w:t>
      </w:r>
      <w:r w:rsidRPr="00D91F1E">
        <w:rPr>
          <w:rFonts w:ascii="Arial" w:hAnsi="Arial" w:cs="Arial"/>
        </w:rPr>
        <w:t>5:93-</w:t>
      </w:r>
    </w:p>
    <w:p w14:paraId="54F02839" w14:textId="6226EBB0" w:rsidR="00C1797B" w:rsidRPr="00D91F1E" w:rsidRDefault="00314A85">
      <w:pPr>
        <w:pStyle w:val="BodyText"/>
        <w:ind w:left="479"/>
        <w:rPr>
          <w:rFonts w:ascii="Arial" w:hAnsi="Arial" w:cs="Arial"/>
        </w:rPr>
      </w:pPr>
      <w:r w:rsidRPr="00D91F1E">
        <w:rPr>
          <w:rFonts w:ascii="Arial" w:hAnsi="Arial" w:cs="Arial"/>
        </w:rPr>
        <w:t xml:space="preserve">5.1 and establishes the </w:t>
      </w:r>
      <w:r w:rsidR="00F54AD6" w:rsidRPr="00D91F1E">
        <w:rPr>
          <w:rFonts w:ascii="Arial" w:hAnsi="Arial" w:cs="Arial"/>
        </w:rPr>
        <w:t>Borough</w:t>
      </w:r>
      <w:r w:rsidRPr="00D91F1E">
        <w:rPr>
          <w:rFonts w:ascii="Arial" w:hAnsi="Arial" w:cs="Arial"/>
        </w:rPr>
        <w:t>'s fair share obligation.</w:t>
      </w:r>
    </w:p>
    <w:p w14:paraId="54F0283A" w14:textId="77777777" w:rsidR="00C1797B" w:rsidRPr="00D91F1E" w:rsidRDefault="00C1797B">
      <w:pPr>
        <w:pStyle w:val="BodyText"/>
        <w:rPr>
          <w:rFonts w:ascii="Arial" w:hAnsi="Arial" w:cs="Arial"/>
        </w:rPr>
      </w:pPr>
    </w:p>
    <w:p w14:paraId="54F0283B" w14:textId="77777777" w:rsidR="00C1797B" w:rsidRPr="00D91F1E" w:rsidRDefault="00314A85">
      <w:pPr>
        <w:pStyle w:val="BodyText"/>
        <w:spacing w:line="268" w:lineRule="exact"/>
        <w:ind w:left="480"/>
        <w:jc w:val="both"/>
        <w:rPr>
          <w:rFonts w:ascii="Arial" w:hAnsi="Arial" w:cs="Arial"/>
        </w:rPr>
      </w:pPr>
      <w:r w:rsidRPr="00D91F1E">
        <w:rPr>
          <w:rFonts w:ascii="Arial" w:hAnsi="Arial" w:cs="Arial"/>
        </w:rPr>
        <w:t>Inclusionary development</w:t>
      </w:r>
    </w:p>
    <w:p w14:paraId="54F0283C" w14:textId="77777777" w:rsidR="00C1797B" w:rsidRPr="00D91F1E" w:rsidRDefault="00314A85">
      <w:pPr>
        <w:pStyle w:val="BodyText"/>
        <w:ind w:left="479" w:right="835"/>
        <w:jc w:val="both"/>
        <w:rPr>
          <w:rFonts w:ascii="Arial" w:hAnsi="Arial" w:cs="Arial"/>
        </w:rPr>
      </w:pPr>
      <w:r w:rsidRPr="00D91F1E">
        <w:rPr>
          <w:rFonts w:ascii="Arial" w:hAnsi="Arial" w:cs="Arial"/>
        </w:rPr>
        <w:t xml:space="preserve">A development containing both affordable units and market rate units. This term includes, but is not necessarily limited </w:t>
      </w:r>
      <w:proofErr w:type="gramStart"/>
      <w:r w:rsidRPr="00D91F1E">
        <w:rPr>
          <w:rFonts w:ascii="Arial" w:hAnsi="Arial" w:cs="Arial"/>
        </w:rPr>
        <w:t>to:</w:t>
      </w:r>
      <w:proofErr w:type="gramEnd"/>
      <w:r w:rsidRPr="00D91F1E">
        <w:rPr>
          <w:rFonts w:ascii="Arial" w:hAnsi="Arial" w:cs="Arial"/>
        </w:rPr>
        <w:t xml:space="preserve"> new construction, the conversion of a non-residential structure to residential and the creation of new affordable units through the reconstruction of a vacant residential structure.</w:t>
      </w:r>
    </w:p>
    <w:p w14:paraId="54F0283D" w14:textId="77777777" w:rsidR="00C1797B" w:rsidRPr="00D91F1E" w:rsidRDefault="00C1797B">
      <w:pPr>
        <w:pStyle w:val="BodyText"/>
        <w:rPr>
          <w:rFonts w:ascii="Arial" w:hAnsi="Arial" w:cs="Arial"/>
        </w:rPr>
      </w:pPr>
    </w:p>
    <w:p w14:paraId="54F0283E" w14:textId="77777777" w:rsidR="00C1797B" w:rsidRPr="00D91F1E" w:rsidRDefault="00314A85">
      <w:pPr>
        <w:pStyle w:val="BodyText"/>
        <w:ind w:left="479"/>
        <w:jc w:val="both"/>
        <w:rPr>
          <w:rFonts w:ascii="Arial" w:hAnsi="Arial" w:cs="Arial"/>
        </w:rPr>
      </w:pPr>
      <w:r w:rsidRPr="00D91F1E">
        <w:rPr>
          <w:rFonts w:ascii="Arial" w:hAnsi="Arial" w:cs="Arial"/>
        </w:rPr>
        <w:t>Low-income household</w:t>
      </w:r>
    </w:p>
    <w:p w14:paraId="54F0283F" w14:textId="77777777" w:rsidR="00C1797B" w:rsidRPr="00D91F1E" w:rsidRDefault="00314A85">
      <w:pPr>
        <w:pStyle w:val="BodyText"/>
        <w:ind w:left="479" w:right="835"/>
        <w:jc w:val="both"/>
        <w:rPr>
          <w:rFonts w:ascii="Arial" w:hAnsi="Arial" w:cs="Arial"/>
        </w:rPr>
      </w:pPr>
      <w:r w:rsidRPr="00D91F1E">
        <w:rPr>
          <w:rFonts w:ascii="Arial" w:hAnsi="Arial" w:cs="Arial"/>
        </w:rPr>
        <w:t>A household with a total gross annual household income equal to 50% or less of the median household income.</w:t>
      </w:r>
    </w:p>
    <w:p w14:paraId="54F02840" w14:textId="77777777" w:rsidR="00C1797B" w:rsidRPr="00D91F1E" w:rsidRDefault="00C1797B">
      <w:pPr>
        <w:pStyle w:val="BodyText"/>
        <w:spacing w:before="1"/>
        <w:rPr>
          <w:rFonts w:ascii="Arial" w:hAnsi="Arial" w:cs="Arial"/>
        </w:rPr>
      </w:pPr>
    </w:p>
    <w:p w14:paraId="54F02841" w14:textId="77777777" w:rsidR="00C1797B" w:rsidRPr="00D91F1E" w:rsidRDefault="00314A85">
      <w:pPr>
        <w:pStyle w:val="BodyText"/>
        <w:spacing w:line="268" w:lineRule="exact"/>
        <w:ind w:left="479"/>
        <w:jc w:val="both"/>
        <w:rPr>
          <w:rFonts w:ascii="Arial" w:hAnsi="Arial" w:cs="Arial"/>
        </w:rPr>
      </w:pPr>
      <w:r w:rsidRPr="00D91F1E">
        <w:rPr>
          <w:rFonts w:ascii="Arial" w:hAnsi="Arial" w:cs="Arial"/>
        </w:rPr>
        <w:t>Low-income unit</w:t>
      </w:r>
    </w:p>
    <w:p w14:paraId="54F02842" w14:textId="77777777" w:rsidR="00C1797B" w:rsidRPr="00D91F1E" w:rsidRDefault="00314A85">
      <w:pPr>
        <w:pStyle w:val="BodyText"/>
        <w:spacing w:line="268" w:lineRule="exact"/>
        <w:ind w:left="479"/>
        <w:jc w:val="both"/>
        <w:rPr>
          <w:rFonts w:ascii="Arial" w:hAnsi="Arial" w:cs="Arial"/>
        </w:rPr>
      </w:pPr>
      <w:r w:rsidRPr="00D91F1E">
        <w:rPr>
          <w:rFonts w:ascii="Arial" w:hAnsi="Arial" w:cs="Arial"/>
        </w:rPr>
        <w:t>A restricted unit that is affordable to a low-income household.</w:t>
      </w:r>
    </w:p>
    <w:p w14:paraId="54F02843" w14:textId="77777777" w:rsidR="00C1797B" w:rsidRPr="00D91F1E" w:rsidRDefault="00C1797B">
      <w:pPr>
        <w:pStyle w:val="BodyText"/>
        <w:rPr>
          <w:rFonts w:ascii="Arial" w:hAnsi="Arial" w:cs="Arial"/>
        </w:rPr>
      </w:pPr>
    </w:p>
    <w:p w14:paraId="54F02844" w14:textId="77777777" w:rsidR="00C1797B" w:rsidRPr="00D91F1E" w:rsidRDefault="00314A85">
      <w:pPr>
        <w:pStyle w:val="BodyText"/>
        <w:ind w:left="529"/>
        <w:jc w:val="both"/>
        <w:rPr>
          <w:rFonts w:ascii="Arial" w:hAnsi="Arial" w:cs="Arial"/>
        </w:rPr>
      </w:pPr>
      <w:r w:rsidRPr="00D91F1E">
        <w:rPr>
          <w:rFonts w:ascii="Arial" w:hAnsi="Arial" w:cs="Arial"/>
        </w:rPr>
        <w:t>Market-rate units</w:t>
      </w:r>
    </w:p>
    <w:p w14:paraId="54F02847" w14:textId="29EB1A0B" w:rsidR="00C1797B" w:rsidRPr="00D91F1E" w:rsidRDefault="00314A85" w:rsidP="000113AB">
      <w:pPr>
        <w:pStyle w:val="BodyText"/>
        <w:ind w:left="479"/>
        <w:jc w:val="both"/>
        <w:rPr>
          <w:rFonts w:ascii="Arial" w:hAnsi="Arial" w:cs="Arial"/>
        </w:rPr>
      </w:pPr>
      <w:r w:rsidRPr="00D91F1E">
        <w:rPr>
          <w:rFonts w:ascii="Arial" w:hAnsi="Arial" w:cs="Arial"/>
        </w:rPr>
        <w:t>Housing not restricted to low- and moderate-income households that may sell or rent at any</w:t>
      </w:r>
      <w:r w:rsidR="000113AB" w:rsidRPr="00D91F1E">
        <w:rPr>
          <w:rFonts w:ascii="Arial" w:hAnsi="Arial" w:cs="Arial"/>
        </w:rPr>
        <w:t xml:space="preserve"> </w:t>
      </w:r>
      <w:r w:rsidRPr="00D91F1E">
        <w:rPr>
          <w:rFonts w:ascii="Arial" w:hAnsi="Arial" w:cs="Arial"/>
        </w:rPr>
        <w:t>price.</w:t>
      </w:r>
    </w:p>
    <w:p w14:paraId="54F02848" w14:textId="77777777" w:rsidR="00C1797B" w:rsidRPr="00D91F1E" w:rsidRDefault="00C1797B">
      <w:pPr>
        <w:pStyle w:val="BodyText"/>
        <w:rPr>
          <w:rFonts w:ascii="Arial" w:hAnsi="Arial" w:cs="Arial"/>
        </w:rPr>
      </w:pPr>
    </w:p>
    <w:p w14:paraId="54F02849" w14:textId="77777777" w:rsidR="00C1797B" w:rsidRPr="00D91F1E" w:rsidRDefault="00314A85">
      <w:pPr>
        <w:pStyle w:val="BodyText"/>
        <w:ind w:left="480"/>
        <w:rPr>
          <w:rFonts w:ascii="Arial" w:hAnsi="Arial" w:cs="Arial"/>
        </w:rPr>
      </w:pPr>
      <w:r w:rsidRPr="00D91F1E">
        <w:rPr>
          <w:rFonts w:ascii="Arial" w:hAnsi="Arial" w:cs="Arial"/>
        </w:rPr>
        <w:t>Median income</w:t>
      </w:r>
    </w:p>
    <w:p w14:paraId="54F0284A" w14:textId="77777777" w:rsidR="00C1797B" w:rsidRPr="00D91F1E" w:rsidRDefault="00314A85">
      <w:pPr>
        <w:pStyle w:val="BodyText"/>
        <w:spacing w:before="3" w:line="237" w:lineRule="auto"/>
        <w:ind w:left="480" w:right="834"/>
        <w:jc w:val="both"/>
        <w:rPr>
          <w:rFonts w:ascii="Arial" w:hAnsi="Arial" w:cs="Arial"/>
        </w:rPr>
      </w:pPr>
      <w:r w:rsidRPr="00D91F1E">
        <w:rPr>
          <w:rFonts w:ascii="Arial" w:hAnsi="Arial" w:cs="Arial"/>
        </w:rPr>
        <w:t>The</w:t>
      </w:r>
      <w:r w:rsidRPr="00D91F1E">
        <w:rPr>
          <w:rFonts w:ascii="Arial" w:hAnsi="Arial" w:cs="Arial"/>
          <w:spacing w:val="-13"/>
        </w:rPr>
        <w:t xml:space="preserve"> </w:t>
      </w:r>
      <w:r w:rsidRPr="00D91F1E">
        <w:rPr>
          <w:rFonts w:ascii="Arial" w:hAnsi="Arial" w:cs="Arial"/>
        </w:rPr>
        <w:t>median</w:t>
      </w:r>
      <w:r w:rsidRPr="00D91F1E">
        <w:rPr>
          <w:rFonts w:ascii="Arial" w:hAnsi="Arial" w:cs="Arial"/>
          <w:spacing w:val="-14"/>
        </w:rPr>
        <w:t xml:space="preserve"> </w:t>
      </w:r>
      <w:r w:rsidRPr="00D91F1E">
        <w:rPr>
          <w:rFonts w:ascii="Arial" w:hAnsi="Arial" w:cs="Arial"/>
        </w:rPr>
        <w:t>income</w:t>
      </w:r>
      <w:r w:rsidRPr="00D91F1E">
        <w:rPr>
          <w:rFonts w:ascii="Arial" w:hAnsi="Arial" w:cs="Arial"/>
          <w:spacing w:val="-12"/>
        </w:rPr>
        <w:t xml:space="preserve"> </w:t>
      </w:r>
      <w:r w:rsidRPr="00D91F1E">
        <w:rPr>
          <w:rFonts w:ascii="Arial" w:hAnsi="Arial" w:cs="Arial"/>
        </w:rPr>
        <w:t>by</w:t>
      </w:r>
      <w:r w:rsidRPr="00D91F1E">
        <w:rPr>
          <w:rFonts w:ascii="Arial" w:hAnsi="Arial" w:cs="Arial"/>
          <w:spacing w:val="-13"/>
        </w:rPr>
        <w:t xml:space="preserve"> </w:t>
      </w:r>
      <w:r w:rsidRPr="00D91F1E">
        <w:rPr>
          <w:rFonts w:ascii="Arial" w:hAnsi="Arial" w:cs="Arial"/>
        </w:rPr>
        <w:t>household</w:t>
      </w:r>
      <w:r w:rsidRPr="00D91F1E">
        <w:rPr>
          <w:rFonts w:ascii="Arial" w:hAnsi="Arial" w:cs="Arial"/>
          <w:spacing w:val="-14"/>
        </w:rPr>
        <w:t xml:space="preserve"> </w:t>
      </w:r>
      <w:r w:rsidRPr="00D91F1E">
        <w:rPr>
          <w:rFonts w:ascii="Arial" w:hAnsi="Arial" w:cs="Arial"/>
        </w:rPr>
        <w:t>size</w:t>
      </w:r>
      <w:r w:rsidRPr="00D91F1E">
        <w:rPr>
          <w:rFonts w:ascii="Arial" w:hAnsi="Arial" w:cs="Arial"/>
          <w:spacing w:val="-12"/>
        </w:rPr>
        <w:t xml:space="preserve"> </w:t>
      </w:r>
      <w:r w:rsidRPr="00D91F1E">
        <w:rPr>
          <w:rFonts w:ascii="Arial" w:hAnsi="Arial" w:cs="Arial"/>
        </w:rPr>
        <w:t>for</w:t>
      </w:r>
      <w:r w:rsidRPr="00D91F1E">
        <w:rPr>
          <w:rFonts w:ascii="Arial" w:hAnsi="Arial" w:cs="Arial"/>
          <w:spacing w:val="-13"/>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applicable</w:t>
      </w:r>
      <w:r w:rsidRPr="00D91F1E">
        <w:rPr>
          <w:rFonts w:ascii="Arial" w:hAnsi="Arial" w:cs="Arial"/>
          <w:spacing w:val="-12"/>
        </w:rPr>
        <w:t xml:space="preserve"> </w:t>
      </w:r>
      <w:r w:rsidRPr="00D91F1E">
        <w:rPr>
          <w:rFonts w:ascii="Arial" w:hAnsi="Arial" w:cs="Arial"/>
        </w:rPr>
        <w:t>county,</w:t>
      </w:r>
      <w:r w:rsidRPr="00D91F1E">
        <w:rPr>
          <w:rFonts w:ascii="Arial" w:hAnsi="Arial" w:cs="Arial"/>
          <w:spacing w:val="-13"/>
        </w:rPr>
        <w:t xml:space="preserve"> </w:t>
      </w:r>
      <w:r w:rsidRPr="00D91F1E">
        <w:rPr>
          <w:rFonts w:ascii="Arial" w:hAnsi="Arial" w:cs="Arial"/>
        </w:rPr>
        <w:t>as</w:t>
      </w:r>
      <w:r w:rsidRPr="00D91F1E">
        <w:rPr>
          <w:rFonts w:ascii="Arial" w:hAnsi="Arial" w:cs="Arial"/>
          <w:spacing w:val="-13"/>
        </w:rPr>
        <w:t xml:space="preserve"> </w:t>
      </w:r>
      <w:r w:rsidRPr="00D91F1E">
        <w:rPr>
          <w:rFonts w:ascii="Arial" w:hAnsi="Arial" w:cs="Arial"/>
        </w:rPr>
        <w:t>adopted</w:t>
      </w:r>
      <w:r w:rsidRPr="00D91F1E">
        <w:rPr>
          <w:rFonts w:ascii="Arial" w:hAnsi="Arial" w:cs="Arial"/>
          <w:spacing w:val="-15"/>
        </w:rPr>
        <w:t xml:space="preserve"> </w:t>
      </w:r>
      <w:r w:rsidRPr="00D91F1E">
        <w:rPr>
          <w:rFonts w:ascii="Arial" w:hAnsi="Arial" w:cs="Arial"/>
        </w:rPr>
        <w:t>annually</w:t>
      </w:r>
      <w:r w:rsidRPr="00D91F1E">
        <w:rPr>
          <w:rFonts w:ascii="Arial" w:hAnsi="Arial" w:cs="Arial"/>
          <w:spacing w:val="-12"/>
        </w:rPr>
        <w:t xml:space="preserve"> </w:t>
      </w:r>
      <w:r w:rsidRPr="00D91F1E">
        <w:rPr>
          <w:rFonts w:ascii="Arial" w:hAnsi="Arial" w:cs="Arial"/>
        </w:rPr>
        <w:t>by</w:t>
      </w:r>
      <w:r w:rsidRPr="00D91F1E">
        <w:rPr>
          <w:rFonts w:ascii="Arial" w:hAnsi="Arial" w:cs="Arial"/>
          <w:spacing w:val="-12"/>
        </w:rPr>
        <w:t xml:space="preserve"> </w:t>
      </w:r>
      <w:r w:rsidRPr="00D91F1E">
        <w:rPr>
          <w:rFonts w:ascii="Arial" w:hAnsi="Arial" w:cs="Arial"/>
        </w:rPr>
        <w:t>COAH or approved by the NJ Superior</w:t>
      </w:r>
      <w:r w:rsidRPr="00D91F1E">
        <w:rPr>
          <w:rFonts w:ascii="Arial" w:hAnsi="Arial" w:cs="Arial"/>
          <w:spacing w:val="-3"/>
        </w:rPr>
        <w:t xml:space="preserve"> </w:t>
      </w:r>
      <w:r w:rsidRPr="00D91F1E">
        <w:rPr>
          <w:rFonts w:ascii="Arial" w:hAnsi="Arial" w:cs="Arial"/>
        </w:rPr>
        <w:t>Court.</w:t>
      </w:r>
    </w:p>
    <w:p w14:paraId="54F0284B" w14:textId="77777777" w:rsidR="00C1797B" w:rsidRPr="00D91F1E" w:rsidRDefault="00C1797B">
      <w:pPr>
        <w:pStyle w:val="BodyText"/>
        <w:spacing w:before="1"/>
        <w:rPr>
          <w:rFonts w:ascii="Arial" w:hAnsi="Arial" w:cs="Arial"/>
        </w:rPr>
      </w:pPr>
    </w:p>
    <w:p w14:paraId="54F0284C" w14:textId="77777777" w:rsidR="00C1797B" w:rsidRPr="00D91F1E" w:rsidRDefault="00314A85">
      <w:pPr>
        <w:pStyle w:val="BodyText"/>
        <w:ind w:left="480"/>
        <w:rPr>
          <w:rFonts w:ascii="Arial" w:hAnsi="Arial" w:cs="Arial"/>
        </w:rPr>
      </w:pPr>
      <w:r w:rsidRPr="00D91F1E">
        <w:rPr>
          <w:rFonts w:ascii="Arial" w:hAnsi="Arial" w:cs="Arial"/>
        </w:rPr>
        <w:t>Moderate-income household</w:t>
      </w:r>
    </w:p>
    <w:p w14:paraId="54F0284D" w14:textId="77777777" w:rsidR="00C1797B" w:rsidRPr="00D91F1E" w:rsidRDefault="00314A85">
      <w:pPr>
        <w:pStyle w:val="BodyText"/>
        <w:ind w:left="480" w:right="813"/>
        <w:rPr>
          <w:rFonts w:ascii="Arial" w:hAnsi="Arial" w:cs="Arial"/>
        </w:rPr>
      </w:pPr>
      <w:r w:rsidRPr="00D91F1E">
        <w:rPr>
          <w:rFonts w:ascii="Arial" w:hAnsi="Arial" w:cs="Arial"/>
        </w:rPr>
        <w:t xml:space="preserve">A household with a total gross annual household income </w:t>
      </w:r>
      <w:proofErr w:type="gramStart"/>
      <w:r w:rsidRPr="00D91F1E">
        <w:rPr>
          <w:rFonts w:ascii="Arial" w:hAnsi="Arial" w:cs="Arial"/>
        </w:rPr>
        <w:t>in excess of</w:t>
      </w:r>
      <w:proofErr w:type="gramEnd"/>
      <w:r w:rsidRPr="00D91F1E">
        <w:rPr>
          <w:rFonts w:ascii="Arial" w:hAnsi="Arial" w:cs="Arial"/>
        </w:rPr>
        <w:t xml:space="preserve"> 50% but less than 80% of the median household income.</w:t>
      </w:r>
    </w:p>
    <w:p w14:paraId="54F0284E" w14:textId="77777777" w:rsidR="00C1797B" w:rsidRPr="00D91F1E" w:rsidRDefault="00C1797B">
      <w:pPr>
        <w:pStyle w:val="BodyText"/>
        <w:spacing w:before="1"/>
        <w:rPr>
          <w:rFonts w:ascii="Arial" w:hAnsi="Arial" w:cs="Arial"/>
        </w:rPr>
      </w:pPr>
    </w:p>
    <w:p w14:paraId="54F0284F" w14:textId="77777777" w:rsidR="00C1797B" w:rsidRPr="00D91F1E" w:rsidRDefault="00314A85">
      <w:pPr>
        <w:pStyle w:val="BodyText"/>
        <w:ind w:left="480"/>
        <w:rPr>
          <w:rFonts w:ascii="Arial" w:hAnsi="Arial" w:cs="Arial"/>
        </w:rPr>
      </w:pPr>
      <w:r w:rsidRPr="00D91F1E">
        <w:rPr>
          <w:rFonts w:ascii="Arial" w:hAnsi="Arial" w:cs="Arial"/>
        </w:rPr>
        <w:t>Moderate-income unit</w:t>
      </w:r>
    </w:p>
    <w:p w14:paraId="54F02850" w14:textId="77777777" w:rsidR="00C1797B" w:rsidRPr="00D91F1E" w:rsidRDefault="00314A85">
      <w:pPr>
        <w:pStyle w:val="BodyText"/>
        <w:ind w:left="479"/>
        <w:rPr>
          <w:rFonts w:ascii="Arial" w:hAnsi="Arial" w:cs="Arial"/>
        </w:rPr>
      </w:pPr>
      <w:r w:rsidRPr="00D91F1E">
        <w:rPr>
          <w:rFonts w:ascii="Arial" w:hAnsi="Arial" w:cs="Arial"/>
        </w:rPr>
        <w:t xml:space="preserve">A restricted unit that is affordable </w:t>
      </w:r>
      <w:proofErr w:type="gramStart"/>
      <w:r w:rsidRPr="00D91F1E">
        <w:rPr>
          <w:rFonts w:ascii="Arial" w:hAnsi="Arial" w:cs="Arial"/>
        </w:rPr>
        <w:t>to</w:t>
      </w:r>
      <w:proofErr w:type="gramEnd"/>
      <w:r w:rsidRPr="00D91F1E">
        <w:rPr>
          <w:rFonts w:ascii="Arial" w:hAnsi="Arial" w:cs="Arial"/>
        </w:rPr>
        <w:t xml:space="preserve"> a moderate-income household.</w:t>
      </w:r>
    </w:p>
    <w:p w14:paraId="54F02851" w14:textId="77777777" w:rsidR="00C1797B" w:rsidRPr="00D91F1E" w:rsidRDefault="00C1797B">
      <w:pPr>
        <w:pStyle w:val="BodyText"/>
        <w:rPr>
          <w:rFonts w:ascii="Arial" w:hAnsi="Arial" w:cs="Arial"/>
        </w:rPr>
      </w:pPr>
    </w:p>
    <w:p w14:paraId="54F02852" w14:textId="77777777" w:rsidR="00C1797B" w:rsidRPr="00D91F1E" w:rsidRDefault="00314A85">
      <w:pPr>
        <w:pStyle w:val="BodyText"/>
        <w:spacing w:line="268" w:lineRule="exact"/>
        <w:ind w:left="479"/>
        <w:jc w:val="both"/>
        <w:rPr>
          <w:rFonts w:ascii="Arial" w:hAnsi="Arial" w:cs="Arial"/>
        </w:rPr>
      </w:pPr>
      <w:r w:rsidRPr="00D91F1E">
        <w:rPr>
          <w:rFonts w:ascii="Arial" w:hAnsi="Arial" w:cs="Arial"/>
        </w:rPr>
        <w:t>Non-exempt sale</w:t>
      </w:r>
    </w:p>
    <w:p w14:paraId="54F02853" w14:textId="77777777" w:rsidR="00C1797B" w:rsidRPr="00D91F1E" w:rsidRDefault="00314A85">
      <w:pPr>
        <w:pStyle w:val="BodyText"/>
        <w:ind w:left="479" w:right="835"/>
        <w:jc w:val="both"/>
        <w:rPr>
          <w:rFonts w:ascii="Arial" w:hAnsi="Arial" w:cs="Arial"/>
        </w:rPr>
      </w:pPr>
      <w:r w:rsidRPr="00D91F1E">
        <w:rPr>
          <w:rFonts w:ascii="Arial" w:hAnsi="Arial" w:cs="Arial"/>
        </w:rPr>
        <w:t>Any</w:t>
      </w:r>
      <w:r w:rsidRPr="00D91F1E">
        <w:rPr>
          <w:rFonts w:ascii="Arial" w:hAnsi="Arial" w:cs="Arial"/>
          <w:spacing w:val="-5"/>
        </w:rPr>
        <w:t xml:space="preserve"> </w:t>
      </w:r>
      <w:r w:rsidRPr="00D91F1E">
        <w:rPr>
          <w:rFonts w:ascii="Arial" w:hAnsi="Arial" w:cs="Arial"/>
        </w:rPr>
        <w:t>sale</w:t>
      </w:r>
      <w:r w:rsidRPr="00D91F1E">
        <w:rPr>
          <w:rFonts w:ascii="Arial" w:hAnsi="Arial" w:cs="Arial"/>
          <w:spacing w:val="-7"/>
        </w:rPr>
        <w:t xml:space="preserve"> </w:t>
      </w:r>
      <w:r w:rsidRPr="00D91F1E">
        <w:rPr>
          <w:rFonts w:ascii="Arial" w:hAnsi="Arial" w:cs="Arial"/>
        </w:rPr>
        <w:t>or</w:t>
      </w:r>
      <w:r w:rsidRPr="00D91F1E">
        <w:rPr>
          <w:rFonts w:ascii="Arial" w:hAnsi="Arial" w:cs="Arial"/>
          <w:spacing w:val="-8"/>
        </w:rPr>
        <w:t xml:space="preserve"> </w:t>
      </w:r>
      <w:r w:rsidRPr="00D91F1E">
        <w:rPr>
          <w:rFonts w:ascii="Arial" w:hAnsi="Arial" w:cs="Arial"/>
        </w:rPr>
        <w:t>transfer</w:t>
      </w:r>
      <w:r w:rsidRPr="00D91F1E">
        <w:rPr>
          <w:rFonts w:ascii="Arial" w:hAnsi="Arial" w:cs="Arial"/>
          <w:spacing w:val="-8"/>
        </w:rPr>
        <w:t xml:space="preserve"> </w:t>
      </w:r>
      <w:r w:rsidRPr="00D91F1E">
        <w:rPr>
          <w:rFonts w:ascii="Arial" w:hAnsi="Arial" w:cs="Arial"/>
        </w:rPr>
        <w:t>of</w:t>
      </w:r>
      <w:r w:rsidRPr="00D91F1E">
        <w:rPr>
          <w:rFonts w:ascii="Arial" w:hAnsi="Arial" w:cs="Arial"/>
          <w:spacing w:val="-8"/>
        </w:rPr>
        <w:t xml:space="preserve"> </w:t>
      </w:r>
      <w:r w:rsidRPr="00D91F1E">
        <w:rPr>
          <w:rFonts w:ascii="Arial" w:hAnsi="Arial" w:cs="Arial"/>
        </w:rPr>
        <w:t>ownership</w:t>
      </w:r>
      <w:r w:rsidRPr="00D91F1E">
        <w:rPr>
          <w:rFonts w:ascii="Arial" w:hAnsi="Arial" w:cs="Arial"/>
          <w:spacing w:val="-6"/>
        </w:rPr>
        <w:t xml:space="preserve"> </w:t>
      </w:r>
      <w:r w:rsidRPr="00D91F1E">
        <w:rPr>
          <w:rFonts w:ascii="Arial" w:hAnsi="Arial" w:cs="Arial"/>
        </w:rPr>
        <w:t>other</w:t>
      </w:r>
      <w:r w:rsidRPr="00D91F1E">
        <w:rPr>
          <w:rFonts w:ascii="Arial" w:hAnsi="Arial" w:cs="Arial"/>
          <w:spacing w:val="-8"/>
        </w:rPr>
        <w:t xml:space="preserve"> </w:t>
      </w:r>
      <w:r w:rsidRPr="00D91F1E">
        <w:rPr>
          <w:rFonts w:ascii="Arial" w:hAnsi="Arial" w:cs="Arial"/>
        </w:rPr>
        <w:t>than</w:t>
      </w:r>
      <w:r w:rsidRPr="00D91F1E">
        <w:rPr>
          <w:rFonts w:ascii="Arial" w:hAnsi="Arial" w:cs="Arial"/>
          <w:spacing w:val="-6"/>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transfer</w:t>
      </w:r>
      <w:r w:rsidRPr="00D91F1E">
        <w:rPr>
          <w:rFonts w:ascii="Arial" w:hAnsi="Arial" w:cs="Arial"/>
          <w:spacing w:val="-7"/>
        </w:rPr>
        <w:t xml:space="preserve"> </w:t>
      </w:r>
      <w:r w:rsidRPr="00D91F1E">
        <w:rPr>
          <w:rFonts w:ascii="Arial" w:hAnsi="Arial" w:cs="Arial"/>
        </w:rPr>
        <w:t>of</w:t>
      </w:r>
      <w:r w:rsidRPr="00D91F1E">
        <w:rPr>
          <w:rFonts w:ascii="Arial" w:hAnsi="Arial" w:cs="Arial"/>
          <w:spacing w:val="-8"/>
        </w:rPr>
        <w:t xml:space="preserve"> </w:t>
      </w:r>
      <w:r w:rsidRPr="00D91F1E">
        <w:rPr>
          <w:rFonts w:ascii="Arial" w:hAnsi="Arial" w:cs="Arial"/>
        </w:rPr>
        <w:t>ownership</w:t>
      </w:r>
      <w:r w:rsidRPr="00D91F1E">
        <w:rPr>
          <w:rFonts w:ascii="Arial" w:hAnsi="Arial" w:cs="Arial"/>
          <w:spacing w:val="-6"/>
        </w:rPr>
        <w:t xml:space="preserve"> </w:t>
      </w:r>
      <w:r w:rsidRPr="00D91F1E">
        <w:rPr>
          <w:rFonts w:ascii="Arial" w:hAnsi="Arial" w:cs="Arial"/>
        </w:rPr>
        <w:t>between</w:t>
      </w:r>
      <w:r w:rsidRPr="00D91F1E">
        <w:rPr>
          <w:rFonts w:ascii="Arial" w:hAnsi="Arial" w:cs="Arial"/>
          <w:spacing w:val="-11"/>
        </w:rPr>
        <w:t xml:space="preserve"> </w:t>
      </w:r>
      <w:r w:rsidRPr="00D91F1E">
        <w:rPr>
          <w:rFonts w:ascii="Arial" w:hAnsi="Arial" w:cs="Arial"/>
        </w:rPr>
        <w:t>husband</w:t>
      </w:r>
      <w:r w:rsidRPr="00D91F1E">
        <w:rPr>
          <w:rFonts w:ascii="Arial" w:hAnsi="Arial" w:cs="Arial"/>
          <w:spacing w:val="-6"/>
        </w:rPr>
        <w:t xml:space="preserve"> </w:t>
      </w:r>
      <w:r w:rsidRPr="00D91F1E">
        <w:rPr>
          <w:rFonts w:ascii="Arial" w:hAnsi="Arial" w:cs="Arial"/>
        </w:rPr>
        <w:t xml:space="preserve">and wife; the transfer of ownership between former spouses ordered </w:t>
      </w:r>
      <w:proofErr w:type="gramStart"/>
      <w:r w:rsidRPr="00D91F1E">
        <w:rPr>
          <w:rFonts w:ascii="Arial" w:hAnsi="Arial" w:cs="Arial"/>
        </w:rPr>
        <w:t>as a result of</w:t>
      </w:r>
      <w:proofErr w:type="gramEnd"/>
      <w:r w:rsidRPr="00D91F1E">
        <w:rPr>
          <w:rFonts w:ascii="Arial" w:hAnsi="Arial" w:cs="Arial"/>
        </w:rPr>
        <w:t xml:space="preserve"> a judicial decree of divorce or judicial separation, but not including sales to third parties; the transfer of ownership between family members as a result of inheritance; the transfer of ownership through an executor’s deed to a class A beneficiary and the transfer of ownership by court order.</w:t>
      </w:r>
    </w:p>
    <w:p w14:paraId="54F02855" w14:textId="77777777" w:rsidR="00C1797B" w:rsidRPr="00D91F1E" w:rsidRDefault="00314A85">
      <w:pPr>
        <w:pStyle w:val="BodyText"/>
        <w:ind w:left="479"/>
        <w:jc w:val="both"/>
        <w:rPr>
          <w:rFonts w:ascii="Arial" w:hAnsi="Arial" w:cs="Arial"/>
        </w:rPr>
      </w:pPr>
      <w:r w:rsidRPr="00D91F1E">
        <w:rPr>
          <w:rFonts w:ascii="Arial" w:hAnsi="Arial" w:cs="Arial"/>
        </w:rPr>
        <w:t>Random selection process</w:t>
      </w:r>
    </w:p>
    <w:p w14:paraId="54F02856" w14:textId="77777777" w:rsidR="00C1797B" w:rsidRPr="00D91F1E" w:rsidRDefault="00314A85">
      <w:pPr>
        <w:pStyle w:val="BodyText"/>
        <w:spacing w:before="1"/>
        <w:ind w:left="479" w:right="835"/>
        <w:jc w:val="both"/>
        <w:rPr>
          <w:rFonts w:ascii="Arial" w:hAnsi="Arial" w:cs="Arial"/>
        </w:rPr>
      </w:pPr>
      <w:r w:rsidRPr="00D91F1E">
        <w:rPr>
          <w:rFonts w:ascii="Arial" w:hAnsi="Arial" w:cs="Arial"/>
        </w:rPr>
        <w:t>A process by which currently income-eligible households are selected for placement in affordable</w:t>
      </w:r>
      <w:r w:rsidRPr="00D91F1E">
        <w:rPr>
          <w:rFonts w:ascii="Arial" w:hAnsi="Arial" w:cs="Arial"/>
          <w:spacing w:val="-13"/>
        </w:rPr>
        <w:t xml:space="preserve"> </w:t>
      </w:r>
      <w:r w:rsidRPr="00D91F1E">
        <w:rPr>
          <w:rFonts w:ascii="Arial" w:hAnsi="Arial" w:cs="Arial"/>
        </w:rPr>
        <w:t>housing</w:t>
      </w:r>
      <w:r w:rsidRPr="00D91F1E">
        <w:rPr>
          <w:rFonts w:ascii="Arial" w:hAnsi="Arial" w:cs="Arial"/>
          <w:spacing w:val="-15"/>
        </w:rPr>
        <w:t xml:space="preserve"> </w:t>
      </w:r>
      <w:r w:rsidRPr="00D91F1E">
        <w:rPr>
          <w:rFonts w:ascii="Arial" w:hAnsi="Arial" w:cs="Arial"/>
        </w:rPr>
        <w:t>units</w:t>
      </w:r>
      <w:r w:rsidRPr="00D91F1E">
        <w:rPr>
          <w:rFonts w:ascii="Arial" w:hAnsi="Arial" w:cs="Arial"/>
          <w:spacing w:val="-14"/>
        </w:rPr>
        <w:t xml:space="preserve"> </w:t>
      </w:r>
      <w:r w:rsidRPr="00D91F1E">
        <w:rPr>
          <w:rFonts w:ascii="Arial" w:hAnsi="Arial" w:cs="Arial"/>
        </w:rPr>
        <w:t>such</w:t>
      </w:r>
      <w:r w:rsidRPr="00D91F1E">
        <w:rPr>
          <w:rFonts w:ascii="Arial" w:hAnsi="Arial" w:cs="Arial"/>
          <w:spacing w:val="-14"/>
        </w:rPr>
        <w:t xml:space="preserve"> </w:t>
      </w:r>
      <w:r w:rsidRPr="00D91F1E">
        <w:rPr>
          <w:rFonts w:ascii="Arial" w:hAnsi="Arial" w:cs="Arial"/>
        </w:rPr>
        <w:t>that</w:t>
      </w:r>
      <w:r w:rsidRPr="00D91F1E">
        <w:rPr>
          <w:rFonts w:ascii="Arial" w:hAnsi="Arial" w:cs="Arial"/>
          <w:spacing w:val="-13"/>
        </w:rPr>
        <w:t xml:space="preserve"> </w:t>
      </w:r>
      <w:r w:rsidRPr="00D91F1E">
        <w:rPr>
          <w:rFonts w:ascii="Arial" w:hAnsi="Arial" w:cs="Arial"/>
        </w:rPr>
        <w:t>no</w:t>
      </w:r>
      <w:r w:rsidRPr="00D91F1E">
        <w:rPr>
          <w:rFonts w:ascii="Arial" w:hAnsi="Arial" w:cs="Arial"/>
          <w:spacing w:val="-15"/>
        </w:rPr>
        <w:t xml:space="preserve"> </w:t>
      </w:r>
      <w:r w:rsidRPr="00D91F1E">
        <w:rPr>
          <w:rFonts w:ascii="Arial" w:hAnsi="Arial" w:cs="Arial"/>
        </w:rPr>
        <w:t>preference</w:t>
      </w:r>
      <w:r w:rsidRPr="00D91F1E">
        <w:rPr>
          <w:rFonts w:ascii="Arial" w:hAnsi="Arial" w:cs="Arial"/>
          <w:spacing w:val="-13"/>
        </w:rPr>
        <w:t xml:space="preserve"> </w:t>
      </w:r>
      <w:r w:rsidRPr="00D91F1E">
        <w:rPr>
          <w:rFonts w:ascii="Arial" w:hAnsi="Arial" w:cs="Arial"/>
        </w:rPr>
        <w:t>is</w:t>
      </w:r>
      <w:r w:rsidRPr="00D91F1E">
        <w:rPr>
          <w:rFonts w:ascii="Arial" w:hAnsi="Arial" w:cs="Arial"/>
          <w:spacing w:val="-13"/>
        </w:rPr>
        <w:t xml:space="preserve"> </w:t>
      </w:r>
      <w:r w:rsidRPr="00D91F1E">
        <w:rPr>
          <w:rFonts w:ascii="Arial" w:hAnsi="Arial" w:cs="Arial"/>
        </w:rPr>
        <w:t>given</w:t>
      </w:r>
      <w:r w:rsidRPr="00D91F1E">
        <w:rPr>
          <w:rFonts w:ascii="Arial" w:hAnsi="Arial" w:cs="Arial"/>
          <w:spacing w:val="-14"/>
        </w:rPr>
        <w:t xml:space="preserve"> </w:t>
      </w:r>
      <w:r w:rsidRPr="00D91F1E">
        <w:rPr>
          <w:rFonts w:ascii="Arial" w:hAnsi="Arial" w:cs="Arial"/>
        </w:rPr>
        <w:t>to</w:t>
      </w:r>
      <w:r w:rsidRPr="00D91F1E">
        <w:rPr>
          <w:rFonts w:ascii="Arial" w:hAnsi="Arial" w:cs="Arial"/>
          <w:spacing w:val="-15"/>
        </w:rPr>
        <w:t xml:space="preserve"> </w:t>
      </w:r>
      <w:r w:rsidRPr="00D91F1E">
        <w:rPr>
          <w:rFonts w:ascii="Arial" w:hAnsi="Arial" w:cs="Arial"/>
        </w:rPr>
        <w:t>one</w:t>
      </w:r>
      <w:r w:rsidRPr="00D91F1E">
        <w:rPr>
          <w:rFonts w:ascii="Arial" w:hAnsi="Arial" w:cs="Arial"/>
          <w:spacing w:val="-15"/>
        </w:rPr>
        <w:t xml:space="preserve"> </w:t>
      </w:r>
      <w:r w:rsidRPr="00D91F1E">
        <w:rPr>
          <w:rFonts w:ascii="Arial" w:hAnsi="Arial" w:cs="Arial"/>
        </w:rPr>
        <w:t>applicant</w:t>
      </w:r>
      <w:r w:rsidRPr="00D91F1E">
        <w:rPr>
          <w:rFonts w:ascii="Arial" w:hAnsi="Arial" w:cs="Arial"/>
          <w:spacing w:val="-13"/>
        </w:rPr>
        <w:t xml:space="preserve"> </w:t>
      </w:r>
      <w:r w:rsidRPr="00D91F1E">
        <w:rPr>
          <w:rFonts w:ascii="Arial" w:hAnsi="Arial" w:cs="Arial"/>
        </w:rPr>
        <w:t>over</w:t>
      </w:r>
      <w:r w:rsidRPr="00D91F1E">
        <w:rPr>
          <w:rFonts w:ascii="Arial" w:hAnsi="Arial" w:cs="Arial"/>
          <w:spacing w:val="-16"/>
        </w:rPr>
        <w:t xml:space="preserve"> </w:t>
      </w:r>
      <w:r w:rsidRPr="00D91F1E">
        <w:rPr>
          <w:rFonts w:ascii="Arial" w:hAnsi="Arial" w:cs="Arial"/>
        </w:rPr>
        <w:t>another</w:t>
      </w:r>
      <w:r w:rsidRPr="00D91F1E">
        <w:rPr>
          <w:rFonts w:ascii="Arial" w:hAnsi="Arial" w:cs="Arial"/>
          <w:spacing w:val="-15"/>
        </w:rPr>
        <w:t xml:space="preserve"> </w:t>
      </w:r>
      <w:r w:rsidRPr="00D91F1E">
        <w:rPr>
          <w:rFonts w:ascii="Arial" w:hAnsi="Arial" w:cs="Arial"/>
        </w:rPr>
        <w:t>except for purposes of matching household income and size with an appropriately priced and sized affordable unit (e.g., by</w:t>
      </w:r>
      <w:r w:rsidRPr="00D91F1E">
        <w:rPr>
          <w:rFonts w:ascii="Arial" w:hAnsi="Arial" w:cs="Arial"/>
          <w:spacing w:val="-4"/>
        </w:rPr>
        <w:t xml:space="preserve"> </w:t>
      </w:r>
      <w:r w:rsidRPr="00D91F1E">
        <w:rPr>
          <w:rFonts w:ascii="Arial" w:hAnsi="Arial" w:cs="Arial"/>
        </w:rPr>
        <w:t>lottery).</w:t>
      </w:r>
    </w:p>
    <w:p w14:paraId="54F02857" w14:textId="77777777" w:rsidR="00C1797B" w:rsidRPr="00D91F1E" w:rsidRDefault="00C1797B">
      <w:pPr>
        <w:pStyle w:val="BodyText"/>
        <w:spacing w:before="10"/>
        <w:rPr>
          <w:rFonts w:ascii="Arial" w:hAnsi="Arial" w:cs="Arial"/>
        </w:rPr>
      </w:pPr>
    </w:p>
    <w:p w14:paraId="54F02858" w14:textId="77777777" w:rsidR="00C1797B" w:rsidRPr="00D91F1E" w:rsidRDefault="00314A85">
      <w:pPr>
        <w:pStyle w:val="BodyText"/>
        <w:ind w:left="479"/>
        <w:jc w:val="both"/>
        <w:rPr>
          <w:rFonts w:ascii="Arial" w:hAnsi="Arial" w:cs="Arial"/>
        </w:rPr>
      </w:pPr>
      <w:r w:rsidRPr="00D91F1E">
        <w:rPr>
          <w:rFonts w:ascii="Arial" w:hAnsi="Arial" w:cs="Arial"/>
        </w:rPr>
        <w:t>Regional asset limit</w:t>
      </w:r>
    </w:p>
    <w:p w14:paraId="54F02859" w14:textId="77777777" w:rsidR="00C1797B" w:rsidRPr="00D91F1E" w:rsidRDefault="00314A85">
      <w:pPr>
        <w:pStyle w:val="BodyText"/>
        <w:ind w:left="479" w:right="835"/>
        <w:jc w:val="both"/>
        <w:rPr>
          <w:rFonts w:ascii="Arial" w:hAnsi="Arial" w:cs="Arial"/>
        </w:rPr>
      </w:pPr>
      <w:r w:rsidRPr="00D91F1E">
        <w:rPr>
          <w:rFonts w:ascii="Arial" w:hAnsi="Arial" w:cs="Arial"/>
        </w:rPr>
        <w:t xml:space="preserve">The maximum housing value in each housing region affordable to a four-person household with an income at 80% of the regional median as defined by </w:t>
      </w:r>
      <w:r w:rsidRPr="00D91F1E">
        <w:rPr>
          <w:rFonts w:ascii="Arial" w:hAnsi="Arial" w:cs="Arial"/>
        </w:rPr>
        <w:lastRenderedPageBreak/>
        <w:t>adopted/approved Regional Income Limits.</w:t>
      </w:r>
    </w:p>
    <w:p w14:paraId="54F0285A" w14:textId="77777777" w:rsidR="00C1797B" w:rsidRPr="00D91F1E" w:rsidRDefault="00C1797B">
      <w:pPr>
        <w:pStyle w:val="BodyText"/>
        <w:spacing w:before="1"/>
        <w:rPr>
          <w:rFonts w:ascii="Arial" w:hAnsi="Arial" w:cs="Arial"/>
        </w:rPr>
      </w:pPr>
    </w:p>
    <w:p w14:paraId="54F0285B" w14:textId="77777777" w:rsidR="00C1797B" w:rsidRPr="00D91F1E" w:rsidRDefault="00314A85">
      <w:pPr>
        <w:pStyle w:val="BodyText"/>
        <w:ind w:left="479"/>
        <w:rPr>
          <w:rFonts w:ascii="Arial" w:hAnsi="Arial" w:cs="Arial"/>
        </w:rPr>
      </w:pPr>
      <w:r w:rsidRPr="00D91F1E">
        <w:rPr>
          <w:rFonts w:ascii="Arial" w:hAnsi="Arial" w:cs="Arial"/>
        </w:rPr>
        <w:t>Rehabilitation</w:t>
      </w:r>
    </w:p>
    <w:p w14:paraId="54F0285C" w14:textId="77777777" w:rsidR="00C1797B" w:rsidRPr="00D91F1E" w:rsidRDefault="00314A85">
      <w:pPr>
        <w:pStyle w:val="BodyText"/>
        <w:spacing w:before="2" w:line="237" w:lineRule="auto"/>
        <w:ind w:left="479" w:right="813"/>
        <w:rPr>
          <w:rFonts w:ascii="Arial" w:hAnsi="Arial" w:cs="Arial"/>
        </w:rPr>
      </w:pPr>
      <w:r w:rsidRPr="00D91F1E">
        <w:rPr>
          <w:rFonts w:ascii="Arial" w:hAnsi="Arial" w:cs="Arial"/>
        </w:rPr>
        <w:t>The repair, renovation, alteration or reconstruction of any building or structure, pursuant to the Rehabilitation Subcode, N.J.A.C. 5:23-6.</w:t>
      </w:r>
    </w:p>
    <w:p w14:paraId="54F0285D" w14:textId="77777777" w:rsidR="00C1797B" w:rsidRPr="00D91F1E" w:rsidRDefault="00C1797B">
      <w:pPr>
        <w:pStyle w:val="BodyText"/>
        <w:spacing w:before="2"/>
        <w:rPr>
          <w:rFonts w:ascii="Arial" w:hAnsi="Arial" w:cs="Arial"/>
        </w:rPr>
      </w:pPr>
    </w:p>
    <w:p w14:paraId="54F0285E" w14:textId="77777777" w:rsidR="00C1797B" w:rsidRPr="00D91F1E" w:rsidRDefault="00314A85">
      <w:pPr>
        <w:pStyle w:val="BodyText"/>
        <w:ind w:left="479"/>
        <w:rPr>
          <w:rFonts w:ascii="Arial" w:hAnsi="Arial" w:cs="Arial"/>
        </w:rPr>
      </w:pPr>
      <w:r w:rsidRPr="00D91F1E">
        <w:rPr>
          <w:rFonts w:ascii="Arial" w:hAnsi="Arial" w:cs="Arial"/>
        </w:rPr>
        <w:t>Rent</w:t>
      </w:r>
    </w:p>
    <w:p w14:paraId="54F0285F" w14:textId="77777777" w:rsidR="00C1797B" w:rsidRPr="00D91F1E" w:rsidRDefault="00314A85">
      <w:pPr>
        <w:pStyle w:val="BodyText"/>
        <w:ind w:left="479" w:right="833"/>
        <w:jc w:val="both"/>
        <w:rPr>
          <w:rFonts w:ascii="Arial" w:hAnsi="Arial" w:cs="Arial"/>
        </w:rPr>
      </w:pPr>
      <w:r w:rsidRPr="00D91F1E">
        <w:rPr>
          <w:rFonts w:ascii="Arial" w:hAnsi="Arial" w:cs="Arial"/>
        </w:rPr>
        <w:t>The gross monthly cost of a rental unit to the tenant, including the rent paid to the landlord, as well as an allowance for tenant-paid utilities computed in accordance with allowances published</w:t>
      </w:r>
      <w:r w:rsidRPr="00D91F1E">
        <w:rPr>
          <w:rFonts w:ascii="Arial" w:hAnsi="Arial" w:cs="Arial"/>
          <w:spacing w:val="-10"/>
        </w:rPr>
        <w:t xml:space="preserve"> </w:t>
      </w:r>
      <w:r w:rsidRPr="00D91F1E">
        <w:rPr>
          <w:rFonts w:ascii="Arial" w:hAnsi="Arial" w:cs="Arial"/>
        </w:rPr>
        <w:t>by</w:t>
      </w:r>
      <w:r w:rsidRPr="00D91F1E">
        <w:rPr>
          <w:rFonts w:ascii="Arial" w:hAnsi="Arial" w:cs="Arial"/>
          <w:spacing w:val="-10"/>
        </w:rPr>
        <w:t xml:space="preserve"> </w:t>
      </w:r>
      <w:r w:rsidRPr="00D91F1E">
        <w:rPr>
          <w:rFonts w:ascii="Arial" w:hAnsi="Arial" w:cs="Arial"/>
        </w:rPr>
        <w:t>DCA</w:t>
      </w:r>
      <w:r w:rsidRPr="00D91F1E">
        <w:rPr>
          <w:rFonts w:ascii="Arial" w:hAnsi="Arial" w:cs="Arial"/>
          <w:spacing w:val="-11"/>
        </w:rPr>
        <w:t xml:space="preserve"> </w:t>
      </w:r>
      <w:r w:rsidRPr="00D91F1E">
        <w:rPr>
          <w:rFonts w:ascii="Arial" w:hAnsi="Arial" w:cs="Arial"/>
        </w:rPr>
        <w:t>for</w:t>
      </w:r>
      <w:r w:rsidRPr="00D91F1E">
        <w:rPr>
          <w:rFonts w:ascii="Arial" w:hAnsi="Arial" w:cs="Arial"/>
          <w:spacing w:val="-11"/>
        </w:rPr>
        <w:t xml:space="preserve"> </w:t>
      </w:r>
      <w:r w:rsidRPr="00D91F1E">
        <w:rPr>
          <w:rFonts w:ascii="Arial" w:hAnsi="Arial" w:cs="Arial"/>
        </w:rPr>
        <w:t>its</w:t>
      </w:r>
      <w:r w:rsidRPr="00D91F1E">
        <w:rPr>
          <w:rFonts w:ascii="Arial" w:hAnsi="Arial" w:cs="Arial"/>
          <w:spacing w:val="-10"/>
        </w:rPr>
        <w:t xml:space="preserve"> </w:t>
      </w:r>
      <w:r w:rsidRPr="00D91F1E">
        <w:rPr>
          <w:rFonts w:ascii="Arial" w:hAnsi="Arial" w:cs="Arial"/>
        </w:rPr>
        <w:t>Section</w:t>
      </w:r>
      <w:r w:rsidRPr="00D91F1E">
        <w:rPr>
          <w:rFonts w:ascii="Arial" w:hAnsi="Arial" w:cs="Arial"/>
          <w:spacing w:val="-12"/>
        </w:rPr>
        <w:t xml:space="preserve"> </w:t>
      </w:r>
      <w:r w:rsidRPr="00D91F1E">
        <w:rPr>
          <w:rFonts w:ascii="Arial" w:hAnsi="Arial" w:cs="Arial"/>
        </w:rPr>
        <w:t>8</w:t>
      </w:r>
      <w:r w:rsidRPr="00D91F1E">
        <w:rPr>
          <w:rFonts w:ascii="Arial" w:hAnsi="Arial" w:cs="Arial"/>
          <w:spacing w:val="-9"/>
        </w:rPr>
        <w:t xml:space="preserve"> </w:t>
      </w:r>
      <w:r w:rsidRPr="00D91F1E">
        <w:rPr>
          <w:rFonts w:ascii="Arial" w:hAnsi="Arial" w:cs="Arial"/>
        </w:rPr>
        <w:t>program.</w:t>
      </w:r>
      <w:r w:rsidRPr="00D91F1E">
        <w:rPr>
          <w:rFonts w:ascii="Arial" w:hAnsi="Arial" w:cs="Arial"/>
          <w:spacing w:val="-9"/>
        </w:rPr>
        <w:t xml:space="preserve"> </w:t>
      </w:r>
      <w:r w:rsidRPr="00D91F1E">
        <w:rPr>
          <w:rFonts w:ascii="Arial" w:hAnsi="Arial" w:cs="Arial"/>
        </w:rPr>
        <w:t>In</w:t>
      </w:r>
      <w:r w:rsidRPr="00D91F1E">
        <w:rPr>
          <w:rFonts w:ascii="Arial" w:hAnsi="Arial" w:cs="Arial"/>
          <w:spacing w:val="-11"/>
        </w:rPr>
        <w:t xml:space="preserve"> </w:t>
      </w:r>
      <w:r w:rsidRPr="00D91F1E">
        <w:rPr>
          <w:rFonts w:ascii="Arial" w:hAnsi="Arial" w:cs="Arial"/>
        </w:rPr>
        <w:t>assisted</w:t>
      </w:r>
      <w:r w:rsidRPr="00D91F1E">
        <w:rPr>
          <w:rFonts w:ascii="Arial" w:hAnsi="Arial" w:cs="Arial"/>
          <w:spacing w:val="-9"/>
        </w:rPr>
        <w:t xml:space="preserve"> </w:t>
      </w:r>
      <w:r w:rsidRPr="00D91F1E">
        <w:rPr>
          <w:rFonts w:ascii="Arial" w:hAnsi="Arial" w:cs="Arial"/>
        </w:rPr>
        <w:t>living</w:t>
      </w:r>
      <w:r w:rsidRPr="00D91F1E">
        <w:rPr>
          <w:rFonts w:ascii="Arial" w:hAnsi="Arial" w:cs="Arial"/>
          <w:spacing w:val="-10"/>
        </w:rPr>
        <w:t xml:space="preserve"> </w:t>
      </w:r>
      <w:r w:rsidRPr="00D91F1E">
        <w:rPr>
          <w:rFonts w:ascii="Arial" w:hAnsi="Arial" w:cs="Arial"/>
        </w:rPr>
        <w:t>residences,</w:t>
      </w:r>
      <w:r w:rsidRPr="00D91F1E">
        <w:rPr>
          <w:rFonts w:ascii="Arial" w:hAnsi="Arial" w:cs="Arial"/>
          <w:spacing w:val="-10"/>
        </w:rPr>
        <w:t xml:space="preserve"> </w:t>
      </w:r>
      <w:r w:rsidRPr="00D91F1E">
        <w:rPr>
          <w:rFonts w:ascii="Arial" w:hAnsi="Arial" w:cs="Arial"/>
        </w:rPr>
        <w:t>rent</w:t>
      </w:r>
      <w:r w:rsidRPr="00D91F1E">
        <w:rPr>
          <w:rFonts w:ascii="Arial" w:hAnsi="Arial" w:cs="Arial"/>
          <w:spacing w:val="-10"/>
        </w:rPr>
        <w:t xml:space="preserve"> </w:t>
      </w:r>
      <w:r w:rsidRPr="00D91F1E">
        <w:rPr>
          <w:rFonts w:ascii="Arial" w:hAnsi="Arial" w:cs="Arial"/>
        </w:rPr>
        <w:t>does</w:t>
      </w:r>
      <w:r w:rsidRPr="00D91F1E">
        <w:rPr>
          <w:rFonts w:ascii="Arial" w:hAnsi="Arial" w:cs="Arial"/>
          <w:spacing w:val="-13"/>
        </w:rPr>
        <w:t xml:space="preserve"> </w:t>
      </w:r>
      <w:r w:rsidRPr="00D91F1E">
        <w:rPr>
          <w:rFonts w:ascii="Arial" w:hAnsi="Arial" w:cs="Arial"/>
        </w:rPr>
        <w:t>not</w:t>
      </w:r>
      <w:r w:rsidRPr="00D91F1E">
        <w:rPr>
          <w:rFonts w:ascii="Arial" w:hAnsi="Arial" w:cs="Arial"/>
          <w:spacing w:val="-7"/>
        </w:rPr>
        <w:t xml:space="preserve"> </w:t>
      </w:r>
      <w:r w:rsidRPr="00D91F1E">
        <w:rPr>
          <w:rFonts w:ascii="Arial" w:hAnsi="Arial" w:cs="Arial"/>
        </w:rPr>
        <w:t>include charges for food and</w:t>
      </w:r>
      <w:r w:rsidRPr="00D91F1E">
        <w:rPr>
          <w:rFonts w:ascii="Arial" w:hAnsi="Arial" w:cs="Arial"/>
          <w:spacing w:val="-3"/>
        </w:rPr>
        <w:t xml:space="preserve"> </w:t>
      </w:r>
      <w:r w:rsidRPr="00D91F1E">
        <w:rPr>
          <w:rFonts w:ascii="Arial" w:hAnsi="Arial" w:cs="Arial"/>
        </w:rPr>
        <w:t>services.</w:t>
      </w:r>
    </w:p>
    <w:p w14:paraId="54F02860" w14:textId="77777777" w:rsidR="00C1797B" w:rsidRPr="00D91F1E" w:rsidRDefault="00C1797B">
      <w:pPr>
        <w:pStyle w:val="BodyText"/>
        <w:spacing w:before="1"/>
        <w:rPr>
          <w:rFonts w:ascii="Arial" w:hAnsi="Arial" w:cs="Arial"/>
        </w:rPr>
      </w:pPr>
    </w:p>
    <w:p w14:paraId="54F02861" w14:textId="77777777" w:rsidR="00C1797B" w:rsidRPr="00D91F1E" w:rsidRDefault="00314A85">
      <w:pPr>
        <w:pStyle w:val="BodyText"/>
        <w:ind w:left="479"/>
        <w:jc w:val="both"/>
        <w:rPr>
          <w:rFonts w:ascii="Arial" w:hAnsi="Arial" w:cs="Arial"/>
        </w:rPr>
      </w:pPr>
      <w:r w:rsidRPr="00D91F1E">
        <w:rPr>
          <w:rFonts w:ascii="Arial" w:hAnsi="Arial" w:cs="Arial"/>
        </w:rPr>
        <w:t>Restricted unit</w:t>
      </w:r>
    </w:p>
    <w:p w14:paraId="54F02862" w14:textId="69ABFB83" w:rsidR="00C1797B" w:rsidRPr="00D91F1E" w:rsidRDefault="00314A85">
      <w:pPr>
        <w:pStyle w:val="BodyText"/>
        <w:ind w:left="479" w:right="834"/>
        <w:jc w:val="both"/>
        <w:rPr>
          <w:rFonts w:ascii="Arial" w:hAnsi="Arial" w:cs="Arial"/>
        </w:rPr>
      </w:pPr>
      <w:r w:rsidRPr="00D91F1E">
        <w:rPr>
          <w:rFonts w:ascii="Arial" w:hAnsi="Arial" w:cs="Arial"/>
        </w:rPr>
        <w:t>A dwelling unit, whether a rental unit or ownership unit, that is subject to the affordability controls</w:t>
      </w:r>
      <w:r w:rsidRPr="00D91F1E">
        <w:rPr>
          <w:rFonts w:ascii="Arial" w:hAnsi="Arial" w:cs="Arial"/>
          <w:spacing w:val="-7"/>
        </w:rPr>
        <w:t xml:space="preserve"> </w:t>
      </w:r>
      <w:r w:rsidRPr="00D91F1E">
        <w:rPr>
          <w:rFonts w:ascii="Arial" w:hAnsi="Arial" w:cs="Arial"/>
        </w:rPr>
        <w:t>of</w:t>
      </w:r>
      <w:r w:rsidRPr="00D91F1E">
        <w:rPr>
          <w:rFonts w:ascii="Arial" w:hAnsi="Arial" w:cs="Arial"/>
          <w:spacing w:val="-3"/>
        </w:rPr>
        <w:t xml:space="preserve"> </w:t>
      </w:r>
      <w:r w:rsidRPr="00D91F1E">
        <w:rPr>
          <w:rFonts w:ascii="Arial" w:hAnsi="Arial" w:cs="Arial"/>
        </w:rPr>
        <w:t>N.J.A.C.</w:t>
      </w:r>
      <w:r w:rsidRPr="00D91F1E">
        <w:rPr>
          <w:rFonts w:ascii="Arial" w:hAnsi="Arial" w:cs="Arial"/>
          <w:spacing w:val="-3"/>
        </w:rPr>
        <w:t xml:space="preserve"> </w:t>
      </w:r>
      <w:r w:rsidRPr="00D91F1E">
        <w:rPr>
          <w:rFonts w:ascii="Arial" w:hAnsi="Arial" w:cs="Arial"/>
        </w:rPr>
        <w:t>5:80-26.1,</w:t>
      </w:r>
      <w:r w:rsidRPr="00D91F1E">
        <w:rPr>
          <w:rFonts w:ascii="Arial" w:hAnsi="Arial" w:cs="Arial"/>
          <w:spacing w:val="-3"/>
        </w:rPr>
        <w:t xml:space="preserve"> </w:t>
      </w:r>
      <w:r w:rsidRPr="00D91F1E">
        <w:rPr>
          <w:rFonts w:ascii="Arial" w:hAnsi="Arial" w:cs="Arial"/>
        </w:rPr>
        <w:t>as</w:t>
      </w:r>
      <w:r w:rsidRPr="00D91F1E">
        <w:rPr>
          <w:rFonts w:ascii="Arial" w:hAnsi="Arial" w:cs="Arial"/>
          <w:spacing w:val="-6"/>
        </w:rPr>
        <w:t xml:space="preserve"> </w:t>
      </w:r>
      <w:r w:rsidRPr="00D91F1E">
        <w:rPr>
          <w:rFonts w:ascii="Arial" w:hAnsi="Arial" w:cs="Arial"/>
        </w:rPr>
        <w:t>may</w:t>
      </w:r>
      <w:r w:rsidRPr="00D91F1E">
        <w:rPr>
          <w:rFonts w:ascii="Arial" w:hAnsi="Arial" w:cs="Arial"/>
          <w:spacing w:val="-5"/>
        </w:rPr>
        <w:t xml:space="preserve"> </w:t>
      </w:r>
      <w:r w:rsidRPr="00D91F1E">
        <w:rPr>
          <w:rFonts w:ascii="Arial" w:hAnsi="Arial" w:cs="Arial"/>
        </w:rPr>
        <w:t>be</w:t>
      </w:r>
      <w:r w:rsidRPr="00D91F1E">
        <w:rPr>
          <w:rFonts w:ascii="Arial" w:hAnsi="Arial" w:cs="Arial"/>
          <w:spacing w:val="-4"/>
        </w:rPr>
        <w:t xml:space="preserve"> </w:t>
      </w:r>
      <w:r w:rsidRPr="00D91F1E">
        <w:rPr>
          <w:rFonts w:ascii="Arial" w:hAnsi="Arial" w:cs="Arial"/>
        </w:rPr>
        <w:t>amended</w:t>
      </w:r>
      <w:r w:rsidRPr="00D91F1E">
        <w:rPr>
          <w:rFonts w:ascii="Arial" w:hAnsi="Arial" w:cs="Arial"/>
          <w:spacing w:val="-4"/>
        </w:rPr>
        <w:t xml:space="preserve"> </w:t>
      </w:r>
      <w:r w:rsidRPr="00D91F1E">
        <w:rPr>
          <w:rFonts w:ascii="Arial" w:hAnsi="Arial" w:cs="Arial"/>
        </w:rPr>
        <w:t>and</w:t>
      </w:r>
      <w:r w:rsidRPr="00D91F1E">
        <w:rPr>
          <w:rFonts w:ascii="Arial" w:hAnsi="Arial" w:cs="Arial"/>
          <w:spacing w:val="-7"/>
        </w:rPr>
        <w:t xml:space="preserve"> </w:t>
      </w:r>
      <w:r w:rsidRPr="00D91F1E">
        <w:rPr>
          <w:rFonts w:ascii="Arial" w:hAnsi="Arial" w:cs="Arial"/>
        </w:rPr>
        <w:t>supplemented,</w:t>
      </w:r>
      <w:r w:rsidRPr="00D91F1E">
        <w:rPr>
          <w:rFonts w:ascii="Arial" w:hAnsi="Arial" w:cs="Arial"/>
          <w:spacing w:val="-3"/>
        </w:rPr>
        <w:t xml:space="preserve"> </w:t>
      </w:r>
      <w:r w:rsidRPr="00D91F1E">
        <w:rPr>
          <w:rFonts w:ascii="Arial" w:hAnsi="Arial" w:cs="Arial"/>
        </w:rPr>
        <w:t>but</w:t>
      </w:r>
      <w:r w:rsidRPr="00D91F1E">
        <w:rPr>
          <w:rFonts w:ascii="Arial" w:hAnsi="Arial" w:cs="Arial"/>
          <w:spacing w:val="-3"/>
        </w:rPr>
        <w:t xml:space="preserve"> </w:t>
      </w:r>
      <w:r w:rsidRPr="00D91F1E">
        <w:rPr>
          <w:rFonts w:ascii="Arial" w:hAnsi="Arial" w:cs="Arial"/>
        </w:rPr>
        <w:t>does</w:t>
      </w:r>
      <w:r w:rsidRPr="00D91F1E">
        <w:rPr>
          <w:rFonts w:ascii="Arial" w:hAnsi="Arial" w:cs="Arial"/>
          <w:spacing w:val="-3"/>
        </w:rPr>
        <w:t xml:space="preserve"> </w:t>
      </w:r>
      <w:r w:rsidRPr="00D91F1E">
        <w:rPr>
          <w:rFonts w:ascii="Arial" w:hAnsi="Arial" w:cs="Arial"/>
        </w:rPr>
        <w:t>not</w:t>
      </w:r>
      <w:r w:rsidRPr="00D91F1E">
        <w:rPr>
          <w:rFonts w:ascii="Arial" w:hAnsi="Arial" w:cs="Arial"/>
          <w:spacing w:val="-4"/>
        </w:rPr>
        <w:t xml:space="preserve"> </w:t>
      </w:r>
      <w:r w:rsidRPr="00D91F1E">
        <w:rPr>
          <w:rFonts w:ascii="Arial" w:hAnsi="Arial" w:cs="Arial"/>
        </w:rPr>
        <w:t>include</w:t>
      </w:r>
      <w:r w:rsidRPr="00D91F1E">
        <w:rPr>
          <w:rFonts w:ascii="Arial" w:hAnsi="Arial" w:cs="Arial"/>
          <w:spacing w:val="-3"/>
        </w:rPr>
        <w:t xml:space="preserve"> </w:t>
      </w:r>
      <w:r w:rsidRPr="00D91F1E">
        <w:rPr>
          <w:rFonts w:ascii="Arial" w:hAnsi="Arial" w:cs="Arial"/>
        </w:rPr>
        <w:t>a market-rate unit financed under UHORP or</w:t>
      </w:r>
      <w:r w:rsidRPr="00D91F1E">
        <w:rPr>
          <w:rFonts w:ascii="Arial" w:hAnsi="Arial" w:cs="Arial"/>
          <w:spacing w:val="-7"/>
        </w:rPr>
        <w:t xml:space="preserve"> </w:t>
      </w:r>
      <w:r w:rsidRPr="00D91F1E">
        <w:rPr>
          <w:rFonts w:ascii="Arial" w:hAnsi="Arial" w:cs="Arial"/>
        </w:rPr>
        <w:t>MONI.</w:t>
      </w:r>
    </w:p>
    <w:p w14:paraId="54F02863" w14:textId="77777777" w:rsidR="00C1797B" w:rsidRPr="00D91F1E" w:rsidRDefault="00C1797B">
      <w:pPr>
        <w:pStyle w:val="BodyText"/>
        <w:spacing w:before="10"/>
        <w:rPr>
          <w:rFonts w:ascii="Arial" w:hAnsi="Arial" w:cs="Arial"/>
        </w:rPr>
      </w:pPr>
    </w:p>
    <w:p w14:paraId="54F02864" w14:textId="77777777" w:rsidR="00C1797B" w:rsidRPr="00D91F1E" w:rsidRDefault="00314A85">
      <w:pPr>
        <w:pStyle w:val="BodyText"/>
        <w:spacing w:before="1"/>
        <w:ind w:left="479"/>
        <w:jc w:val="both"/>
        <w:rPr>
          <w:rFonts w:ascii="Arial" w:hAnsi="Arial" w:cs="Arial"/>
        </w:rPr>
      </w:pPr>
      <w:r w:rsidRPr="00D91F1E">
        <w:rPr>
          <w:rFonts w:ascii="Arial" w:hAnsi="Arial" w:cs="Arial"/>
        </w:rPr>
        <w:t>Special master</w:t>
      </w:r>
    </w:p>
    <w:p w14:paraId="54F02866" w14:textId="77777777" w:rsidR="00C1797B" w:rsidRPr="00D91F1E" w:rsidRDefault="00314A85">
      <w:pPr>
        <w:pStyle w:val="BodyText"/>
        <w:spacing w:before="39"/>
        <w:ind w:left="480" w:right="835"/>
        <w:jc w:val="both"/>
        <w:rPr>
          <w:rFonts w:ascii="Arial" w:hAnsi="Arial" w:cs="Arial"/>
        </w:rPr>
      </w:pPr>
      <w:r w:rsidRPr="00D91F1E">
        <w:rPr>
          <w:rFonts w:ascii="Arial" w:hAnsi="Arial" w:cs="Arial"/>
        </w:rPr>
        <w:t>An expert appointed by a judge to make sure that judicial orders are followed. A master's function is essentially investigative, compiling evidence or documents to inform some future action by the court.</w:t>
      </w:r>
    </w:p>
    <w:p w14:paraId="54F02867" w14:textId="77777777" w:rsidR="00C1797B" w:rsidRPr="00D91F1E" w:rsidRDefault="00C1797B">
      <w:pPr>
        <w:pStyle w:val="BodyText"/>
        <w:spacing w:before="10"/>
        <w:rPr>
          <w:rFonts w:ascii="Arial" w:hAnsi="Arial" w:cs="Arial"/>
        </w:rPr>
      </w:pPr>
    </w:p>
    <w:p w14:paraId="54F02868" w14:textId="77777777" w:rsidR="00C1797B" w:rsidRPr="00D91F1E" w:rsidRDefault="00314A85">
      <w:pPr>
        <w:pStyle w:val="BodyText"/>
        <w:spacing w:before="1"/>
        <w:ind w:left="479"/>
        <w:rPr>
          <w:rFonts w:ascii="Arial" w:hAnsi="Arial" w:cs="Arial"/>
        </w:rPr>
      </w:pPr>
      <w:r w:rsidRPr="00D91F1E">
        <w:rPr>
          <w:rFonts w:ascii="Arial" w:hAnsi="Arial" w:cs="Arial"/>
        </w:rPr>
        <w:t>UHAC</w:t>
      </w:r>
    </w:p>
    <w:p w14:paraId="54F02869" w14:textId="77777777" w:rsidR="00C1797B" w:rsidRPr="00D91F1E" w:rsidRDefault="00314A85">
      <w:pPr>
        <w:pStyle w:val="BodyText"/>
        <w:ind w:left="479"/>
        <w:jc w:val="both"/>
        <w:rPr>
          <w:rFonts w:ascii="Arial" w:hAnsi="Arial" w:cs="Arial"/>
        </w:rPr>
      </w:pPr>
      <w:r w:rsidRPr="00D91F1E">
        <w:rPr>
          <w:rFonts w:ascii="Arial" w:hAnsi="Arial" w:cs="Arial"/>
        </w:rPr>
        <w:t>Uniform Housing Affordability Controls set forth in N.J.A.C. 5:80-26.1 et seq.</w:t>
      </w:r>
    </w:p>
    <w:p w14:paraId="54F0286A" w14:textId="77777777" w:rsidR="00C1797B" w:rsidRPr="00D91F1E" w:rsidRDefault="00C1797B">
      <w:pPr>
        <w:pStyle w:val="BodyText"/>
        <w:rPr>
          <w:rFonts w:ascii="Arial" w:hAnsi="Arial" w:cs="Arial"/>
        </w:rPr>
      </w:pPr>
    </w:p>
    <w:p w14:paraId="54F0286B" w14:textId="77777777" w:rsidR="00C1797B" w:rsidRPr="00D91F1E" w:rsidRDefault="00314A85">
      <w:pPr>
        <w:pStyle w:val="BodyText"/>
        <w:ind w:left="479"/>
        <w:jc w:val="both"/>
        <w:rPr>
          <w:rFonts w:ascii="Arial" w:hAnsi="Arial" w:cs="Arial"/>
        </w:rPr>
      </w:pPr>
      <w:r w:rsidRPr="00D91F1E">
        <w:rPr>
          <w:rFonts w:ascii="Arial" w:hAnsi="Arial" w:cs="Arial"/>
        </w:rPr>
        <w:t>Very-</w:t>
      </w:r>
      <w:proofErr w:type="gramStart"/>
      <w:r w:rsidRPr="00D91F1E">
        <w:rPr>
          <w:rFonts w:ascii="Arial" w:hAnsi="Arial" w:cs="Arial"/>
        </w:rPr>
        <w:t>low income</w:t>
      </w:r>
      <w:proofErr w:type="gramEnd"/>
      <w:r w:rsidRPr="00D91F1E">
        <w:rPr>
          <w:rFonts w:ascii="Arial" w:hAnsi="Arial" w:cs="Arial"/>
        </w:rPr>
        <w:t xml:space="preserve"> household</w:t>
      </w:r>
    </w:p>
    <w:p w14:paraId="54F0286C" w14:textId="77777777" w:rsidR="00C1797B" w:rsidRPr="00D91F1E" w:rsidRDefault="00314A85">
      <w:pPr>
        <w:pStyle w:val="BodyText"/>
        <w:ind w:left="479" w:right="835"/>
        <w:jc w:val="both"/>
        <w:rPr>
          <w:rFonts w:ascii="Arial" w:hAnsi="Arial" w:cs="Arial"/>
        </w:rPr>
      </w:pPr>
      <w:r w:rsidRPr="00D91F1E">
        <w:rPr>
          <w:rFonts w:ascii="Arial" w:hAnsi="Arial" w:cs="Arial"/>
        </w:rPr>
        <w:t>A household with a total gross annual household income equal to 30% or less of the median household income.</w:t>
      </w:r>
    </w:p>
    <w:p w14:paraId="54F0286D" w14:textId="77777777" w:rsidR="00C1797B" w:rsidRPr="00D91F1E" w:rsidRDefault="00C1797B">
      <w:pPr>
        <w:pStyle w:val="BodyText"/>
        <w:spacing w:before="1"/>
        <w:rPr>
          <w:rFonts w:ascii="Arial" w:hAnsi="Arial" w:cs="Arial"/>
        </w:rPr>
      </w:pPr>
    </w:p>
    <w:p w14:paraId="54F0286E" w14:textId="77777777" w:rsidR="00C1797B" w:rsidRPr="00D91F1E" w:rsidRDefault="00314A85">
      <w:pPr>
        <w:pStyle w:val="BodyText"/>
        <w:ind w:left="479"/>
        <w:jc w:val="both"/>
        <w:rPr>
          <w:rFonts w:ascii="Arial" w:hAnsi="Arial" w:cs="Arial"/>
        </w:rPr>
      </w:pPr>
      <w:r w:rsidRPr="00D91F1E">
        <w:rPr>
          <w:rFonts w:ascii="Arial" w:hAnsi="Arial" w:cs="Arial"/>
        </w:rPr>
        <w:t>Very-</w:t>
      </w:r>
      <w:proofErr w:type="gramStart"/>
      <w:r w:rsidRPr="00D91F1E">
        <w:rPr>
          <w:rFonts w:ascii="Arial" w:hAnsi="Arial" w:cs="Arial"/>
        </w:rPr>
        <w:t>low income</w:t>
      </w:r>
      <w:proofErr w:type="gramEnd"/>
      <w:r w:rsidRPr="00D91F1E">
        <w:rPr>
          <w:rFonts w:ascii="Arial" w:hAnsi="Arial" w:cs="Arial"/>
        </w:rPr>
        <w:t xml:space="preserve"> unit</w:t>
      </w:r>
    </w:p>
    <w:p w14:paraId="12653B51" w14:textId="3E82F3F0" w:rsidR="000113AB" w:rsidRPr="00D91F1E" w:rsidRDefault="00314A85" w:rsidP="003304B6">
      <w:pPr>
        <w:pStyle w:val="BodyText"/>
        <w:ind w:left="479"/>
        <w:jc w:val="both"/>
        <w:rPr>
          <w:rFonts w:ascii="Arial" w:hAnsi="Arial" w:cs="Arial"/>
        </w:rPr>
      </w:pPr>
      <w:r w:rsidRPr="00D91F1E">
        <w:rPr>
          <w:rFonts w:ascii="Arial" w:hAnsi="Arial" w:cs="Arial"/>
        </w:rPr>
        <w:t>A restricted unit that is affordable to a very-</w:t>
      </w:r>
      <w:proofErr w:type="gramStart"/>
      <w:r w:rsidRPr="00D91F1E">
        <w:rPr>
          <w:rFonts w:ascii="Arial" w:hAnsi="Arial" w:cs="Arial"/>
        </w:rPr>
        <w:t>low income</w:t>
      </w:r>
      <w:proofErr w:type="gramEnd"/>
      <w:r w:rsidRPr="00D91F1E">
        <w:rPr>
          <w:rFonts w:ascii="Arial" w:hAnsi="Arial" w:cs="Arial"/>
        </w:rPr>
        <w:t xml:space="preserve"> household.</w:t>
      </w:r>
    </w:p>
    <w:p w14:paraId="40D51D1F" w14:textId="4ACB0D6C" w:rsidR="003304B6" w:rsidRPr="00D91F1E" w:rsidRDefault="003304B6" w:rsidP="003304B6">
      <w:pPr>
        <w:pStyle w:val="BodyText"/>
        <w:ind w:left="479"/>
        <w:jc w:val="both"/>
        <w:rPr>
          <w:rFonts w:ascii="Arial" w:hAnsi="Arial" w:cs="Arial"/>
        </w:rPr>
      </w:pPr>
    </w:p>
    <w:p w14:paraId="54F02870" w14:textId="77777777" w:rsidR="00C1797B" w:rsidRPr="00D91F1E" w:rsidRDefault="00C1797B">
      <w:pPr>
        <w:pStyle w:val="BodyText"/>
        <w:spacing w:before="10"/>
        <w:rPr>
          <w:rFonts w:ascii="Arial" w:hAnsi="Arial" w:cs="Arial"/>
        </w:rPr>
      </w:pPr>
    </w:p>
    <w:p w14:paraId="54F02871" w14:textId="51EB3A76" w:rsidR="00C1797B" w:rsidRPr="00D91F1E" w:rsidRDefault="00314A85">
      <w:pPr>
        <w:ind w:left="479" w:right="837"/>
        <w:jc w:val="both"/>
        <w:rPr>
          <w:rFonts w:ascii="Arial" w:hAnsi="Arial" w:cs="Arial"/>
        </w:rPr>
      </w:pPr>
      <w:r w:rsidRPr="00D91F1E">
        <w:rPr>
          <w:rFonts w:ascii="Arial" w:hAnsi="Arial" w:cs="Arial"/>
          <w:b/>
        </w:rPr>
        <w:t xml:space="preserve">§ </w:t>
      </w:r>
      <w:r w:rsidR="00786F44" w:rsidRPr="00D91F1E">
        <w:rPr>
          <w:rFonts w:ascii="Arial" w:hAnsi="Arial" w:cs="Arial"/>
          <w:b/>
        </w:rPr>
        <w:t>12-1.3</w:t>
      </w:r>
      <w:r w:rsidRPr="00D91F1E">
        <w:rPr>
          <w:rFonts w:ascii="Arial" w:hAnsi="Arial" w:cs="Arial"/>
          <w:b/>
        </w:rPr>
        <w:t xml:space="preserve"> Administration of Affordable Units. </w:t>
      </w:r>
      <w:r w:rsidRPr="00D91F1E">
        <w:rPr>
          <w:rFonts w:ascii="Arial" w:hAnsi="Arial" w:cs="Arial"/>
        </w:rPr>
        <w:t>The following requirements shall apply to all new or planned developments that contain low- and moderate- income housing units.</w:t>
      </w:r>
    </w:p>
    <w:p w14:paraId="54F02872" w14:textId="77777777" w:rsidR="00C1797B" w:rsidRPr="00D91F1E" w:rsidRDefault="00C1797B">
      <w:pPr>
        <w:pStyle w:val="BodyText"/>
        <w:spacing w:before="1"/>
        <w:rPr>
          <w:rFonts w:ascii="Arial" w:hAnsi="Arial" w:cs="Arial"/>
        </w:rPr>
      </w:pPr>
    </w:p>
    <w:p w14:paraId="54F02873" w14:textId="77777777" w:rsidR="00C1797B" w:rsidRPr="00D91F1E" w:rsidRDefault="00314A85">
      <w:pPr>
        <w:pStyle w:val="ListParagraph"/>
        <w:numPr>
          <w:ilvl w:val="0"/>
          <w:numId w:val="14"/>
        </w:numPr>
        <w:tabs>
          <w:tab w:val="left" w:pos="1199"/>
          <w:tab w:val="left" w:pos="1200"/>
        </w:tabs>
        <w:ind w:right="837"/>
        <w:jc w:val="both"/>
        <w:rPr>
          <w:rFonts w:ascii="Arial" w:hAnsi="Arial" w:cs="Arial"/>
        </w:rPr>
      </w:pPr>
      <w:r w:rsidRPr="00D91F1E">
        <w:rPr>
          <w:rFonts w:ascii="Arial" w:hAnsi="Arial" w:cs="Arial"/>
        </w:rPr>
        <w:t>Phasing. Final site plan or subdivision approval shall be contingent upon the affordable</w:t>
      </w:r>
      <w:r w:rsidRPr="00D91F1E">
        <w:rPr>
          <w:rFonts w:ascii="Arial" w:hAnsi="Arial" w:cs="Arial"/>
          <w:spacing w:val="-6"/>
        </w:rPr>
        <w:t xml:space="preserve"> </w:t>
      </w:r>
      <w:r w:rsidRPr="00D91F1E">
        <w:rPr>
          <w:rFonts w:ascii="Arial" w:hAnsi="Arial" w:cs="Arial"/>
        </w:rPr>
        <w:t>housing</w:t>
      </w:r>
      <w:r w:rsidRPr="00D91F1E">
        <w:rPr>
          <w:rFonts w:ascii="Arial" w:hAnsi="Arial" w:cs="Arial"/>
          <w:spacing w:val="-5"/>
        </w:rPr>
        <w:t xml:space="preserve"> </w:t>
      </w:r>
      <w:r w:rsidRPr="00D91F1E">
        <w:rPr>
          <w:rFonts w:ascii="Arial" w:hAnsi="Arial" w:cs="Arial"/>
        </w:rPr>
        <w:t>development</w:t>
      </w:r>
      <w:r w:rsidRPr="00D91F1E">
        <w:rPr>
          <w:rFonts w:ascii="Arial" w:hAnsi="Arial" w:cs="Arial"/>
          <w:spacing w:val="-9"/>
        </w:rPr>
        <w:t xml:space="preserve"> </w:t>
      </w:r>
      <w:r w:rsidRPr="00D91F1E">
        <w:rPr>
          <w:rFonts w:ascii="Arial" w:hAnsi="Arial" w:cs="Arial"/>
        </w:rPr>
        <w:t>meeting</w:t>
      </w:r>
      <w:r w:rsidRPr="00D91F1E">
        <w:rPr>
          <w:rFonts w:ascii="Arial" w:hAnsi="Arial" w:cs="Arial"/>
          <w:spacing w:val="-5"/>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following</w:t>
      </w:r>
      <w:r w:rsidRPr="00D91F1E">
        <w:rPr>
          <w:rFonts w:ascii="Arial" w:hAnsi="Arial" w:cs="Arial"/>
          <w:spacing w:val="-5"/>
        </w:rPr>
        <w:t xml:space="preserve"> </w:t>
      </w:r>
      <w:r w:rsidRPr="00D91F1E">
        <w:rPr>
          <w:rFonts w:ascii="Arial" w:hAnsi="Arial" w:cs="Arial"/>
        </w:rPr>
        <w:t>phasing</w:t>
      </w:r>
      <w:r w:rsidRPr="00D91F1E">
        <w:rPr>
          <w:rFonts w:ascii="Arial" w:hAnsi="Arial" w:cs="Arial"/>
          <w:spacing w:val="-5"/>
        </w:rPr>
        <w:t xml:space="preserve"> </w:t>
      </w:r>
      <w:r w:rsidRPr="00D91F1E">
        <w:rPr>
          <w:rFonts w:ascii="Arial" w:hAnsi="Arial" w:cs="Arial"/>
        </w:rPr>
        <w:t>schedule</w:t>
      </w:r>
      <w:r w:rsidRPr="00D91F1E">
        <w:rPr>
          <w:rFonts w:ascii="Arial" w:hAnsi="Arial" w:cs="Arial"/>
          <w:spacing w:val="-6"/>
        </w:rPr>
        <w:t xml:space="preserve"> </w:t>
      </w:r>
      <w:r w:rsidRPr="00D91F1E">
        <w:rPr>
          <w:rFonts w:ascii="Arial" w:hAnsi="Arial" w:cs="Arial"/>
        </w:rPr>
        <w:t>for</w:t>
      </w:r>
      <w:r w:rsidRPr="00D91F1E">
        <w:rPr>
          <w:rFonts w:ascii="Arial" w:hAnsi="Arial" w:cs="Arial"/>
          <w:spacing w:val="-7"/>
        </w:rPr>
        <w:t xml:space="preserve"> </w:t>
      </w:r>
      <w:proofErr w:type="gramStart"/>
      <w:r w:rsidRPr="00D91F1E">
        <w:rPr>
          <w:rFonts w:ascii="Arial" w:hAnsi="Arial" w:cs="Arial"/>
        </w:rPr>
        <w:t>low</w:t>
      </w:r>
      <w:r w:rsidRPr="00D91F1E">
        <w:rPr>
          <w:rFonts w:ascii="Arial" w:hAnsi="Arial" w:cs="Arial"/>
          <w:spacing w:val="-7"/>
        </w:rPr>
        <w:t xml:space="preserve"> </w:t>
      </w:r>
      <w:r w:rsidRPr="00D91F1E">
        <w:rPr>
          <w:rFonts w:ascii="Arial" w:hAnsi="Arial" w:cs="Arial"/>
        </w:rPr>
        <w:t>and moderate income</w:t>
      </w:r>
      <w:proofErr w:type="gramEnd"/>
      <w:r w:rsidRPr="00D91F1E">
        <w:rPr>
          <w:rFonts w:ascii="Arial" w:hAnsi="Arial" w:cs="Arial"/>
        </w:rPr>
        <w:t xml:space="preserve"> units whether developed in a single phase development, or in a multi-phase development:</w:t>
      </w:r>
    </w:p>
    <w:p w14:paraId="54F02874" w14:textId="77777777" w:rsidR="00C1797B" w:rsidRPr="00D91F1E" w:rsidRDefault="00C1797B">
      <w:pPr>
        <w:pStyle w:val="BodyText"/>
        <w:rPr>
          <w:rFonts w:ascii="Arial" w:hAnsi="Arial" w:cs="Arial"/>
        </w:rPr>
      </w:pPr>
    </w:p>
    <w:p w14:paraId="54F02875" w14:textId="77777777" w:rsidR="00C1797B" w:rsidRPr="00D91F1E" w:rsidRDefault="00314A85">
      <w:pPr>
        <w:pStyle w:val="BodyText"/>
        <w:tabs>
          <w:tab w:val="left" w:pos="5423"/>
          <w:tab w:val="left" w:pos="5457"/>
        </w:tabs>
        <w:spacing w:before="1"/>
        <w:ind w:left="2080" w:right="1493"/>
        <w:jc w:val="center"/>
        <w:rPr>
          <w:rFonts w:ascii="Arial" w:hAnsi="Arial" w:cs="Arial"/>
        </w:rPr>
      </w:pPr>
      <w:r w:rsidRPr="00D91F1E">
        <w:rPr>
          <w:rFonts w:ascii="Arial" w:hAnsi="Arial" w:cs="Arial"/>
        </w:rPr>
        <w:t>Maximum</w:t>
      </w:r>
      <w:r w:rsidRPr="00D91F1E">
        <w:rPr>
          <w:rFonts w:ascii="Arial" w:hAnsi="Arial" w:cs="Arial"/>
          <w:spacing w:val="-2"/>
        </w:rPr>
        <w:t xml:space="preserve"> </w:t>
      </w:r>
      <w:r w:rsidRPr="00D91F1E">
        <w:rPr>
          <w:rFonts w:ascii="Arial" w:hAnsi="Arial" w:cs="Arial"/>
        </w:rPr>
        <w:t>Percentage</w:t>
      </w:r>
      <w:r w:rsidRPr="00D91F1E">
        <w:rPr>
          <w:rFonts w:ascii="Arial" w:hAnsi="Arial" w:cs="Arial"/>
          <w:spacing w:val="-3"/>
        </w:rPr>
        <w:t xml:space="preserve"> </w:t>
      </w:r>
      <w:r w:rsidRPr="00D91F1E">
        <w:rPr>
          <w:rFonts w:ascii="Arial" w:hAnsi="Arial" w:cs="Arial"/>
        </w:rPr>
        <w:t>of</w:t>
      </w:r>
      <w:r w:rsidRPr="00D91F1E">
        <w:rPr>
          <w:rFonts w:ascii="Arial" w:hAnsi="Arial" w:cs="Arial"/>
        </w:rPr>
        <w:tab/>
      </w:r>
      <w:r w:rsidRPr="00D91F1E">
        <w:rPr>
          <w:rFonts w:ascii="Arial" w:hAnsi="Arial" w:cs="Arial"/>
        </w:rPr>
        <w:tab/>
        <w:t>Minimum Percentage of</w:t>
      </w:r>
      <w:r w:rsidRPr="00D91F1E">
        <w:rPr>
          <w:rFonts w:ascii="Arial" w:hAnsi="Arial" w:cs="Arial"/>
          <w:spacing w:val="-11"/>
        </w:rPr>
        <w:t xml:space="preserve"> </w:t>
      </w:r>
      <w:r w:rsidRPr="00D91F1E">
        <w:rPr>
          <w:rFonts w:ascii="Arial" w:hAnsi="Arial" w:cs="Arial"/>
        </w:rPr>
        <w:t>Low- Market-Rate</w:t>
      </w:r>
      <w:r w:rsidRPr="00D91F1E">
        <w:rPr>
          <w:rFonts w:ascii="Arial" w:hAnsi="Arial" w:cs="Arial"/>
          <w:spacing w:val="-1"/>
        </w:rPr>
        <w:t xml:space="preserve"> </w:t>
      </w:r>
      <w:r w:rsidRPr="00D91F1E">
        <w:rPr>
          <w:rFonts w:ascii="Arial" w:hAnsi="Arial" w:cs="Arial"/>
        </w:rPr>
        <w:t>Units</w:t>
      </w:r>
      <w:r w:rsidRPr="00D91F1E">
        <w:rPr>
          <w:rFonts w:ascii="Arial" w:hAnsi="Arial" w:cs="Arial"/>
        </w:rPr>
        <w:tab/>
      </w:r>
      <w:r w:rsidRPr="00D91F1E">
        <w:rPr>
          <w:rFonts w:ascii="Arial" w:hAnsi="Arial" w:cs="Arial"/>
        </w:rPr>
        <w:tab/>
        <w:t xml:space="preserve">and Moderate- Income </w:t>
      </w:r>
      <w:r w:rsidRPr="00D91F1E">
        <w:rPr>
          <w:rFonts w:ascii="Arial" w:hAnsi="Arial" w:cs="Arial"/>
          <w:u w:val="single"/>
        </w:rPr>
        <w:t>Completed</w:t>
      </w:r>
      <w:r w:rsidRPr="00D91F1E">
        <w:rPr>
          <w:rFonts w:ascii="Arial" w:hAnsi="Arial" w:cs="Arial"/>
        </w:rPr>
        <w:tab/>
      </w:r>
      <w:r w:rsidRPr="00D91F1E">
        <w:rPr>
          <w:rFonts w:ascii="Arial" w:hAnsi="Arial" w:cs="Arial"/>
          <w:u w:val="single"/>
        </w:rPr>
        <w:t>Units</w:t>
      </w:r>
      <w:r w:rsidRPr="00D91F1E">
        <w:rPr>
          <w:rFonts w:ascii="Arial" w:hAnsi="Arial" w:cs="Arial"/>
          <w:spacing w:val="-1"/>
          <w:u w:val="single"/>
        </w:rPr>
        <w:t xml:space="preserve"> </w:t>
      </w:r>
      <w:r w:rsidRPr="00D91F1E">
        <w:rPr>
          <w:rFonts w:ascii="Arial" w:hAnsi="Arial" w:cs="Arial"/>
          <w:u w:val="single"/>
        </w:rPr>
        <w:t>Completed</w:t>
      </w:r>
    </w:p>
    <w:p w14:paraId="54F02876" w14:textId="77777777" w:rsidR="00C1797B" w:rsidRPr="00D91F1E" w:rsidRDefault="00314A85">
      <w:pPr>
        <w:pStyle w:val="BodyText"/>
        <w:tabs>
          <w:tab w:val="left" w:pos="3655"/>
        </w:tabs>
        <w:ind w:right="2761"/>
        <w:jc w:val="right"/>
        <w:rPr>
          <w:rFonts w:ascii="Arial" w:hAnsi="Arial" w:cs="Arial"/>
        </w:rPr>
      </w:pPr>
      <w:r w:rsidRPr="00D91F1E">
        <w:rPr>
          <w:rFonts w:ascii="Arial" w:hAnsi="Arial" w:cs="Arial"/>
        </w:rPr>
        <w:t>25</w:t>
      </w:r>
      <w:r w:rsidRPr="00D91F1E">
        <w:rPr>
          <w:rFonts w:ascii="Arial" w:hAnsi="Arial" w:cs="Arial"/>
        </w:rPr>
        <w:tab/>
        <w:t>0</w:t>
      </w:r>
    </w:p>
    <w:p w14:paraId="54F02877" w14:textId="77777777" w:rsidR="00C1797B" w:rsidRPr="00D91F1E" w:rsidRDefault="00314A85">
      <w:pPr>
        <w:pStyle w:val="BodyText"/>
        <w:tabs>
          <w:tab w:val="left" w:pos="3710"/>
        </w:tabs>
        <w:ind w:right="2703"/>
        <w:jc w:val="right"/>
        <w:rPr>
          <w:rFonts w:ascii="Arial" w:hAnsi="Arial" w:cs="Arial"/>
        </w:rPr>
      </w:pPr>
      <w:r w:rsidRPr="00D91F1E">
        <w:rPr>
          <w:rFonts w:ascii="Arial" w:hAnsi="Arial" w:cs="Arial"/>
        </w:rPr>
        <w:t>25+1</w:t>
      </w:r>
      <w:r w:rsidRPr="00D91F1E">
        <w:rPr>
          <w:rFonts w:ascii="Arial" w:hAnsi="Arial" w:cs="Arial"/>
        </w:rPr>
        <w:tab/>
        <w:t>10</w:t>
      </w:r>
    </w:p>
    <w:p w14:paraId="54F02878" w14:textId="77777777" w:rsidR="00C1797B" w:rsidRPr="00D91F1E" w:rsidRDefault="00314A85">
      <w:pPr>
        <w:pStyle w:val="BodyText"/>
        <w:tabs>
          <w:tab w:val="left" w:pos="3599"/>
        </w:tabs>
        <w:ind w:right="2703"/>
        <w:jc w:val="right"/>
        <w:rPr>
          <w:rFonts w:ascii="Arial" w:hAnsi="Arial" w:cs="Arial"/>
        </w:rPr>
      </w:pPr>
      <w:r w:rsidRPr="00D91F1E">
        <w:rPr>
          <w:rFonts w:ascii="Arial" w:hAnsi="Arial" w:cs="Arial"/>
        </w:rPr>
        <w:t>50</w:t>
      </w:r>
      <w:r w:rsidRPr="00D91F1E">
        <w:rPr>
          <w:rFonts w:ascii="Arial" w:hAnsi="Arial" w:cs="Arial"/>
        </w:rPr>
        <w:tab/>
        <w:t>50</w:t>
      </w:r>
    </w:p>
    <w:p w14:paraId="54F02879" w14:textId="77777777" w:rsidR="00C1797B" w:rsidRPr="00D91F1E" w:rsidRDefault="00314A85">
      <w:pPr>
        <w:pStyle w:val="BodyText"/>
        <w:tabs>
          <w:tab w:val="left" w:pos="3599"/>
        </w:tabs>
        <w:ind w:right="2703"/>
        <w:jc w:val="right"/>
        <w:rPr>
          <w:rFonts w:ascii="Arial" w:hAnsi="Arial" w:cs="Arial"/>
        </w:rPr>
      </w:pPr>
      <w:r w:rsidRPr="00D91F1E">
        <w:rPr>
          <w:rFonts w:ascii="Arial" w:hAnsi="Arial" w:cs="Arial"/>
        </w:rPr>
        <w:t>75</w:t>
      </w:r>
      <w:r w:rsidRPr="00D91F1E">
        <w:rPr>
          <w:rFonts w:ascii="Arial" w:hAnsi="Arial" w:cs="Arial"/>
        </w:rPr>
        <w:tab/>
        <w:t>75</w:t>
      </w:r>
    </w:p>
    <w:p w14:paraId="54F0287A" w14:textId="77777777" w:rsidR="00C1797B" w:rsidRPr="00D91F1E" w:rsidRDefault="00314A85">
      <w:pPr>
        <w:pStyle w:val="BodyText"/>
        <w:tabs>
          <w:tab w:val="left" w:pos="3544"/>
        </w:tabs>
        <w:ind w:right="2650"/>
        <w:jc w:val="right"/>
        <w:rPr>
          <w:rFonts w:ascii="Arial" w:hAnsi="Arial" w:cs="Arial"/>
        </w:rPr>
      </w:pPr>
      <w:r w:rsidRPr="00D91F1E">
        <w:rPr>
          <w:rFonts w:ascii="Arial" w:hAnsi="Arial" w:cs="Arial"/>
        </w:rPr>
        <w:t>90</w:t>
      </w:r>
      <w:r w:rsidRPr="00D91F1E">
        <w:rPr>
          <w:rFonts w:ascii="Arial" w:hAnsi="Arial" w:cs="Arial"/>
        </w:rPr>
        <w:tab/>
      </w:r>
      <w:r w:rsidRPr="00D91F1E">
        <w:rPr>
          <w:rFonts w:ascii="Arial" w:hAnsi="Arial" w:cs="Arial"/>
          <w:spacing w:val="-2"/>
        </w:rPr>
        <w:t>100</w:t>
      </w:r>
    </w:p>
    <w:p w14:paraId="54F0287B" w14:textId="77777777" w:rsidR="00C1797B" w:rsidRPr="00D91F1E" w:rsidRDefault="00314A85">
      <w:pPr>
        <w:pStyle w:val="BodyText"/>
        <w:ind w:left="3013"/>
        <w:rPr>
          <w:rFonts w:ascii="Arial" w:hAnsi="Arial" w:cs="Arial"/>
        </w:rPr>
      </w:pPr>
      <w:r w:rsidRPr="00D91F1E">
        <w:rPr>
          <w:rFonts w:ascii="Arial" w:hAnsi="Arial" w:cs="Arial"/>
        </w:rPr>
        <w:t>100</w:t>
      </w:r>
    </w:p>
    <w:p w14:paraId="54F0287C" w14:textId="0C445152" w:rsidR="00D91F1E" w:rsidRDefault="00D91F1E">
      <w:pPr>
        <w:rPr>
          <w:rFonts w:ascii="Arial" w:hAnsi="Arial" w:cs="Arial"/>
        </w:rPr>
      </w:pPr>
      <w:r>
        <w:rPr>
          <w:rFonts w:ascii="Arial" w:hAnsi="Arial" w:cs="Arial"/>
        </w:rPr>
        <w:br w:type="page"/>
      </w:r>
    </w:p>
    <w:p w14:paraId="33F07B93" w14:textId="77777777" w:rsidR="00C1797B" w:rsidRPr="00D91F1E" w:rsidRDefault="00C1797B">
      <w:pPr>
        <w:pStyle w:val="BodyText"/>
        <w:rPr>
          <w:rFonts w:ascii="Arial" w:hAnsi="Arial" w:cs="Arial"/>
        </w:rPr>
      </w:pPr>
    </w:p>
    <w:p w14:paraId="54F0287D" w14:textId="77777777" w:rsidR="00C1797B" w:rsidRPr="00D91F1E" w:rsidRDefault="00314A85">
      <w:pPr>
        <w:pStyle w:val="ListParagraph"/>
        <w:numPr>
          <w:ilvl w:val="0"/>
          <w:numId w:val="14"/>
        </w:numPr>
        <w:tabs>
          <w:tab w:val="left" w:pos="1199"/>
          <w:tab w:val="left" w:pos="1200"/>
        </w:tabs>
        <w:ind w:left="1198" w:right="839" w:hanging="720"/>
        <w:jc w:val="both"/>
        <w:rPr>
          <w:rFonts w:ascii="Arial" w:hAnsi="Arial" w:cs="Arial"/>
        </w:rPr>
      </w:pPr>
      <w:r w:rsidRPr="00D91F1E">
        <w:rPr>
          <w:rFonts w:ascii="Arial" w:hAnsi="Arial" w:cs="Arial"/>
        </w:rPr>
        <w:t>Design. In inclusionary developments, low- and moderate- income units shall be integrated with the market</w:t>
      </w:r>
      <w:r w:rsidRPr="00D91F1E">
        <w:rPr>
          <w:rFonts w:ascii="Arial" w:hAnsi="Arial" w:cs="Arial"/>
          <w:spacing w:val="-9"/>
        </w:rPr>
        <w:t xml:space="preserve"> </w:t>
      </w:r>
      <w:r w:rsidRPr="00D91F1E">
        <w:rPr>
          <w:rFonts w:ascii="Arial" w:hAnsi="Arial" w:cs="Arial"/>
        </w:rPr>
        <w:t>units.</w:t>
      </w:r>
    </w:p>
    <w:p w14:paraId="54F0287E" w14:textId="77777777" w:rsidR="00C1797B" w:rsidRPr="00D91F1E" w:rsidRDefault="00C1797B">
      <w:pPr>
        <w:pStyle w:val="BodyText"/>
        <w:spacing w:before="11"/>
        <w:rPr>
          <w:rFonts w:ascii="Arial" w:hAnsi="Arial" w:cs="Arial"/>
        </w:rPr>
      </w:pPr>
    </w:p>
    <w:p w14:paraId="54F0287F" w14:textId="77777777" w:rsidR="00C1797B" w:rsidRPr="00D91F1E" w:rsidRDefault="00314A85">
      <w:pPr>
        <w:pStyle w:val="ListParagraph"/>
        <w:numPr>
          <w:ilvl w:val="0"/>
          <w:numId w:val="14"/>
        </w:numPr>
        <w:tabs>
          <w:tab w:val="left" w:pos="1198"/>
          <w:tab w:val="left" w:pos="1199"/>
        </w:tabs>
        <w:ind w:left="1198" w:right="836"/>
        <w:jc w:val="both"/>
        <w:rPr>
          <w:rFonts w:ascii="Arial" w:hAnsi="Arial" w:cs="Arial"/>
        </w:rPr>
      </w:pPr>
      <w:r w:rsidRPr="00D91F1E">
        <w:rPr>
          <w:rFonts w:ascii="Arial" w:hAnsi="Arial" w:cs="Arial"/>
        </w:rPr>
        <w:t>Utilities.</w:t>
      </w:r>
      <w:r w:rsidRPr="00D91F1E">
        <w:rPr>
          <w:rFonts w:ascii="Arial" w:hAnsi="Arial" w:cs="Arial"/>
          <w:spacing w:val="30"/>
        </w:rPr>
        <w:t xml:space="preserve"> </w:t>
      </w:r>
      <w:r w:rsidRPr="00D91F1E">
        <w:rPr>
          <w:rFonts w:ascii="Arial" w:hAnsi="Arial" w:cs="Arial"/>
        </w:rPr>
        <w:t>Affordable</w:t>
      </w:r>
      <w:r w:rsidRPr="00D91F1E">
        <w:rPr>
          <w:rFonts w:ascii="Arial" w:hAnsi="Arial" w:cs="Arial"/>
          <w:spacing w:val="-11"/>
        </w:rPr>
        <w:t xml:space="preserve"> </w:t>
      </w:r>
      <w:r w:rsidRPr="00D91F1E">
        <w:rPr>
          <w:rFonts w:ascii="Arial" w:hAnsi="Arial" w:cs="Arial"/>
        </w:rPr>
        <w:t>units</w:t>
      </w:r>
      <w:r w:rsidRPr="00D91F1E">
        <w:rPr>
          <w:rFonts w:ascii="Arial" w:hAnsi="Arial" w:cs="Arial"/>
          <w:spacing w:val="-11"/>
        </w:rPr>
        <w:t xml:space="preserve"> </w:t>
      </w:r>
      <w:r w:rsidRPr="00D91F1E">
        <w:rPr>
          <w:rFonts w:ascii="Arial" w:hAnsi="Arial" w:cs="Arial"/>
        </w:rPr>
        <w:t>shall</w:t>
      </w:r>
      <w:r w:rsidRPr="00D91F1E">
        <w:rPr>
          <w:rFonts w:ascii="Arial" w:hAnsi="Arial" w:cs="Arial"/>
          <w:spacing w:val="-8"/>
        </w:rPr>
        <w:t xml:space="preserve"> </w:t>
      </w:r>
      <w:r w:rsidRPr="00D91F1E">
        <w:rPr>
          <w:rFonts w:ascii="Arial" w:hAnsi="Arial" w:cs="Arial"/>
        </w:rPr>
        <w:t>utilize</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same</w:t>
      </w:r>
      <w:r w:rsidRPr="00D91F1E">
        <w:rPr>
          <w:rFonts w:ascii="Arial" w:hAnsi="Arial" w:cs="Arial"/>
          <w:spacing w:val="-11"/>
        </w:rPr>
        <w:t xml:space="preserve"> </w:t>
      </w:r>
      <w:r w:rsidRPr="00D91F1E">
        <w:rPr>
          <w:rFonts w:ascii="Arial" w:hAnsi="Arial" w:cs="Arial"/>
        </w:rPr>
        <w:t>type</w:t>
      </w:r>
      <w:r w:rsidRPr="00D91F1E">
        <w:rPr>
          <w:rFonts w:ascii="Arial" w:hAnsi="Arial" w:cs="Arial"/>
          <w:spacing w:val="-10"/>
        </w:rPr>
        <w:t xml:space="preserve"> </w:t>
      </w:r>
      <w:r w:rsidRPr="00D91F1E">
        <w:rPr>
          <w:rFonts w:ascii="Arial" w:hAnsi="Arial" w:cs="Arial"/>
        </w:rPr>
        <w:t>of</w:t>
      </w:r>
      <w:r w:rsidRPr="00D91F1E">
        <w:rPr>
          <w:rFonts w:ascii="Arial" w:hAnsi="Arial" w:cs="Arial"/>
          <w:spacing w:val="-12"/>
        </w:rPr>
        <w:t xml:space="preserve"> </w:t>
      </w:r>
      <w:r w:rsidRPr="00D91F1E">
        <w:rPr>
          <w:rFonts w:ascii="Arial" w:hAnsi="Arial" w:cs="Arial"/>
        </w:rPr>
        <w:t>heating</w:t>
      </w:r>
      <w:r w:rsidRPr="00D91F1E">
        <w:rPr>
          <w:rFonts w:ascii="Arial" w:hAnsi="Arial" w:cs="Arial"/>
          <w:spacing w:val="-12"/>
        </w:rPr>
        <w:t xml:space="preserve"> </w:t>
      </w:r>
      <w:r w:rsidRPr="00D91F1E">
        <w:rPr>
          <w:rFonts w:ascii="Arial" w:hAnsi="Arial" w:cs="Arial"/>
        </w:rPr>
        <w:t>source</w:t>
      </w:r>
      <w:r w:rsidRPr="00D91F1E">
        <w:rPr>
          <w:rFonts w:ascii="Arial" w:hAnsi="Arial" w:cs="Arial"/>
          <w:spacing w:val="-10"/>
        </w:rPr>
        <w:t xml:space="preserve"> </w:t>
      </w:r>
      <w:r w:rsidRPr="00D91F1E">
        <w:rPr>
          <w:rFonts w:ascii="Arial" w:hAnsi="Arial" w:cs="Arial"/>
        </w:rPr>
        <w:t>as</w:t>
      </w:r>
      <w:r w:rsidRPr="00D91F1E">
        <w:rPr>
          <w:rFonts w:ascii="Arial" w:hAnsi="Arial" w:cs="Arial"/>
          <w:spacing w:val="-14"/>
        </w:rPr>
        <w:t xml:space="preserve"> </w:t>
      </w:r>
      <w:r w:rsidRPr="00D91F1E">
        <w:rPr>
          <w:rFonts w:ascii="Arial" w:hAnsi="Arial" w:cs="Arial"/>
        </w:rPr>
        <w:t>market</w:t>
      </w:r>
      <w:r w:rsidRPr="00D91F1E">
        <w:rPr>
          <w:rFonts w:ascii="Arial" w:hAnsi="Arial" w:cs="Arial"/>
          <w:spacing w:val="-8"/>
        </w:rPr>
        <w:t xml:space="preserve"> </w:t>
      </w:r>
      <w:r w:rsidRPr="00D91F1E">
        <w:rPr>
          <w:rFonts w:ascii="Arial" w:hAnsi="Arial" w:cs="Arial"/>
        </w:rPr>
        <w:t>units within the affordable</w:t>
      </w:r>
      <w:r w:rsidRPr="00D91F1E">
        <w:rPr>
          <w:rFonts w:ascii="Arial" w:hAnsi="Arial" w:cs="Arial"/>
          <w:spacing w:val="-6"/>
        </w:rPr>
        <w:t xml:space="preserve"> </w:t>
      </w:r>
      <w:r w:rsidRPr="00D91F1E">
        <w:rPr>
          <w:rFonts w:ascii="Arial" w:hAnsi="Arial" w:cs="Arial"/>
        </w:rPr>
        <w:t>development.</w:t>
      </w:r>
    </w:p>
    <w:p w14:paraId="54F02880" w14:textId="77777777" w:rsidR="00C1797B" w:rsidRPr="00D91F1E" w:rsidRDefault="00C1797B">
      <w:pPr>
        <w:pStyle w:val="BodyText"/>
        <w:rPr>
          <w:rFonts w:ascii="Arial" w:hAnsi="Arial" w:cs="Arial"/>
        </w:rPr>
      </w:pPr>
    </w:p>
    <w:p w14:paraId="54F02881" w14:textId="77777777" w:rsidR="00C1797B" w:rsidRPr="00D91F1E" w:rsidRDefault="00314A85">
      <w:pPr>
        <w:pStyle w:val="ListParagraph"/>
        <w:numPr>
          <w:ilvl w:val="0"/>
          <w:numId w:val="14"/>
        </w:numPr>
        <w:tabs>
          <w:tab w:val="left" w:pos="1198"/>
          <w:tab w:val="left" w:pos="1199"/>
        </w:tabs>
        <w:ind w:left="1198"/>
        <w:jc w:val="left"/>
        <w:rPr>
          <w:rFonts w:ascii="Arial" w:hAnsi="Arial" w:cs="Arial"/>
        </w:rPr>
      </w:pPr>
      <w:r w:rsidRPr="00D91F1E">
        <w:rPr>
          <w:rFonts w:ascii="Arial" w:hAnsi="Arial" w:cs="Arial"/>
        </w:rPr>
        <w:t>Low/Moderate Split and Bedroom Distribution of Affordable Housing</w:t>
      </w:r>
      <w:r w:rsidRPr="00D91F1E">
        <w:rPr>
          <w:rFonts w:ascii="Arial" w:hAnsi="Arial" w:cs="Arial"/>
          <w:spacing w:val="-14"/>
        </w:rPr>
        <w:t xml:space="preserve"> </w:t>
      </w:r>
      <w:r w:rsidRPr="00D91F1E">
        <w:rPr>
          <w:rFonts w:ascii="Arial" w:hAnsi="Arial" w:cs="Arial"/>
        </w:rPr>
        <w:t>Units:</w:t>
      </w:r>
    </w:p>
    <w:p w14:paraId="54F02882" w14:textId="77777777" w:rsidR="00C1797B" w:rsidRPr="00D91F1E" w:rsidRDefault="00C1797B">
      <w:pPr>
        <w:pStyle w:val="BodyText"/>
        <w:spacing w:before="1"/>
        <w:rPr>
          <w:rFonts w:ascii="Arial" w:hAnsi="Arial" w:cs="Arial"/>
        </w:rPr>
      </w:pPr>
    </w:p>
    <w:p w14:paraId="54F02883" w14:textId="35100D12" w:rsidR="00C1797B" w:rsidRPr="00D91F1E" w:rsidRDefault="00314A85">
      <w:pPr>
        <w:pStyle w:val="ListParagraph"/>
        <w:numPr>
          <w:ilvl w:val="1"/>
          <w:numId w:val="14"/>
        </w:numPr>
        <w:tabs>
          <w:tab w:val="left" w:pos="1919"/>
          <w:tab w:val="left" w:pos="1920"/>
        </w:tabs>
        <w:ind w:right="835"/>
        <w:rPr>
          <w:rFonts w:ascii="Arial" w:hAnsi="Arial" w:cs="Arial"/>
        </w:rPr>
      </w:pPr>
      <w:r w:rsidRPr="00D91F1E">
        <w:rPr>
          <w:rFonts w:ascii="Arial" w:hAnsi="Arial" w:cs="Arial"/>
        </w:rPr>
        <w:t>The</w:t>
      </w:r>
      <w:r w:rsidRPr="00D91F1E">
        <w:rPr>
          <w:rFonts w:ascii="Arial" w:hAnsi="Arial" w:cs="Arial"/>
          <w:spacing w:val="-13"/>
        </w:rPr>
        <w:t xml:space="preserve"> </w:t>
      </w:r>
      <w:r w:rsidRPr="00D91F1E">
        <w:rPr>
          <w:rFonts w:ascii="Arial" w:hAnsi="Arial" w:cs="Arial"/>
        </w:rPr>
        <w:t>fair</w:t>
      </w:r>
      <w:r w:rsidRPr="00D91F1E">
        <w:rPr>
          <w:rFonts w:ascii="Arial" w:hAnsi="Arial" w:cs="Arial"/>
          <w:spacing w:val="-14"/>
        </w:rPr>
        <w:t xml:space="preserve"> </w:t>
      </w:r>
      <w:r w:rsidRPr="00D91F1E">
        <w:rPr>
          <w:rFonts w:ascii="Arial" w:hAnsi="Arial" w:cs="Arial"/>
        </w:rPr>
        <w:t>share</w:t>
      </w:r>
      <w:r w:rsidRPr="00D91F1E">
        <w:rPr>
          <w:rFonts w:ascii="Arial" w:hAnsi="Arial" w:cs="Arial"/>
          <w:spacing w:val="-15"/>
        </w:rPr>
        <w:t xml:space="preserve"> </w:t>
      </w:r>
      <w:r w:rsidRPr="00D91F1E">
        <w:rPr>
          <w:rFonts w:ascii="Arial" w:hAnsi="Arial" w:cs="Arial"/>
        </w:rPr>
        <w:t>obligation</w:t>
      </w:r>
      <w:r w:rsidRPr="00D91F1E">
        <w:rPr>
          <w:rFonts w:ascii="Arial" w:hAnsi="Arial" w:cs="Arial"/>
          <w:spacing w:val="-17"/>
        </w:rPr>
        <w:t xml:space="preserve"> </w:t>
      </w:r>
      <w:r w:rsidRPr="00D91F1E">
        <w:rPr>
          <w:rFonts w:ascii="Arial" w:hAnsi="Arial" w:cs="Arial"/>
        </w:rPr>
        <w:t>shall</w:t>
      </w:r>
      <w:r w:rsidRPr="00D91F1E">
        <w:rPr>
          <w:rFonts w:ascii="Arial" w:hAnsi="Arial" w:cs="Arial"/>
          <w:spacing w:val="-13"/>
        </w:rPr>
        <w:t xml:space="preserve"> </w:t>
      </w:r>
      <w:r w:rsidRPr="00D91F1E">
        <w:rPr>
          <w:rFonts w:ascii="Arial" w:hAnsi="Arial" w:cs="Arial"/>
        </w:rPr>
        <w:t>be</w:t>
      </w:r>
      <w:r w:rsidRPr="00D91F1E">
        <w:rPr>
          <w:rFonts w:ascii="Arial" w:hAnsi="Arial" w:cs="Arial"/>
          <w:spacing w:val="-13"/>
        </w:rPr>
        <w:t xml:space="preserve"> </w:t>
      </w:r>
      <w:r w:rsidRPr="00D91F1E">
        <w:rPr>
          <w:rFonts w:ascii="Arial" w:hAnsi="Arial" w:cs="Arial"/>
        </w:rPr>
        <w:t>divided</w:t>
      </w:r>
      <w:r w:rsidRPr="00D91F1E">
        <w:rPr>
          <w:rFonts w:ascii="Arial" w:hAnsi="Arial" w:cs="Arial"/>
          <w:spacing w:val="-16"/>
        </w:rPr>
        <w:t xml:space="preserve"> </w:t>
      </w:r>
      <w:r w:rsidRPr="00D91F1E">
        <w:rPr>
          <w:rFonts w:ascii="Arial" w:hAnsi="Arial" w:cs="Arial"/>
        </w:rPr>
        <w:t>equally</w:t>
      </w:r>
      <w:r w:rsidRPr="00D91F1E">
        <w:rPr>
          <w:rFonts w:ascii="Arial" w:hAnsi="Arial" w:cs="Arial"/>
          <w:spacing w:val="-15"/>
        </w:rPr>
        <w:t xml:space="preserve"> </w:t>
      </w:r>
      <w:r w:rsidRPr="00D91F1E">
        <w:rPr>
          <w:rFonts w:ascii="Arial" w:hAnsi="Arial" w:cs="Arial"/>
        </w:rPr>
        <w:t>between</w:t>
      </w:r>
      <w:r w:rsidRPr="00D91F1E">
        <w:rPr>
          <w:rFonts w:ascii="Arial" w:hAnsi="Arial" w:cs="Arial"/>
          <w:spacing w:val="-15"/>
        </w:rPr>
        <w:t xml:space="preserve"> </w:t>
      </w:r>
      <w:r w:rsidRPr="00D91F1E">
        <w:rPr>
          <w:rFonts w:ascii="Arial" w:hAnsi="Arial" w:cs="Arial"/>
        </w:rPr>
        <w:t>low-</w:t>
      </w:r>
      <w:r w:rsidRPr="00D91F1E">
        <w:rPr>
          <w:rFonts w:ascii="Arial" w:hAnsi="Arial" w:cs="Arial"/>
          <w:spacing w:val="-13"/>
        </w:rPr>
        <w:t xml:space="preserve"> </w:t>
      </w:r>
      <w:r w:rsidRPr="00D91F1E">
        <w:rPr>
          <w:rFonts w:ascii="Arial" w:hAnsi="Arial" w:cs="Arial"/>
        </w:rPr>
        <w:t>and</w:t>
      </w:r>
      <w:r w:rsidRPr="00D91F1E">
        <w:rPr>
          <w:rFonts w:ascii="Arial" w:hAnsi="Arial" w:cs="Arial"/>
          <w:spacing w:val="-17"/>
        </w:rPr>
        <w:t xml:space="preserve"> </w:t>
      </w:r>
      <w:r w:rsidRPr="00D91F1E">
        <w:rPr>
          <w:rFonts w:ascii="Arial" w:hAnsi="Arial" w:cs="Arial"/>
        </w:rPr>
        <w:t xml:space="preserve">moderate- income units, except that where there is an odd number of affordable housing units, the extra unit shall be a </w:t>
      </w:r>
      <w:proofErr w:type="gramStart"/>
      <w:r w:rsidRPr="00D91F1E">
        <w:rPr>
          <w:rFonts w:ascii="Arial" w:hAnsi="Arial" w:cs="Arial"/>
        </w:rPr>
        <w:t>low income</w:t>
      </w:r>
      <w:proofErr w:type="gramEnd"/>
      <w:r w:rsidRPr="00D91F1E">
        <w:rPr>
          <w:rFonts w:ascii="Arial" w:hAnsi="Arial" w:cs="Arial"/>
          <w:spacing w:val="-5"/>
        </w:rPr>
        <w:t xml:space="preserve"> </w:t>
      </w:r>
      <w:r w:rsidRPr="00D91F1E">
        <w:rPr>
          <w:rFonts w:ascii="Arial" w:hAnsi="Arial" w:cs="Arial"/>
        </w:rPr>
        <w:t>unit.</w:t>
      </w:r>
    </w:p>
    <w:p w14:paraId="43D23305" w14:textId="77777777" w:rsidR="00030F70" w:rsidRPr="00D91F1E" w:rsidRDefault="00030F70" w:rsidP="00030F70">
      <w:pPr>
        <w:pStyle w:val="ListParagraph"/>
        <w:tabs>
          <w:tab w:val="left" w:pos="1919"/>
          <w:tab w:val="left" w:pos="1920"/>
        </w:tabs>
        <w:ind w:right="835" w:firstLine="0"/>
        <w:jc w:val="right"/>
        <w:rPr>
          <w:rFonts w:ascii="Arial" w:hAnsi="Arial" w:cs="Arial"/>
        </w:rPr>
      </w:pPr>
    </w:p>
    <w:p w14:paraId="2D3F0B4A" w14:textId="359ADC90" w:rsidR="00A67839" w:rsidRPr="00D91F1E" w:rsidRDefault="00A67839" w:rsidP="00030F70">
      <w:pPr>
        <w:pStyle w:val="ListParagraph"/>
        <w:numPr>
          <w:ilvl w:val="1"/>
          <w:numId w:val="14"/>
        </w:numPr>
        <w:tabs>
          <w:tab w:val="left" w:pos="1919"/>
          <w:tab w:val="left" w:pos="1920"/>
        </w:tabs>
        <w:spacing w:before="1"/>
        <w:ind w:left="1918" w:right="834" w:hanging="720"/>
        <w:rPr>
          <w:rFonts w:ascii="Arial" w:hAnsi="Arial" w:cs="Arial"/>
        </w:rPr>
      </w:pPr>
      <w:r w:rsidRPr="00D91F1E">
        <w:rPr>
          <w:rFonts w:ascii="Arial" w:hAnsi="Arial" w:cs="Arial"/>
        </w:rPr>
        <w:t>In each affordable housing development,</w:t>
      </w:r>
      <w:r w:rsidR="00C64C79" w:rsidRPr="00D91F1E">
        <w:rPr>
          <w:rFonts w:ascii="Arial" w:hAnsi="Arial" w:cs="Arial"/>
        </w:rPr>
        <w:t xml:space="preserve"> the total number of </w:t>
      </w:r>
      <w:proofErr w:type="gramStart"/>
      <w:r w:rsidR="00C64C79" w:rsidRPr="00D91F1E">
        <w:rPr>
          <w:rFonts w:ascii="Arial" w:hAnsi="Arial" w:cs="Arial"/>
        </w:rPr>
        <w:t>units and</w:t>
      </w:r>
      <w:proofErr w:type="gramEnd"/>
      <w:r w:rsidR="00C64C79" w:rsidRPr="00D91F1E">
        <w:rPr>
          <w:rFonts w:ascii="Arial" w:hAnsi="Arial" w:cs="Arial"/>
        </w:rPr>
        <w:t xml:space="preserve"> within each bedroom distribution shall have</w:t>
      </w:r>
      <w:r w:rsidRPr="00D91F1E">
        <w:rPr>
          <w:rFonts w:ascii="Arial" w:hAnsi="Arial" w:cs="Arial"/>
        </w:rPr>
        <w:t xml:space="preserve"> at least </w:t>
      </w:r>
      <w:r w:rsidR="00C64C79" w:rsidRPr="00D91F1E">
        <w:rPr>
          <w:rFonts w:ascii="Arial" w:hAnsi="Arial" w:cs="Arial"/>
        </w:rPr>
        <w:t xml:space="preserve">50% of the restricted units for </w:t>
      </w:r>
      <w:r w:rsidR="00030F70" w:rsidRPr="00D91F1E">
        <w:rPr>
          <w:rFonts w:ascii="Arial" w:hAnsi="Arial" w:cs="Arial"/>
        </w:rPr>
        <w:t>low-income</w:t>
      </w:r>
      <w:r w:rsidR="00C64C79" w:rsidRPr="00D91F1E">
        <w:rPr>
          <w:rFonts w:ascii="Arial" w:hAnsi="Arial" w:cs="Arial"/>
        </w:rPr>
        <w:t xml:space="preserve"> </w:t>
      </w:r>
      <w:r w:rsidR="00030F70" w:rsidRPr="00D91F1E">
        <w:rPr>
          <w:rFonts w:ascii="Arial" w:hAnsi="Arial" w:cs="Arial"/>
        </w:rPr>
        <w:t>households</w:t>
      </w:r>
      <w:r w:rsidR="00C64C79" w:rsidRPr="00D91F1E">
        <w:rPr>
          <w:rFonts w:ascii="Arial" w:hAnsi="Arial" w:cs="Arial"/>
        </w:rPr>
        <w:t xml:space="preserve">, with </w:t>
      </w:r>
      <w:r w:rsidR="00030F70" w:rsidRPr="00D91F1E">
        <w:rPr>
          <w:rFonts w:ascii="Arial" w:hAnsi="Arial" w:cs="Arial"/>
        </w:rPr>
        <w:t xml:space="preserve">at least </w:t>
      </w:r>
      <w:r w:rsidR="00C64C79" w:rsidRPr="00D91F1E">
        <w:rPr>
          <w:rFonts w:ascii="Arial" w:hAnsi="Arial" w:cs="Arial"/>
        </w:rPr>
        <w:t xml:space="preserve">13% </w:t>
      </w:r>
      <w:r w:rsidR="00030F70" w:rsidRPr="00D91F1E">
        <w:rPr>
          <w:rFonts w:ascii="Arial" w:hAnsi="Arial" w:cs="Arial"/>
        </w:rPr>
        <w:t>affordable to very-low-income households.</w:t>
      </w:r>
    </w:p>
    <w:p w14:paraId="54F0288C" w14:textId="77777777" w:rsidR="00C1797B" w:rsidRPr="00D91F1E" w:rsidRDefault="00C1797B">
      <w:pPr>
        <w:pStyle w:val="BodyText"/>
        <w:spacing w:before="10"/>
        <w:rPr>
          <w:rFonts w:ascii="Arial" w:hAnsi="Arial" w:cs="Arial"/>
        </w:rPr>
      </w:pPr>
    </w:p>
    <w:p w14:paraId="54F0288D" w14:textId="77777777" w:rsidR="00C1797B" w:rsidRPr="00D91F1E" w:rsidRDefault="00314A85">
      <w:pPr>
        <w:pStyle w:val="ListParagraph"/>
        <w:numPr>
          <w:ilvl w:val="1"/>
          <w:numId w:val="14"/>
        </w:numPr>
        <w:tabs>
          <w:tab w:val="left" w:pos="1919"/>
          <w:tab w:val="left" w:pos="1920"/>
        </w:tabs>
        <w:ind w:right="834"/>
        <w:rPr>
          <w:rFonts w:ascii="Arial" w:hAnsi="Arial" w:cs="Arial"/>
        </w:rPr>
      </w:pPr>
      <w:r w:rsidRPr="00D91F1E">
        <w:rPr>
          <w:rFonts w:ascii="Arial" w:hAnsi="Arial" w:cs="Arial"/>
        </w:rPr>
        <w:t>Affordable developments that are not age-restricted shall be structured in conjunction with realistic market demands such</w:t>
      </w:r>
      <w:r w:rsidRPr="00D91F1E">
        <w:rPr>
          <w:rFonts w:ascii="Arial" w:hAnsi="Arial" w:cs="Arial"/>
          <w:spacing w:val="-8"/>
        </w:rPr>
        <w:t xml:space="preserve"> </w:t>
      </w:r>
      <w:r w:rsidRPr="00D91F1E">
        <w:rPr>
          <w:rFonts w:ascii="Arial" w:hAnsi="Arial" w:cs="Arial"/>
        </w:rPr>
        <w:t>that:</w:t>
      </w:r>
    </w:p>
    <w:p w14:paraId="54F0288E" w14:textId="77777777" w:rsidR="00C1797B" w:rsidRPr="00D91F1E" w:rsidRDefault="00C1797B">
      <w:pPr>
        <w:pStyle w:val="BodyText"/>
        <w:rPr>
          <w:rFonts w:ascii="Arial" w:hAnsi="Arial" w:cs="Arial"/>
        </w:rPr>
      </w:pPr>
    </w:p>
    <w:p w14:paraId="54F0288F" w14:textId="77777777" w:rsidR="00C1797B" w:rsidRPr="00D91F1E" w:rsidRDefault="00314A85">
      <w:pPr>
        <w:pStyle w:val="ListParagraph"/>
        <w:numPr>
          <w:ilvl w:val="2"/>
          <w:numId w:val="14"/>
        </w:numPr>
        <w:tabs>
          <w:tab w:val="left" w:pos="2639"/>
          <w:tab w:val="left" w:pos="2641"/>
        </w:tabs>
        <w:spacing w:before="1"/>
        <w:ind w:right="836" w:hanging="720"/>
        <w:rPr>
          <w:rFonts w:ascii="Arial" w:hAnsi="Arial" w:cs="Arial"/>
        </w:rPr>
      </w:pPr>
      <w:r w:rsidRPr="00D91F1E">
        <w:rPr>
          <w:rFonts w:ascii="Arial" w:hAnsi="Arial" w:cs="Arial"/>
        </w:rPr>
        <w:t>The combined number of efficiency and one-bedroom units shall be no greater than 20% of the total low- and moderate-income</w:t>
      </w:r>
      <w:r w:rsidRPr="00D91F1E">
        <w:rPr>
          <w:rFonts w:ascii="Arial" w:hAnsi="Arial" w:cs="Arial"/>
          <w:spacing w:val="-22"/>
        </w:rPr>
        <w:t xml:space="preserve"> </w:t>
      </w:r>
      <w:proofErr w:type="gramStart"/>
      <w:r w:rsidRPr="00D91F1E">
        <w:rPr>
          <w:rFonts w:ascii="Arial" w:hAnsi="Arial" w:cs="Arial"/>
        </w:rPr>
        <w:t>units;</w:t>
      </w:r>
      <w:proofErr w:type="gramEnd"/>
    </w:p>
    <w:p w14:paraId="54F02890" w14:textId="77777777" w:rsidR="00C1797B" w:rsidRPr="00D91F1E" w:rsidRDefault="00C1797B">
      <w:pPr>
        <w:pStyle w:val="BodyText"/>
        <w:spacing w:before="2"/>
        <w:rPr>
          <w:rFonts w:ascii="Arial" w:hAnsi="Arial" w:cs="Arial"/>
        </w:rPr>
      </w:pPr>
    </w:p>
    <w:p w14:paraId="54F02891" w14:textId="77777777" w:rsidR="00C1797B" w:rsidRPr="00D91F1E" w:rsidRDefault="00314A85">
      <w:pPr>
        <w:pStyle w:val="ListParagraph"/>
        <w:numPr>
          <w:ilvl w:val="2"/>
          <w:numId w:val="14"/>
        </w:numPr>
        <w:tabs>
          <w:tab w:val="left" w:pos="2639"/>
          <w:tab w:val="left" w:pos="2640"/>
        </w:tabs>
        <w:spacing w:line="237" w:lineRule="auto"/>
        <w:ind w:left="2638" w:right="837" w:hanging="720"/>
        <w:rPr>
          <w:rFonts w:ascii="Arial" w:hAnsi="Arial" w:cs="Arial"/>
        </w:rPr>
      </w:pPr>
      <w:r w:rsidRPr="00D91F1E">
        <w:rPr>
          <w:rFonts w:ascii="Arial" w:hAnsi="Arial" w:cs="Arial"/>
        </w:rPr>
        <w:t xml:space="preserve">At least 30% of all low- and moderate-income units shall be </w:t>
      </w:r>
      <w:proofErr w:type="gramStart"/>
      <w:r w:rsidRPr="00D91F1E">
        <w:rPr>
          <w:rFonts w:ascii="Arial" w:hAnsi="Arial" w:cs="Arial"/>
        </w:rPr>
        <w:t>two bedroom</w:t>
      </w:r>
      <w:proofErr w:type="gramEnd"/>
      <w:r w:rsidRPr="00D91F1E">
        <w:rPr>
          <w:rFonts w:ascii="Arial" w:hAnsi="Arial" w:cs="Arial"/>
        </w:rPr>
        <w:t xml:space="preserve"> units;</w:t>
      </w:r>
    </w:p>
    <w:p w14:paraId="54F02892" w14:textId="77777777" w:rsidR="00C1797B" w:rsidRPr="00D91F1E" w:rsidRDefault="00C1797B">
      <w:pPr>
        <w:pStyle w:val="BodyText"/>
        <w:spacing w:before="2"/>
        <w:rPr>
          <w:rFonts w:ascii="Arial" w:hAnsi="Arial" w:cs="Arial"/>
        </w:rPr>
      </w:pPr>
    </w:p>
    <w:p w14:paraId="54F02893" w14:textId="77777777" w:rsidR="00C1797B" w:rsidRPr="00D91F1E" w:rsidRDefault="00314A85">
      <w:pPr>
        <w:pStyle w:val="ListParagraph"/>
        <w:numPr>
          <w:ilvl w:val="2"/>
          <w:numId w:val="14"/>
        </w:numPr>
        <w:tabs>
          <w:tab w:val="left" w:pos="2638"/>
          <w:tab w:val="left" w:pos="2639"/>
        </w:tabs>
        <w:ind w:left="2638" w:right="837"/>
        <w:rPr>
          <w:rFonts w:ascii="Arial" w:hAnsi="Arial" w:cs="Arial"/>
        </w:rPr>
      </w:pPr>
      <w:r w:rsidRPr="00D91F1E">
        <w:rPr>
          <w:rFonts w:ascii="Arial" w:hAnsi="Arial" w:cs="Arial"/>
        </w:rPr>
        <w:t xml:space="preserve">At least 20% of all low- and moderate-income units shall be </w:t>
      </w:r>
      <w:proofErr w:type="gramStart"/>
      <w:r w:rsidRPr="00D91F1E">
        <w:rPr>
          <w:rFonts w:ascii="Arial" w:hAnsi="Arial" w:cs="Arial"/>
        </w:rPr>
        <w:t>three bedroom</w:t>
      </w:r>
      <w:proofErr w:type="gramEnd"/>
      <w:r w:rsidRPr="00D91F1E">
        <w:rPr>
          <w:rFonts w:ascii="Arial" w:hAnsi="Arial" w:cs="Arial"/>
        </w:rPr>
        <w:t xml:space="preserve"> units;</w:t>
      </w:r>
      <w:r w:rsidRPr="00D91F1E">
        <w:rPr>
          <w:rFonts w:ascii="Arial" w:hAnsi="Arial" w:cs="Arial"/>
          <w:spacing w:val="1"/>
        </w:rPr>
        <w:t xml:space="preserve"> </w:t>
      </w:r>
      <w:r w:rsidRPr="00D91F1E">
        <w:rPr>
          <w:rFonts w:ascii="Arial" w:hAnsi="Arial" w:cs="Arial"/>
        </w:rPr>
        <w:t>and</w:t>
      </w:r>
    </w:p>
    <w:p w14:paraId="54F02894" w14:textId="77777777" w:rsidR="00C1797B" w:rsidRPr="00D91F1E" w:rsidRDefault="00C1797B">
      <w:pPr>
        <w:pStyle w:val="BodyText"/>
        <w:rPr>
          <w:rFonts w:ascii="Arial" w:hAnsi="Arial" w:cs="Arial"/>
        </w:rPr>
      </w:pPr>
    </w:p>
    <w:p w14:paraId="54F02895" w14:textId="77777777" w:rsidR="00C1797B" w:rsidRPr="00D91F1E" w:rsidRDefault="00314A85">
      <w:pPr>
        <w:pStyle w:val="ListParagraph"/>
        <w:numPr>
          <w:ilvl w:val="2"/>
          <w:numId w:val="14"/>
        </w:numPr>
        <w:tabs>
          <w:tab w:val="left" w:pos="2638"/>
          <w:tab w:val="left" w:pos="2639"/>
        </w:tabs>
        <w:ind w:left="2638" w:right="837" w:hanging="720"/>
        <w:rPr>
          <w:rFonts w:ascii="Arial" w:hAnsi="Arial" w:cs="Arial"/>
        </w:rPr>
      </w:pPr>
      <w:r w:rsidRPr="00D91F1E">
        <w:rPr>
          <w:rFonts w:ascii="Arial" w:hAnsi="Arial" w:cs="Arial"/>
        </w:rPr>
        <w:t>The</w:t>
      </w:r>
      <w:r w:rsidRPr="00D91F1E">
        <w:rPr>
          <w:rFonts w:ascii="Arial" w:hAnsi="Arial" w:cs="Arial"/>
          <w:spacing w:val="-11"/>
        </w:rPr>
        <w:t xml:space="preserve"> </w:t>
      </w:r>
      <w:r w:rsidRPr="00D91F1E">
        <w:rPr>
          <w:rFonts w:ascii="Arial" w:hAnsi="Arial" w:cs="Arial"/>
        </w:rPr>
        <w:t>remaining</w:t>
      </w:r>
      <w:r w:rsidRPr="00D91F1E">
        <w:rPr>
          <w:rFonts w:ascii="Arial" w:hAnsi="Arial" w:cs="Arial"/>
          <w:spacing w:val="-12"/>
        </w:rPr>
        <w:t xml:space="preserve"> </w:t>
      </w:r>
      <w:r w:rsidRPr="00D91F1E">
        <w:rPr>
          <w:rFonts w:ascii="Arial" w:hAnsi="Arial" w:cs="Arial"/>
        </w:rPr>
        <w:t>units</w:t>
      </w:r>
      <w:r w:rsidRPr="00D91F1E">
        <w:rPr>
          <w:rFonts w:ascii="Arial" w:hAnsi="Arial" w:cs="Arial"/>
          <w:spacing w:val="-10"/>
        </w:rPr>
        <w:t xml:space="preserve"> </w:t>
      </w:r>
      <w:r w:rsidRPr="00D91F1E">
        <w:rPr>
          <w:rFonts w:ascii="Arial" w:hAnsi="Arial" w:cs="Arial"/>
        </w:rPr>
        <w:t>may</w:t>
      </w:r>
      <w:r w:rsidRPr="00D91F1E">
        <w:rPr>
          <w:rFonts w:ascii="Arial" w:hAnsi="Arial" w:cs="Arial"/>
          <w:spacing w:val="-11"/>
        </w:rPr>
        <w:t xml:space="preserve"> </w:t>
      </w:r>
      <w:r w:rsidRPr="00D91F1E">
        <w:rPr>
          <w:rFonts w:ascii="Arial" w:hAnsi="Arial" w:cs="Arial"/>
        </w:rPr>
        <w:t>be</w:t>
      </w:r>
      <w:r w:rsidRPr="00D91F1E">
        <w:rPr>
          <w:rFonts w:ascii="Arial" w:hAnsi="Arial" w:cs="Arial"/>
          <w:spacing w:val="-12"/>
        </w:rPr>
        <w:t xml:space="preserve"> </w:t>
      </w:r>
      <w:r w:rsidRPr="00D91F1E">
        <w:rPr>
          <w:rFonts w:ascii="Arial" w:hAnsi="Arial" w:cs="Arial"/>
        </w:rPr>
        <w:t>allocated</w:t>
      </w:r>
      <w:r w:rsidRPr="00D91F1E">
        <w:rPr>
          <w:rFonts w:ascii="Arial" w:hAnsi="Arial" w:cs="Arial"/>
          <w:spacing w:val="-12"/>
        </w:rPr>
        <w:t xml:space="preserve"> </w:t>
      </w:r>
      <w:r w:rsidRPr="00D91F1E">
        <w:rPr>
          <w:rFonts w:ascii="Arial" w:hAnsi="Arial" w:cs="Arial"/>
        </w:rPr>
        <w:t>among</w:t>
      </w:r>
      <w:r w:rsidRPr="00D91F1E">
        <w:rPr>
          <w:rFonts w:ascii="Arial" w:hAnsi="Arial" w:cs="Arial"/>
          <w:spacing w:val="-11"/>
        </w:rPr>
        <w:t xml:space="preserve"> </w:t>
      </w:r>
      <w:proofErr w:type="gramStart"/>
      <w:r w:rsidRPr="00D91F1E">
        <w:rPr>
          <w:rFonts w:ascii="Arial" w:hAnsi="Arial" w:cs="Arial"/>
        </w:rPr>
        <w:t>two</w:t>
      </w:r>
      <w:r w:rsidRPr="00D91F1E">
        <w:rPr>
          <w:rFonts w:ascii="Arial" w:hAnsi="Arial" w:cs="Arial"/>
          <w:spacing w:val="-10"/>
        </w:rPr>
        <w:t xml:space="preserve"> </w:t>
      </w:r>
      <w:r w:rsidRPr="00D91F1E">
        <w:rPr>
          <w:rFonts w:ascii="Arial" w:hAnsi="Arial" w:cs="Arial"/>
        </w:rPr>
        <w:t>and</w:t>
      </w:r>
      <w:r w:rsidRPr="00D91F1E">
        <w:rPr>
          <w:rFonts w:ascii="Arial" w:hAnsi="Arial" w:cs="Arial"/>
          <w:spacing w:val="-11"/>
        </w:rPr>
        <w:t xml:space="preserve"> </w:t>
      </w:r>
      <w:r w:rsidRPr="00D91F1E">
        <w:rPr>
          <w:rFonts w:ascii="Arial" w:hAnsi="Arial" w:cs="Arial"/>
        </w:rPr>
        <w:t>three</w:t>
      </w:r>
      <w:r w:rsidRPr="00D91F1E">
        <w:rPr>
          <w:rFonts w:ascii="Arial" w:hAnsi="Arial" w:cs="Arial"/>
          <w:spacing w:val="-11"/>
        </w:rPr>
        <w:t xml:space="preserve"> </w:t>
      </w:r>
      <w:r w:rsidRPr="00D91F1E">
        <w:rPr>
          <w:rFonts w:ascii="Arial" w:hAnsi="Arial" w:cs="Arial"/>
        </w:rPr>
        <w:t>bedroom</w:t>
      </w:r>
      <w:proofErr w:type="gramEnd"/>
      <w:r w:rsidRPr="00D91F1E">
        <w:rPr>
          <w:rFonts w:ascii="Arial" w:hAnsi="Arial" w:cs="Arial"/>
        </w:rPr>
        <w:t xml:space="preserve"> units at the discretion of the</w:t>
      </w:r>
      <w:r w:rsidRPr="00D91F1E">
        <w:rPr>
          <w:rFonts w:ascii="Arial" w:hAnsi="Arial" w:cs="Arial"/>
          <w:spacing w:val="-3"/>
        </w:rPr>
        <w:t xml:space="preserve"> </w:t>
      </w:r>
      <w:r w:rsidRPr="00D91F1E">
        <w:rPr>
          <w:rFonts w:ascii="Arial" w:hAnsi="Arial" w:cs="Arial"/>
        </w:rPr>
        <w:t>developer.</w:t>
      </w:r>
    </w:p>
    <w:p w14:paraId="54F02896" w14:textId="77777777" w:rsidR="00C1797B" w:rsidRPr="00D91F1E" w:rsidRDefault="00C1797B">
      <w:pPr>
        <w:pStyle w:val="BodyText"/>
        <w:rPr>
          <w:rFonts w:ascii="Arial" w:hAnsi="Arial" w:cs="Arial"/>
        </w:rPr>
      </w:pPr>
    </w:p>
    <w:p w14:paraId="54F02897" w14:textId="77777777" w:rsidR="00C1797B" w:rsidRPr="00D91F1E" w:rsidRDefault="00314A85">
      <w:pPr>
        <w:pStyle w:val="ListParagraph"/>
        <w:numPr>
          <w:ilvl w:val="1"/>
          <w:numId w:val="14"/>
        </w:numPr>
        <w:tabs>
          <w:tab w:val="left" w:pos="1918"/>
          <w:tab w:val="left" w:pos="1919"/>
        </w:tabs>
        <w:spacing w:before="1"/>
        <w:ind w:left="1918" w:right="834" w:hanging="720"/>
        <w:rPr>
          <w:rFonts w:ascii="Arial" w:hAnsi="Arial" w:cs="Arial"/>
        </w:rPr>
      </w:pPr>
      <w:r w:rsidRPr="00D91F1E">
        <w:rPr>
          <w:rFonts w:ascii="Arial" w:hAnsi="Arial" w:cs="Arial"/>
        </w:rPr>
        <w:t>Affordable</w:t>
      </w:r>
      <w:r w:rsidRPr="00D91F1E">
        <w:rPr>
          <w:rFonts w:ascii="Arial" w:hAnsi="Arial" w:cs="Arial"/>
          <w:spacing w:val="-12"/>
        </w:rPr>
        <w:t xml:space="preserve"> </w:t>
      </w:r>
      <w:r w:rsidRPr="00D91F1E">
        <w:rPr>
          <w:rFonts w:ascii="Arial" w:hAnsi="Arial" w:cs="Arial"/>
        </w:rPr>
        <w:t>developments</w:t>
      </w:r>
      <w:r w:rsidRPr="00D91F1E">
        <w:rPr>
          <w:rFonts w:ascii="Arial" w:hAnsi="Arial" w:cs="Arial"/>
          <w:spacing w:val="-15"/>
        </w:rPr>
        <w:t xml:space="preserve"> </w:t>
      </w:r>
      <w:r w:rsidRPr="00D91F1E">
        <w:rPr>
          <w:rFonts w:ascii="Arial" w:hAnsi="Arial" w:cs="Arial"/>
        </w:rPr>
        <w:t>that</w:t>
      </w:r>
      <w:r w:rsidRPr="00D91F1E">
        <w:rPr>
          <w:rFonts w:ascii="Arial" w:hAnsi="Arial" w:cs="Arial"/>
          <w:spacing w:val="-12"/>
        </w:rPr>
        <w:t xml:space="preserve"> </w:t>
      </w:r>
      <w:r w:rsidRPr="00D91F1E">
        <w:rPr>
          <w:rFonts w:ascii="Arial" w:hAnsi="Arial" w:cs="Arial"/>
        </w:rPr>
        <w:t>are</w:t>
      </w:r>
      <w:r w:rsidRPr="00D91F1E">
        <w:rPr>
          <w:rFonts w:ascii="Arial" w:hAnsi="Arial" w:cs="Arial"/>
          <w:spacing w:val="-14"/>
        </w:rPr>
        <w:t xml:space="preserve"> </w:t>
      </w:r>
      <w:r w:rsidRPr="00D91F1E">
        <w:rPr>
          <w:rFonts w:ascii="Arial" w:hAnsi="Arial" w:cs="Arial"/>
        </w:rPr>
        <w:t>age-restricted</w:t>
      </w:r>
      <w:r w:rsidRPr="00D91F1E">
        <w:rPr>
          <w:rFonts w:ascii="Arial" w:hAnsi="Arial" w:cs="Arial"/>
          <w:spacing w:val="-15"/>
        </w:rPr>
        <w:t xml:space="preserve"> </w:t>
      </w:r>
      <w:r w:rsidRPr="00D91F1E">
        <w:rPr>
          <w:rFonts w:ascii="Arial" w:hAnsi="Arial" w:cs="Arial"/>
        </w:rPr>
        <w:t>shall</w:t>
      </w:r>
      <w:r w:rsidRPr="00D91F1E">
        <w:rPr>
          <w:rFonts w:ascii="Arial" w:hAnsi="Arial" w:cs="Arial"/>
          <w:spacing w:val="-15"/>
        </w:rPr>
        <w:t xml:space="preserve"> </w:t>
      </w:r>
      <w:r w:rsidRPr="00D91F1E">
        <w:rPr>
          <w:rFonts w:ascii="Arial" w:hAnsi="Arial" w:cs="Arial"/>
        </w:rPr>
        <w:t>be</w:t>
      </w:r>
      <w:r w:rsidRPr="00D91F1E">
        <w:rPr>
          <w:rFonts w:ascii="Arial" w:hAnsi="Arial" w:cs="Arial"/>
          <w:spacing w:val="-12"/>
        </w:rPr>
        <w:t xml:space="preserve"> </w:t>
      </w:r>
      <w:r w:rsidRPr="00D91F1E">
        <w:rPr>
          <w:rFonts w:ascii="Arial" w:hAnsi="Arial" w:cs="Arial"/>
        </w:rPr>
        <w:t>structured</w:t>
      </w:r>
      <w:r w:rsidRPr="00D91F1E">
        <w:rPr>
          <w:rFonts w:ascii="Arial" w:hAnsi="Arial" w:cs="Arial"/>
          <w:spacing w:val="-12"/>
        </w:rPr>
        <w:t xml:space="preserve"> </w:t>
      </w:r>
      <w:r w:rsidRPr="00D91F1E">
        <w:rPr>
          <w:rFonts w:ascii="Arial" w:hAnsi="Arial" w:cs="Arial"/>
        </w:rPr>
        <w:t>such</w:t>
      </w:r>
      <w:r w:rsidRPr="00D91F1E">
        <w:rPr>
          <w:rFonts w:ascii="Arial" w:hAnsi="Arial" w:cs="Arial"/>
          <w:spacing w:val="-13"/>
        </w:rPr>
        <w:t xml:space="preserve"> </w:t>
      </w:r>
      <w:r w:rsidRPr="00D91F1E">
        <w:rPr>
          <w:rFonts w:ascii="Arial" w:hAnsi="Arial" w:cs="Arial"/>
        </w:rPr>
        <w:t>that the number of bedrooms shall equal the number of age-restricted low- and moderate-income units within the inclusionary development. The standard may be met by having all one-bedroom units or by having a two-bedroom unit for each efficiency</w:t>
      </w:r>
      <w:r w:rsidRPr="00D91F1E">
        <w:rPr>
          <w:rFonts w:ascii="Arial" w:hAnsi="Arial" w:cs="Arial"/>
          <w:spacing w:val="-3"/>
        </w:rPr>
        <w:t xml:space="preserve"> </w:t>
      </w:r>
      <w:r w:rsidRPr="00D91F1E">
        <w:rPr>
          <w:rFonts w:ascii="Arial" w:hAnsi="Arial" w:cs="Arial"/>
        </w:rPr>
        <w:t>unit.</w:t>
      </w:r>
    </w:p>
    <w:p w14:paraId="54F02898" w14:textId="77777777" w:rsidR="00C1797B" w:rsidRPr="00D91F1E" w:rsidRDefault="00C1797B">
      <w:pPr>
        <w:pStyle w:val="BodyText"/>
        <w:spacing w:before="10"/>
        <w:rPr>
          <w:rFonts w:ascii="Arial" w:hAnsi="Arial" w:cs="Arial"/>
        </w:rPr>
      </w:pPr>
    </w:p>
    <w:p w14:paraId="54F02899" w14:textId="77777777" w:rsidR="00C1797B" w:rsidRPr="00D91F1E" w:rsidRDefault="00314A85">
      <w:pPr>
        <w:pStyle w:val="ListParagraph"/>
        <w:numPr>
          <w:ilvl w:val="0"/>
          <w:numId w:val="14"/>
        </w:numPr>
        <w:tabs>
          <w:tab w:val="left" w:pos="1198"/>
          <w:tab w:val="left" w:pos="1199"/>
        </w:tabs>
        <w:spacing w:before="1"/>
        <w:ind w:left="1198"/>
        <w:jc w:val="left"/>
        <w:rPr>
          <w:rFonts w:ascii="Arial" w:hAnsi="Arial" w:cs="Arial"/>
        </w:rPr>
      </w:pPr>
      <w:r w:rsidRPr="00D91F1E">
        <w:rPr>
          <w:rFonts w:ascii="Arial" w:hAnsi="Arial" w:cs="Arial"/>
        </w:rPr>
        <w:t>Accessibility Requirements:</w:t>
      </w:r>
    </w:p>
    <w:p w14:paraId="54F0289A" w14:textId="77777777" w:rsidR="00C1797B" w:rsidRPr="00D91F1E" w:rsidRDefault="00C1797B">
      <w:pPr>
        <w:pStyle w:val="BodyText"/>
        <w:rPr>
          <w:rFonts w:ascii="Arial" w:hAnsi="Arial" w:cs="Arial"/>
        </w:rPr>
      </w:pPr>
    </w:p>
    <w:p w14:paraId="54F0289B" w14:textId="77777777" w:rsidR="00C1797B" w:rsidRPr="00D91F1E" w:rsidRDefault="00314A85">
      <w:pPr>
        <w:pStyle w:val="ListParagraph"/>
        <w:numPr>
          <w:ilvl w:val="1"/>
          <w:numId w:val="14"/>
        </w:numPr>
        <w:tabs>
          <w:tab w:val="left" w:pos="1918"/>
          <w:tab w:val="left" w:pos="1919"/>
        </w:tabs>
        <w:ind w:left="1918" w:right="836"/>
        <w:rPr>
          <w:rFonts w:ascii="Arial" w:hAnsi="Arial" w:cs="Arial"/>
        </w:rPr>
      </w:pPr>
      <w:r w:rsidRPr="00D91F1E">
        <w:rPr>
          <w:rFonts w:ascii="Arial" w:hAnsi="Arial" w:cs="Arial"/>
        </w:rPr>
        <w:t>The</w:t>
      </w:r>
      <w:r w:rsidRPr="00D91F1E">
        <w:rPr>
          <w:rFonts w:ascii="Arial" w:hAnsi="Arial" w:cs="Arial"/>
          <w:spacing w:val="-11"/>
        </w:rPr>
        <w:t xml:space="preserve"> </w:t>
      </w:r>
      <w:r w:rsidRPr="00D91F1E">
        <w:rPr>
          <w:rFonts w:ascii="Arial" w:hAnsi="Arial" w:cs="Arial"/>
        </w:rPr>
        <w:t>first</w:t>
      </w:r>
      <w:r w:rsidRPr="00D91F1E">
        <w:rPr>
          <w:rFonts w:ascii="Arial" w:hAnsi="Arial" w:cs="Arial"/>
          <w:spacing w:val="-11"/>
        </w:rPr>
        <w:t xml:space="preserve"> </w:t>
      </w:r>
      <w:r w:rsidRPr="00D91F1E">
        <w:rPr>
          <w:rFonts w:ascii="Arial" w:hAnsi="Arial" w:cs="Arial"/>
        </w:rPr>
        <w:t>floor</w:t>
      </w:r>
      <w:r w:rsidRPr="00D91F1E">
        <w:rPr>
          <w:rFonts w:ascii="Arial" w:hAnsi="Arial" w:cs="Arial"/>
          <w:spacing w:val="-13"/>
        </w:rPr>
        <w:t xml:space="preserve"> </w:t>
      </w:r>
      <w:r w:rsidRPr="00D91F1E">
        <w:rPr>
          <w:rFonts w:ascii="Arial" w:hAnsi="Arial" w:cs="Arial"/>
        </w:rPr>
        <w:t>of</w:t>
      </w:r>
      <w:r w:rsidRPr="00D91F1E">
        <w:rPr>
          <w:rFonts w:ascii="Arial" w:hAnsi="Arial" w:cs="Arial"/>
          <w:spacing w:val="-12"/>
        </w:rPr>
        <w:t xml:space="preserve"> </w:t>
      </w:r>
      <w:r w:rsidRPr="00D91F1E">
        <w:rPr>
          <w:rFonts w:ascii="Arial" w:hAnsi="Arial" w:cs="Arial"/>
        </w:rPr>
        <w:t>all</w:t>
      </w:r>
      <w:r w:rsidRPr="00D91F1E">
        <w:rPr>
          <w:rFonts w:ascii="Arial" w:hAnsi="Arial" w:cs="Arial"/>
          <w:spacing w:val="-11"/>
        </w:rPr>
        <w:t xml:space="preserve"> </w:t>
      </w:r>
      <w:r w:rsidRPr="00D91F1E">
        <w:rPr>
          <w:rFonts w:ascii="Arial" w:hAnsi="Arial" w:cs="Arial"/>
        </w:rPr>
        <w:t>new</w:t>
      </w:r>
      <w:r w:rsidRPr="00D91F1E">
        <w:rPr>
          <w:rFonts w:ascii="Arial" w:hAnsi="Arial" w:cs="Arial"/>
          <w:spacing w:val="-11"/>
        </w:rPr>
        <w:t xml:space="preserve"> </w:t>
      </w:r>
      <w:r w:rsidRPr="00D91F1E">
        <w:rPr>
          <w:rFonts w:ascii="Arial" w:hAnsi="Arial" w:cs="Arial"/>
        </w:rPr>
        <w:t>restricted</w:t>
      </w:r>
      <w:r w:rsidRPr="00D91F1E">
        <w:rPr>
          <w:rFonts w:ascii="Arial" w:hAnsi="Arial" w:cs="Arial"/>
          <w:spacing w:val="-14"/>
        </w:rPr>
        <w:t xml:space="preserve"> </w:t>
      </w:r>
      <w:r w:rsidRPr="00D91F1E">
        <w:rPr>
          <w:rFonts w:ascii="Arial" w:hAnsi="Arial" w:cs="Arial"/>
        </w:rPr>
        <w:t>townhouse</w:t>
      </w:r>
      <w:r w:rsidRPr="00D91F1E">
        <w:rPr>
          <w:rFonts w:ascii="Arial" w:hAnsi="Arial" w:cs="Arial"/>
          <w:spacing w:val="-13"/>
        </w:rPr>
        <w:t xml:space="preserve"> </w:t>
      </w:r>
      <w:r w:rsidRPr="00D91F1E">
        <w:rPr>
          <w:rFonts w:ascii="Arial" w:hAnsi="Arial" w:cs="Arial"/>
        </w:rPr>
        <w:t>dwelling</w:t>
      </w:r>
      <w:r w:rsidRPr="00D91F1E">
        <w:rPr>
          <w:rFonts w:ascii="Arial" w:hAnsi="Arial" w:cs="Arial"/>
          <w:spacing w:val="-13"/>
        </w:rPr>
        <w:t xml:space="preserve"> </w:t>
      </w:r>
      <w:r w:rsidRPr="00D91F1E">
        <w:rPr>
          <w:rFonts w:ascii="Arial" w:hAnsi="Arial" w:cs="Arial"/>
        </w:rPr>
        <w:t>units</w:t>
      </w:r>
      <w:r w:rsidRPr="00D91F1E">
        <w:rPr>
          <w:rFonts w:ascii="Arial" w:hAnsi="Arial" w:cs="Arial"/>
          <w:spacing w:val="-11"/>
        </w:rPr>
        <w:t xml:space="preserve"> </w:t>
      </w:r>
      <w:r w:rsidRPr="00D91F1E">
        <w:rPr>
          <w:rFonts w:ascii="Arial" w:hAnsi="Arial" w:cs="Arial"/>
        </w:rPr>
        <w:t>and</w:t>
      </w:r>
      <w:r w:rsidRPr="00D91F1E">
        <w:rPr>
          <w:rFonts w:ascii="Arial" w:hAnsi="Arial" w:cs="Arial"/>
          <w:spacing w:val="-11"/>
        </w:rPr>
        <w:t xml:space="preserve"> </w:t>
      </w:r>
      <w:r w:rsidRPr="00D91F1E">
        <w:rPr>
          <w:rFonts w:ascii="Arial" w:hAnsi="Arial" w:cs="Arial"/>
        </w:rPr>
        <w:t>all</w:t>
      </w:r>
      <w:r w:rsidRPr="00D91F1E">
        <w:rPr>
          <w:rFonts w:ascii="Arial" w:hAnsi="Arial" w:cs="Arial"/>
          <w:spacing w:val="-12"/>
        </w:rPr>
        <w:t xml:space="preserve"> </w:t>
      </w:r>
      <w:r w:rsidRPr="00D91F1E">
        <w:rPr>
          <w:rFonts w:ascii="Arial" w:hAnsi="Arial" w:cs="Arial"/>
        </w:rPr>
        <w:t>restricted multistory</w:t>
      </w:r>
      <w:r w:rsidRPr="00D91F1E">
        <w:rPr>
          <w:rFonts w:ascii="Arial" w:hAnsi="Arial" w:cs="Arial"/>
          <w:spacing w:val="-6"/>
        </w:rPr>
        <w:t xml:space="preserve"> </w:t>
      </w:r>
      <w:r w:rsidRPr="00D91F1E">
        <w:rPr>
          <w:rFonts w:ascii="Arial" w:hAnsi="Arial" w:cs="Arial"/>
        </w:rPr>
        <w:t>dwelling</w:t>
      </w:r>
      <w:r w:rsidRPr="00D91F1E">
        <w:rPr>
          <w:rFonts w:ascii="Arial" w:hAnsi="Arial" w:cs="Arial"/>
          <w:spacing w:val="-7"/>
        </w:rPr>
        <w:t xml:space="preserve"> </w:t>
      </w:r>
      <w:r w:rsidRPr="00D91F1E">
        <w:rPr>
          <w:rFonts w:ascii="Arial" w:hAnsi="Arial" w:cs="Arial"/>
        </w:rPr>
        <w:t>units</w:t>
      </w:r>
      <w:r w:rsidRPr="00D91F1E">
        <w:rPr>
          <w:rFonts w:ascii="Arial" w:hAnsi="Arial" w:cs="Arial"/>
          <w:spacing w:val="-6"/>
        </w:rPr>
        <w:t xml:space="preserve"> </w:t>
      </w:r>
      <w:r w:rsidRPr="00D91F1E">
        <w:rPr>
          <w:rFonts w:ascii="Arial" w:hAnsi="Arial" w:cs="Arial"/>
        </w:rPr>
        <w:t>attached</w:t>
      </w:r>
      <w:r w:rsidRPr="00D91F1E">
        <w:rPr>
          <w:rFonts w:ascii="Arial" w:hAnsi="Arial" w:cs="Arial"/>
          <w:spacing w:val="-7"/>
        </w:rPr>
        <w:t xml:space="preserve"> </w:t>
      </w:r>
      <w:r w:rsidRPr="00D91F1E">
        <w:rPr>
          <w:rFonts w:ascii="Arial" w:hAnsi="Arial" w:cs="Arial"/>
        </w:rPr>
        <w:t>to</w:t>
      </w:r>
      <w:r w:rsidRPr="00D91F1E">
        <w:rPr>
          <w:rFonts w:ascii="Arial" w:hAnsi="Arial" w:cs="Arial"/>
          <w:spacing w:val="-5"/>
        </w:rPr>
        <w:t xml:space="preserve"> </w:t>
      </w:r>
      <w:r w:rsidRPr="00D91F1E">
        <w:rPr>
          <w:rFonts w:ascii="Arial" w:hAnsi="Arial" w:cs="Arial"/>
        </w:rPr>
        <w:t>at</w:t>
      </w:r>
      <w:r w:rsidRPr="00D91F1E">
        <w:rPr>
          <w:rFonts w:ascii="Arial" w:hAnsi="Arial" w:cs="Arial"/>
          <w:spacing w:val="-6"/>
        </w:rPr>
        <w:t xml:space="preserve"> </w:t>
      </w:r>
      <w:r w:rsidRPr="00D91F1E">
        <w:rPr>
          <w:rFonts w:ascii="Arial" w:hAnsi="Arial" w:cs="Arial"/>
        </w:rPr>
        <w:t>least</w:t>
      </w:r>
      <w:r w:rsidRPr="00D91F1E">
        <w:rPr>
          <w:rFonts w:ascii="Arial" w:hAnsi="Arial" w:cs="Arial"/>
          <w:spacing w:val="-6"/>
        </w:rPr>
        <w:t xml:space="preserve"> </w:t>
      </w:r>
      <w:r w:rsidRPr="00D91F1E">
        <w:rPr>
          <w:rFonts w:ascii="Arial" w:hAnsi="Arial" w:cs="Arial"/>
        </w:rPr>
        <w:t>one</w:t>
      </w:r>
      <w:r w:rsidRPr="00D91F1E">
        <w:rPr>
          <w:rFonts w:ascii="Arial" w:hAnsi="Arial" w:cs="Arial"/>
          <w:spacing w:val="-6"/>
        </w:rPr>
        <w:t xml:space="preserve"> </w:t>
      </w:r>
      <w:r w:rsidRPr="00D91F1E">
        <w:rPr>
          <w:rFonts w:ascii="Arial" w:hAnsi="Arial" w:cs="Arial"/>
        </w:rPr>
        <w:t>(1)</w:t>
      </w:r>
      <w:r w:rsidRPr="00D91F1E">
        <w:rPr>
          <w:rFonts w:ascii="Arial" w:hAnsi="Arial" w:cs="Arial"/>
          <w:spacing w:val="-8"/>
        </w:rPr>
        <w:t xml:space="preserve"> </w:t>
      </w:r>
      <w:r w:rsidRPr="00D91F1E">
        <w:rPr>
          <w:rFonts w:ascii="Arial" w:hAnsi="Arial" w:cs="Arial"/>
        </w:rPr>
        <w:t>other</w:t>
      </w:r>
      <w:r w:rsidRPr="00D91F1E">
        <w:rPr>
          <w:rFonts w:ascii="Arial" w:hAnsi="Arial" w:cs="Arial"/>
          <w:spacing w:val="-7"/>
        </w:rPr>
        <w:t xml:space="preserve"> </w:t>
      </w:r>
      <w:r w:rsidRPr="00D91F1E">
        <w:rPr>
          <w:rFonts w:ascii="Arial" w:hAnsi="Arial" w:cs="Arial"/>
        </w:rPr>
        <w:t>dwelling</w:t>
      </w:r>
      <w:r w:rsidRPr="00D91F1E">
        <w:rPr>
          <w:rFonts w:ascii="Arial" w:hAnsi="Arial" w:cs="Arial"/>
          <w:spacing w:val="-7"/>
        </w:rPr>
        <w:t xml:space="preserve"> </w:t>
      </w:r>
      <w:r w:rsidRPr="00D91F1E">
        <w:rPr>
          <w:rFonts w:ascii="Arial" w:hAnsi="Arial" w:cs="Arial"/>
        </w:rPr>
        <w:t>unit</w:t>
      </w:r>
      <w:r w:rsidRPr="00D91F1E">
        <w:rPr>
          <w:rFonts w:ascii="Arial" w:hAnsi="Arial" w:cs="Arial"/>
          <w:spacing w:val="-6"/>
        </w:rPr>
        <w:t xml:space="preserve"> </w:t>
      </w:r>
      <w:r w:rsidRPr="00D91F1E">
        <w:rPr>
          <w:rFonts w:ascii="Arial" w:hAnsi="Arial" w:cs="Arial"/>
        </w:rPr>
        <w:t>shall be</w:t>
      </w:r>
      <w:r w:rsidRPr="00D91F1E">
        <w:rPr>
          <w:rFonts w:ascii="Arial" w:hAnsi="Arial" w:cs="Arial"/>
          <w:spacing w:val="30"/>
        </w:rPr>
        <w:t xml:space="preserve"> </w:t>
      </w:r>
      <w:r w:rsidRPr="00D91F1E">
        <w:rPr>
          <w:rFonts w:ascii="Arial" w:hAnsi="Arial" w:cs="Arial"/>
        </w:rPr>
        <w:t>subject</w:t>
      </w:r>
      <w:r w:rsidRPr="00D91F1E">
        <w:rPr>
          <w:rFonts w:ascii="Arial" w:hAnsi="Arial" w:cs="Arial"/>
          <w:spacing w:val="30"/>
        </w:rPr>
        <w:t xml:space="preserve"> </w:t>
      </w:r>
      <w:r w:rsidRPr="00D91F1E">
        <w:rPr>
          <w:rFonts w:ascii="Arial" w:hAnsi="Arial" w:cs="Arial"/>
        </w:rPr>
        <w:t>to</w:t>
      </w:r>
      <w:r w:rsidRPr="00D91F1E">
        <w:rPr>
          <w:rFonts w:ascii="Arial" w:hAnsi="Arial" w:cs="Arial"/>
          <w:spacing w:val="32"/>
        </w:rPr>
        <w:t xml:space="preserve"> </w:t>
      </w:r>
      <w:r w:rsidRPr="00D91F1E">
        <w:rPr>
          <w:rFonts w:ascii="Arial" w:hAnsi="Arial" w:cs="Arial"/>
        </w:rPr>
        <w:t>the</w:t>
      </w:r>
      <w:r w:rsidRPr="00D91F1E">
        <w:rPr>
          <w:rFonts w:ascii="Arial" w:hAnsi="Arial" w:cs="Arial"/>
          <w:spacing w:val="28"/>
        </w:rPr>
        <w:t xml:space="preserve"> </w:t>
      </w:r>
      <w:r w:rsidRPr="00D91F1E">
        <w:rPr>
          <w:rFonts w:ascii="Arial" w:hAnsi="Arial" w:cs="Arial"/>
        </w:rPr>
        <w:t>technical</w:t>
      </w:r>
      <w:r w:rsidRPr="00D91F1E">
        <w:rPr>
          <w:rFonts w:ascii="Arial" w:hAnsi="Arial" w:cs="Arial"/>
          <w:spacing w:val="29"/>
        </w:rPr>
        <w:t xml:space="preserve"> </w:t>
      </w:r>
      <w:r w:rsidRPr="00D91F1E">
        <w:rPr>
          <w:rFonts w:ascii="Arial" w:hAnsi="Arial" w:cs="Arial"/>
        </w:rPr>
        <w:t>design</w:t>
      </w:r>
      <w:r w:rsidRPr="00D91F1E">
        <w:rPr>
          <w:rFonts w:ascii="Arial" w:hAnsi="Arial" w:cs="Arial"/>
          <w:spacing w:val="30"/>
        </w:rPr>
        <w:t xml:space="preserve"> </w:t>
      </w:r>
      <w:r w:rsidRPr="00D91F1E">
        <w:rPr>
          <w:rFonts w:ascii="Arial" w:hAnsi="Arial" w:cs="Arial"/>
        </w:rPr>
        <w:t>standards</w:t>
      </w:r>
      <w:r w:rsidRPr="00D91F1E">
        <w:rPr>
          <w:rFonts w:ascii="Arial" w:hAnsi="Arial" w:cs="Arial"/>
          <w:spacing w:val="30"/>
        </w:rPr>
        <w:t xml:space="preserve"> </w:t>
      </w:r>
      <w:r w:rsidRPr="00D91F1E">
        <w:rPr>
          <w:rFonts w:ascii="Arial" w:hAnsi="Arial" w:cs="Arial"/>
        </w:rPr>
        <w:t>of</w:t>
      </w:r>
      <w:r w:rsidRPr="00D91F1E">
        <w:rPr>
          <w:rFonts w:ascii="Arial" w:hAnsi="Arial" w:cs="Arial"/>
          <w:spacing w:val="31"/>
        </w:rPr>
        <w:t xml:space="preserve"> </w:t>
      </w:r>
      <w:r w:rsidRPr="00D91F1E">
        <w:rPr>
          <w:rFonts w:ascii="Arial" w:hAnsi="Arial" w:cs="Arial"/>
        </w:rPr>
        <w:t>the</w:t>
      </w:r>
      <w:r w:rsidRPr="00D91F1E">
        <w:rPr>
          <w:rFonts w:ascii="Arial" w:hAnsi="Arial" w:cs="Arial"/>
          <w:spacing w:val="28"/>
        </w:rPr>
        <w:t xml:space="preserve"> </w:t>
      </w:r>
      <w:r w:rsidRPr="00D91F1E">
        <w:rPr>
          <w:rFonts w:ascii="Arial" w:hAnsi="Arial" w:cs="Arial"/>
        </w:rPr>
        <w:t>Barrier</w:t>
      </w:r>
      <w:r w:rsidRPr="00D91F1E">
        <w:rPr>
          <w:rFonts w:ascii="Arial" w:hAnsi="Arial" w:cs="Arial"/>
          <w:spacing w:val="30"/>
        </w:rPr>
        <w:t xml:space="preserve"> </w:t>
      </w:r>
      <w:r w:rsidRPr="00D91F1E">
        <w:rPr>
          <w:rFonts w:ascii="Arial" w:hAnsi="Arial" w:cs="Arial"/>
        </w:rPr>
        <w:t>Free</w:t>
      </w:r>
      <w:r w:rsidRPr="00D91F1E">
        <w:rPr>
          <w:rFonts w:ascii="Arial" w:hAnsi="Arial" w:cs="Arial"/>
          <w:spacing w:val="31"/>
        </w:rPr>
        <w:t xml:space="preserve"> </w:t>
      </w:r>
      <w:r w:rsidRPr="00D91F1E">
        <w:rPr>
          <w:rFonts w:ascii="Arial" w:hAnsi="Arial" w:cs="Arial"/>
        </w:rPr>
        <w:t>Subcode,</w:t>
      </w:r>
    </w:p>
    <w:p w14:paraId="54F0289C" w14:textId="77777777" w:rsidR="00C1797B" w:rsidRPr="00D91F1E" w:rsidRDefault="00314A85">
      <w:pPr>
        <w:ind w:left="1918"/>
        <w:jc w:val="both"/>
        <w:rPr>
          <w:rFonts w:ascii="Arial" w:hAnsi="Arial" w:cs="Arial"/>
        </w:rPr>
      </w:pPr>
      <w:r w:rsidRPr="00D91F1E">
        <w:rPr>
          <w:rFonts w:ascii="Arial" w:hAnsi="Arial" w:cs="Arial"/>
        </w:rPr>
        <w:t>N.J.A.C. 5:23-7.</w:t>
      </w:r>
    </w:p>
    <w:p w14:paraId="54F0289D" w14:textId="77777777" w:rsidR="00C1797B" w:rsidRPr="00D91F1E" w:rsidRDefault="00C1797B">
      <w:pPr>
        <w:pStyle w:val="BodyText"/>
        <w:spacing w:before="11"/>
        <w:rPr>
          <w:rFonts w:ascii="Arial" w:hAnsi="Arial" w:cs="Arial"/>
        </w:rPr>
      </w:pPr>
    </w:p>
    <w:p w14:paraId="54F0289E" w14:textId="77777777" w:rsidR="00C1797B" w:rsidRPr="00D91F1E" w:rsidRDefault="00314A85">
      <w:pPr>
        <w:pStyle w:val="ListParagraph"/>
        <w:numPr>
          <w:ilvl w:val="2"/>
          <w:numId w:val="15"/>
        </w:numPr>
        <w:tabs>
          <w:tab w:val="left" w:pos="1918"/>
          <w:tab w:val="left" w:pos="1919"/>
        </w:tabs>
        <w:ind w:right="836"/>
        <w:rPr>
          <w:rFonts w:ascii="Arial" w:hAnsi="Arial" w:cs="Arial"/>
        </w:rPr>
      </w:pPr>
      <w:r w:rsidRPr="00D91F1E">
        <w:rPr>
          <w:rFonts w:ascii="Arial" w:hAnsi="Arial" w:cs="Arial"/>
        </w:rPr>
        <w:t>All restricted townhouse dwelling units and all restricted multistory dwelling units attached to at least one (1) other dwelling unit shall have the following features:</w:t>
      </w:r>
    </w:p>
    <w:p w14:paraId="54F0289F" w14:textId="77777777" w:rsidR="00C1797B" w:rsidRPr="00D91F1E" w:rsidRDefault="00C1797B">
      <w:pPr>
        <w:pStyle w:val="BodyText"/>
        <w:rPr>
          <w:rFonts w:ascii="Arial" w:hAnsi="Arial" w:cs="Arial"/>
        </w:rPr>
      </w:pPr>
    </w:p>
    <w:p w14:paraId="54F028A0" w14:textId="77777777" w:rsidR="00C1797B" w:rsidRPr="00D91F1E" w:rsidRDefault="00314A85">
      <w:pPr>
        <w:pStyle w:val="ListParagraph"/>
        <w:numPr>
          <w:ilvl w:val="3"/>
          <w:numId w:val="15"/>
        </w:numPr>
        <w:tabs>
          <w:tab w:val="left" w:pos="2639"/>
        </w:tabs>
        <w:rPr>
          <w:rFonts w:ascii="Arial" w:hAnsi="Arial" w:cs="Arial"/>
        </w:rPr>
      </w:pPr>
      <w:r w:rsidRPr="00D91F1E">
        <w:rPr>
          <w:rFonts w:ascii="Arial" w:hAnsi="Arial" w:cs="Arial"/>
        </w:rPr>
        <w:t>An adaptable toilet and bathing facility on the first</w:t>
      </w:r>
      <w:r w:rsidRPr="00D91F1E">
        <w:rPr>
          <w:rFonts w:ascii="Arial" w:hAnsi="Arial" w:cs="Arial"/>
          <w:spacing w:val="-12"/>
        </w:rPr>
        <w:t xml:space="preserve"> </w:t>
      </w:r>
      <w:proofErr w:type="gramStart"/>
      <w:r w:rsidRPr="00D91F1E">
        <w:rPr>
          <w:rFonts w:ascii="Arial" w:hAnsi="Arial" w:cs="Arial"/>
        </w:rPr>
        <w:t>floor;</w:t>
      </w:r>
      <w:proofErr w:type="gramEnd"/>
    </w:p>
    <w:p w14:paraId="54F028A1" w14:textId="77777777" w:rsidR="00C1797B" w:rsidRPr="00D91F1E" w:rsidRDefault="00C1797B">
      <w:pPr>
        <w:pStyle w:val="BodyText"/>
        <w:spacing w:before="1"/>
        <w:rPr>
          <w:rFonts w:ascii="Arial" w:hAnsi="Arial" w:cs="Arial"/>
        </w:rPr>
      </w:pPr>
    </w:p>
    <w:p w14:paraId="54F028A2" w14:textId="77777777" w:rsidR="00C1797B" w:rsidRPr="00D91F1E" w:rsidRDefault="00314A85">
      <w:pPr>
        <w:pStyle w:val="ListParagraph"/>
        <w:numPr>
          <w:ilvl w:val="3"/>
          <w:numId w:val="15"/>
        </w:numPr>
        <w:tabs>
          <w:tab w:val="left" w:pos="2639"/>
        </w:tabs>
        <w:rPr>
          <w:rFonts w:ascii="Arial" w:hAnsi="Arial" w:cs="Arial"/>
        </w:rPr>
      </w:pPr>
      <w:r w:rsidRPr="00D91F1E">
        <w:rPr>
          <w:rFonts w:ascii="Arial" w:hAnsi="Arial" w:cs="Arial"/>
        </w:rPr>
        <w:t>An adaptable kitchen on the first</w:t>
      </w:r>
      <w:r w:rsidRPr="00D91F1E">
        <w:rPr>
          <w:rFonts w:ascii="Arial" w:hAnsi="Arial" w:cs="Arial"/>
          <w:spacing w:val="-5"/>
        </w:rPr>
        <w:t xml:space="preserve"> </w:t>
      </w:r>
      <w:proofErr w:type="gramStart"/>
      <w:r w:rsidRPr="00D91F1E">
        <w:rPr>
          <w:rFonts w:ascii="Arial" w:hAnsi="Arial" w:cs="Arial"/>
        </w:rPr>
        <w:t>floor;</w:t>
      </w:r>
      <w:proofErr w:type="gramEnd"/>
    </w:p>
    <w:p w14:paraId="54F028A3" w14:textId="77777777" w:rsidR="00C1797B" w:rsidRPr="00D91F1E" w:rsidRDefault="00C1797B">
      <w:pPr>
        <w:pStyle w:val="BodyText"/>
        <w:rPr>
          <w:rFonts w:ascii="Arial" w:hAnsi="Arial" w:cs="Arial"/>
        </w:rPr>
      </w:pPr>
    </w:p>
    <w:p w14:paraId="54F028A4" w14:textId="77777777" w:rsidR="00C1797B" w:rsidRPr="00D91F1E" w:rsidRDefault="00314A85">
      <w:pPr>
        <w:pStyle w:val="ListParagraph"/>
        <w:numPr>
          <w:ilvl w:val="3"/>
          <w:numId w:val="15"/>
        </w:numPr>
        <w:tabs>
          <w:tab w:val="left" w:pos="2639"/>
        </w:tabs>
        <w:rPr>
          <w:rFonts w:ascii="Arial" w:hAnsi="Arial" w:cs="Arial"/>
        </w:rPr>
      </w:pPr>
      <w:r w:rsidRPr="00D91F1E">
        <w:rPr>
          <w:rFonts w:ascii="Arial" w:hAnsi="Arial" w:cs="Arial"/>
        </w:rPr>
        <w:t>An interior accessible route of travel on the first</w:t>
      </w:r>
      <w:r w:rsidRPr="00D91F1E">
        <w:rPr>
          <w:rFonts w:ascii="Arial" w:hAnsi="Arial" w:cs="Arial"/>
          <w:spacing w:val="-12"/>
        </w:rPr>
        <w:t xml:space="preserve"> </w:t>
      </w:r>
      <w:proofErr w:type="gramStart"/>
      <w:r w:rsidRPr="00D91F1E">
        <w:rPr>
          <w:rFonts w:ascii="Arial" w:hAnsi="Arial" w:cs="Arial"/>
        </w:rPr>
        <w:t>floor;</w:t>
      </w:r>
      <w:proofErr w:type="gramEnd"/>
    </w:p>
    <w:p w14:paraId="54F028A5" w14:textId="77777777" w:rsidR="00C1797B" w:rsidRPr="00D91F1E" w:rsidRDefault="00C1797B">
      <w:pPr>
        <w:pStyle w:val="BodyText"/>
        <w:spacing w:before="10"/>
        <w:rPr>
          <w:rFonts w:ascii="Arial" w:hAnsi="Arial" w:cs="Arial"/>
        </w:rPr>
      </w:pPr>
    </w:p>
    <w:p w14:paraId="54F028A6" w14:textId="77777777" w:rsidR="00C1797B" w:rsidRPr="00D91F1E" w:rsidRDefault="00314A85">
      <w:pPr>
        <w:pStyle w:val="ListParagraph"/>
        <w:numPr>
          <w:ilvl w:val="4"/>
          <w:numId w:val="15"/>
        </w:numPr>
        <w:tabs>
          <w:tab w:val="left" w:pos="3358"/>
          <w:tab w:val="left" w:pos="3359"/>
        </w:tabs>
        <w:ind w:right="838"/>
        <w:rPr>
          <w:rFonts w:ascii="Arial" w:hAnsi="Arial" w:cs="Arial"/>
        </w:rPr>
      </w:pPr>
      <w:r w:rsidRPr="00D91F1E">
        <w:rPr>
          <w:rFonts w:ascii="Arial" w:hAnsi="Arial" w:cs="Arial"/>
        </w:rPr>
        <w:t>An interior accessible route of travel shall not be required between stories within an individual</w:t>
      </w:r>
      <w:r w:rsidRPr="00D91F1E">
        <w:rPr>
          <w:rFonts w:ascii="Arial" w:hAnsi="Arial" w:cs="Arial"/>
          <w:spacing w:val="-9"/>
        </w:rPr>
        <w:t xml:space="preserve"> </w:t>
      </w:r>
      <w:proofErr w:type="gramStart"/>
      <w:r w:rsidRPr="00D91F1E">
        <w:rPr>
          <w:rFonts w:ascii="Arial" w:hAnsi="Arial" w:cs="Arial"/>
        </w:rPr>
        <w:t>unit;</w:t>
      </w:r>
      <w:proofErr w:type="gramEnd"/>
    </w:p>
    <w:p w14:paraId="26E36EF3" w14:textId="77777777" w:rsidR="00887E37" w:rsidRPr="00D91F1E" w:rsidRDefault="00887E37" w:rsidP="00887E37">
      <w:pPr>
        <w:pStyle w:val="ListParagraph"/>
        <w:tabs>
          <w:tab w:val="left" w:pos="2641"/>
        </w:tabs>
        <w:spacing w:before="39"/>
        <w:ind w:left="2640" w:right="834" w:firstLine="0"/>
        <w:rPr>
          <w:rFonts w:ascii="Arial" w:hAnsi="Arial" w:cs="Arial"/>
        </w:rPr>
      </w:pPr>
    </w:p>
    <w:p w14:paraId="54F028A8" w14:textId="280A1C11" w:rsidR="00C1797B" w:rsidRPr="00D91F1E" w:rsidRDefault="00314A85">
      <w:pPr>
        <w:pStyle w:val="ListParagraph"/>
        <w:numPr>
          <w:ilvl w:val="0"/>
          <w:numId w:val="13"/>
        </w:numPr>
        <w:tabs>
          <w:tab w:val="left" w:pos="2641"/>
        </w:tabs>
        <w:spacing w:before="39"/>
        <w:ind w:right="834"/>
        <w:rPr>
          <w:rFonts w:ascii="Arial" w:hAnsi="Arial" w:cs="Arial"/>
        </w:rPr>
      </w:pPr>
      <w:r w:rsidRPr="00D91F1E">
        <w:rPr>
          <w:rFonts w:ascii="Arial" w:hAnsi="Arial" w:cs="Arial"/>
        </w:rPr>
        <w:t>An adaptable room that can be used as a bedroom, with a door or the casing for the installation of a door, on the first floor;</w:t>
      </w:r>
      <w:r w:rsidRPr="00D91F1E">
        <w:rPr>
          <w:rFonts w:ascii="Arial" w:hAnsi="Arial" w:cs="Arial"/>
          <w:spacing w:val="-13"/>
        </w:rPr>
        <w:t xml:space="preserve"> </w:t>
      </w:r>
      <w:r w:rsidRPr="00D91F1E">
        <w:rPr>
          <w:rFonts w:ascii="Arial" w:hAnsi="Arial" w:cs="Arial"/>
        </w:rPr>
        <w:t>and</w:t>
      </w:r>
    </w:p>
    <w:p w14:paraId="54F028A9" w14:textId="77777777" w:rsidR="00C1797B" w:rsidRPr="00D91F1E" w:rsidRDefault="00C1797B">
      <w:pPr>
        <w:pStyle w:val="BodyText"/>
        <w:rPr>
          <w:rFonts w:ascii="Arial" w:hAnsi="Arial" w:cs="Arial"/>
        </w:rPr>
      </w:pPr>
    </w:p>
    <w:p w14:paraId="54F028AA" w14:textId="6F18777E" w:rsidR="00C1797B" w:rsidRPr="00D91F1E" w:rsidRDefault="00314A85">
      <w:pPr>
        <w:pStyle w:val="ListParagraph"/>
        <w:numPr>
          <w:ilvl w:val="0"/>
          <w:numId w:val="13"/>
        </w:numPr>
        <w:tabs>
          <w:tab w:val="left" w:pos="2641"/>
        </w:tabs>
        <w:spacing w:before="1"/>
        <w:ind w:right="834"/>
        <w:rPr>
          <w:rFonts w:ascii="Arial" w:hAnsi="Arial" w:cs="Arial"/>
        </w:rPr>
      </w:pPr>
      <w:r w:rsidRPr="00D91F1E">
        <w:rPr>
          <w:rFonts w:ascii="Arial" w:hAnsi="Arial" w:cs="Arial"/>
        </w:rPr>
        <w:t xml:space="preserve">An accessible entranceway as set forth at P.L. 2005, c. 350 (N.J.S.A. 52:27D-311a et seq.) and the Barrier Free Subcode, N.J.A.C. 5:23-7, or evidence that the </w:t>
      </w:r>
      <w:r w:rsidR="00F54AD6" w:rsidRPr="00D91F1E">
        <w:rPr>
          <w:rFonts w:ascii="Arial" w:hAnsi="Arial" w:cs="Arial"/>
        </w:rPr>
        <w:t>Borough</w:t>
      </w:r>
      <w:r w:rsidRPr="00D91F1E">
        <w:rPr>
          <w:rFonts w:ascii="Arial" w:hAnsi="Arial" w:cs="Arial"/>
        </w:rPr>
        <w:t xml:space="preserve"> has collected funds from the developer sufficient to make 10% of the adaptable entrances in the development accessible:</w:t>
      </w:r>
    </w:p>
    <w:p w14:paraId="54F028AB" w14:textId="77777777" w:rsidR="00C1797B" w:rsidRPr="00D91F1E" w:rsidRDefault="00C1797B">
      <w:pPr>
        <w:pStyle w:val="BodyText"/>
        <w:spacing w:before="10"/>
        <w:rPr>
          <w:rFonts w:ascii="Arial" w:hAnsi="Arial" w:cs="Arial"/>
        </w:rPr>
      </w:pPr>
    </w:p>
    <w:p w14:paraId="54F028AC" w14:textId="77777777" w:rsidR="00C1797B" w:rsidRPr="00D91F1E" w:rsidRDefault="00314A85">
      <w:pPr>
        <w:pStyle w:val="ListParagraph"/>
        <w:numPr>
          <w:ilvl w:val="1"/>
          <w:numId w:val="13"/>
        </w:numPr>
        <w:tabs>
          <w:tab w:val="left" w:pos="3361"/>
        </w:tabs>
        <w:ind w:right="835"/>
        <w:rPr>
          <w:rFonts w:ascii="Arial" w:hAnsi="Arial" w:cs="Arial"/>
        </w:rPr>
      </w:pPr>
      <w:r w:rsidRPr="00D91F1E">
        <w:rPr>
          <w:rFonts w:ascii="Arial" w:hAnsi="Arial" w:cs="Arial"/>
        </w:rPr>
        <w:t>Where a unit has been constructed with an adaptable entrance, upon the request of a disabled person who is purchasing or will reside in the dwelling unit, an accessible entrance shall be</w:t>
      </w:r>
      <w:r w:rsidRPr="00D91F1E">
        <w:rPr>
          <w:rFonts w:ascii="Arial" w:hAnsi="Arial" w:cs="Arial"/>
          <w:spacing w:val="-2"/>
        </w:rPr>
        <w:t xml:space="preserve"> </w:t>
      </w:r>
      <w:r w:rsidRPr="00D91F1E">
        <w:rPr>
          <w:rFonts w:ascii="Arial" w:hAnsi="Arial" w:cs="Arial"/>
        </w:rPr>
        <w:t>installed.</w:t>
      </w:r>
    </w:p>
    <w:p w14:paraId="54F028AD" w14:textId="77777777" w:rsidR="00C1797B" w:rsidRPr="00D91F1E" w:rsidRDefault="00C1797B">
      <w:pPr>
        <w:pStyle w:val="BodyText"/>
        <w:spacing w:before="11"/>
        <w:rPr>
          <w:rFonts w:ascii="Arial" w:hAnsi="Arial" w:cs="Arial"/>
        </w:rPr>
      </w:pPr>
    </w:p>
    <w:p w14:paraId="54F028AE" w14:textId="427D08BE" w:rsidR="00C1797B" w:rsidRPr="00D91F1E" w:rsidRDefault="00314A85">
      <w:pPr>
        <w:pStyle w:val="ListParagraph"/>
        <w:numPr>
          <w:ilvl w:val="1"/>
          <w:numId w:val="13"/>
        </w:numPr>
        <w:tabs>
          <w:tab w:val="left" w:pos="3361"/>
        </w:tabs>
        <w:ind w:right="834"/>
        <w:rPr>
          <w:rFonts w:ascii="Arial" w:hAnsi="Arial" w:cs="Arial"/>
        </w:rPr>
      </w:pPr>
      <w:r w:rsidRPr="00D91F1E">
        <w:rPr>
          <w:rFonts w:ascii="Arial" w:hAnsi="Arial" w:cs="Arial"/>
        </w:rPr>
        <w:t>To</w:t>
      </w:r>
      <w:r w:rsidRPr="00D91F1E">
        <w:rPr>
          <w:rFonts w:ascii="Arial" w:hAnsi="Arial" w:cs="Arial"/>
          <w:spacing w:val="-5"/>
        </w:rPr>
        <w:t xml:space="preserve"> </w:t>
      </w:r>
      <w:r w:rsidRPr="00D91F1E">
        <w:rPr>
          <w:rFonts w:ascii="Arial" w:hAnsi="Arial" w:cs="Arial"/>
        </w:rPr>
        <w:t>this</w:t>
      </w:r>
      <w:r w:rsidRPr="00D91F1E">
        <w:rPr>
          <w:rFonts w:ascii="Arial" w:hAnsi="Arial" w:cs="Arial"/>
          <w:spacing w:val="-5"/>
        </w:rPr>
        <w:t xml:space="preserve"> </w:t>
      </w:r>
      <w:r w:rsidRPr="00D91F1E">
        <w:rPr>
          <w:rFonts w:ascii="Arial" w:hAnsi="Arial" w:cs="Arial"/>
        </w:rPr>
        <w:t>end,</w:t>
      </w:r>
      <w:r w:rsidRPr="00D91F1E">
        <w:rPr>
          <w:rFonts w:ascii="Arial" w:hAnsi="Arial" w:cs="Arial"/>
          <w:spacing w:val="-7"/>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builder</w:t>
      </w:r>
      <w:r w:rsidRPr="00D91F1E">
        <w:rPr>
          <w:rFonts w:ascii="Arial" w:hAnsi="Arial" w:cs="Arial"/>
          <w:spacing w:val="-6"/>
        </w:rPr>
        <w:t xml:space="preserve"> </w:t>
      </w:r>
      <w:r w:rsidRPr="00D91F1E">
        <w:rPr>
          <w:rFonts w:ascii="Arial" w:hAnsi="Arial" w:cs="Arial"/>
        </w:rPr>
        <w:t>of</w:t>
      </w:r>
      <w:r w:rsidRPr="00D91F1E">
        <w:rPr>
          <w:rFonts w:ascii="Arial" w:hAnsi="Arial" w:cs="Arial"/>
          <w:spacing w:val="-6"/>
        </w:rPr>
        <w:t xml:space="preserve"> </w:t>
      </w:r>
      <w:r w:rsidRPr="00D91F1E">
        <w:rPr>
          <w:rFonts w:ascii="Arial" w:hAnsi="Arial" w:cs="Arial"/>
        </w:rPr>
        <w:t>restricted</w:t>
      </w:r>
      <w:r w:rsidRPr="00D91F1E">
        <w:rPr>
          <w:rFonts w:ascii="Arial" w:hAnsi="Arial" w:cs="Arial"/>
          <w:spacing w:val="-7"/>
        </w:rPr>
        <w:t xml:space="preserve"> </w:t>
      </w:r>
      <w:r w:rsidRPr="00D91F1E">
        <w:rPr>
          <w:rFonts w:ascii="Arial" w:hAnsi="Arial" w:cs="Arial"/>
        </w:rPr>
        <w:t>units</w:t>
      </w:r>
      <w:r w:rsidRPr="00D91F1E">
        <w:rPr>
          <w:rFonts w:ascii="Arial" w:hAnsi="Arial" w:cs="Arial"/>
          <w:spacing w:val="-5"/>
        </w:rPr>
        <w:t xml:space="preserve"> </w:t>
      </w:r>
      <w:r w:rsidRPr="00D91F1E">
        <w:rPr>
          <w:rFonts w:ascii="Arial" w:hAnsi="Arial" w:cs="Arial"/>
        </w:rPr>
        <w:t>shall</w:t>
      </w:r>
      <w:r w:rsidRPr="00D91F1E">
        <w:rPr>
          <w:rFonts w:ascii="Arial" w:hAnsi="Arial" w:cs="Arial"/>
          <w:spacing w:val="-6"/>
        </w:rPr>
        <w:t xml:space="preserve"> </w:t>
      </w:r>
      <w:r w:rsidRPr="00D91F1E">
        <w:rPr>
          <w:rFonts w:ascii="Arial" w:hAnsi="Arial" w:cs="Arial"/>
        </w:rPr>
        <w:t>deposit</w:t>
      </w:r>
      <w:r w:rsidRPr="00D91F1E">
        <w:rPr>
          <w:rFonts w:ascii="Arial" w:hAnsi="Arial" w:cs="Arial"/>
          <w:spacing w:val="-8"/>
        </w:rPr>
        <w:t xml:space="preserve"> </w:t>
      </w:r>
      <w:r w:rsidRPr="00D91F1E">
        <w:rPr>
          <w:rFonts w:ascii="Arial" w:hAnsi="Arial" w:cs="Arial"/>
        </w:rPr>
        <w:t xml:space="preserve">funds within the </w:t>
      </w:r>
      <w:r w:rsidR="00F54AD6" w:rsidRPr="00D91F1E">
        <w:rPr>
          <w:rFonts w:ascii="Arial" w:hAnsi="Arial" w:cs="Arial"/>
        </w:rPr>
        <w:t>Borough</w:t>
      </w:r>
      <w:r w:rsidRPr="00D91F1E">
        <w:rPr>
          <w:rFonts w:ascii="Arial" w:hAnsi="Arial" w:cs="Arial"/>
        </w:rPr>
        <w:t xml:space="preserve"> of </w:t>
      </w:r>
      <w:r w:rsidR="00212745" w:rsidRPr="00D91F1E">
        <w:rPr>
          <w:rFonts w:ascii="Arial" w:hAnsi="Arial" w:cs="Arial"/>
        </w:rPr>
        <w:t>Bloomingdale</w:t>
      </w:r>
      <w:r w:rsidRPr="00D91F1E">
        <w:rPr>
          <w:rFonts w:ascii="Arial" w:hAnsi="Arial" w:cs="Arial"/>
        </w:rPr>
        <w:t>’s affordable housing trust fund sufficient to install accessible entrances in 10% of the affordable units that have been constructed with adaptable entrances.</w:t>
      </w:r>
    </w:p>
    <w:p w14:paraId="54F028AF" w14:textId="77777777" w:rsidR="00C1797B" w:rsidRPr="00D91F1E" w:rsidRDefault="00C1797B">
      <w:pPr>
        <w:pStyle w:val="BodyText"/>
        <w:spacing w:before="1"/>
        <w:rPr>
          <w:rFonts w:ascii="Arial" w:hAnsi="Arial" w:cs="Arial"/>
        </w:rPr>
      </w:pPr>
    </w:p>
    <w:p w14:paraId="54F028B0" w14:textId="1605A6BF" w:rsidR="00C1797B" w:rsidRPr="00D91F1E" w:rsidRDefault="00314A85">
      <w:pPr>
        <w:pStyle w:val="ListParagraph"/>
        <w:numPr>
          <w:ilvl w:val="1"/>
          <w:numId w:val="13"/>
        </w:numPr>
        <w:tabs>
          <w:tab w:val="left" w:pos="3361"/>
        </w:tabs>
        <w:ind w:right="835"/>
        <w:rPr>
          <w:rFonts w:ascii="Arial" w:hAnsi="Arial" w:cs="Arial"/>
        </w:rPr>
      </w:pPr>
      <w:r w:rsidRPr="00D91F1E">
        <w:rPr>
          <w:rFonts w:ascii="Arial" w:hAnsi="Arial" w:cs="Arial"/>
        </w:rPr>
        <w:t xml:space="preserve">The funds deposited under paragraph (2) herein, shall be used by the </w:t>
      </w:r>
      <w:r w:rsidR="00F54AD6" w:rsidRPr="00D91F1E">
        <w:rPr>
          <w:rFonts w:ascii="Arial" w:hAnsi="Arial" w:cs="Arial"/>
        </w:rPr>
        <w:t>Borough</w:t>
      </w:r>
      <w:r w:rsidRPr="00D91F1E">
        <w:rPr>
          <w:rFonts w:ascii="Arial" w:hAnsi="Arial" w:cs="Arial"/>
        </w:rPr>
        <w:t xml:space="preserve"> for the sole purpose of making the adaptable entrance of any affordable unit accessible when requested</w:t>
      </w:r>
      <w:r w:rsidRPr="00D91F1E">
        <w:rPr>
          <w:rFonts w:ascii="Arial" w:hAnsi="Arial" w:cs="Arial"/>
          <w:spacing w:val="-12"/>
        </w:rPr>
        <w:t xml:space="preserve"> </w:t>
      </w:r>
      <w:r w:rsidRPr="00D91F1E">
        <w:rPr>
          <w:rFonts w:ascii="Arial" w:hAnsi="Arial" w:cs="Arial"/>
        </w:rPr>
        <w:t>to</w:t>
      </w:r>
      <w:r w:rsidRPr="00D91F1E">
        <w:rPr>
          <w:rFonts w:ascii="Arial" w:hAnsi="Arial" w:cs="Arial"/>
          <w:spacing w:val="-8"/>
        </w:rPr>
        <w:t xml:space="preserve"> </w:t>
      </w:r>
      <w:r w:rsidRPr="00D91F1E">
        <w:rPr>
          <w:rFonts w:ascii="Arial" w:hAnsi="Arial" w:cs="Arial"/>
        </w:rPr>
        <w:t>do</w:t>
      </w:r>
      <w:r w:rsidRPr="00D91F1E">
        <w:rPr>
          <w:rFonts w:ascii="Arial" w:hAnsi="Arial" w:cs="Arial"/>
          <w:spacing w:val="-9"/>
        </w:rPr>
        <w:t xml:space="preserve"> </w:t>
      </w:r>
      <w:r w:rsidRPr="00D91F1E">
        <w:rPr>
          <w:rFonts w:ascii="Arial" w:hAnsi="Arial" w:cs="Arial"/>
        </w:rPr>
        <w:t>so</w:t>
      </w:r>
      <w:r w:rsidRPr="00D91F1E">
        <w:rPr>
          <w:rFonts w:ascii="Arial" w:hAnsi="Arial" w:cs="Arial"/>
          <w:spacing w:val="-10"/>
        </w:rPr>
        <w:t xml:space="preserve"> </w:t>
      </w:r>
      <w:r w:rsidRPr="00D91F1E">
        <w:rPr>
          <w:rFonts w:ascii="Arial" w:hAnsi="Arial" w:cs="Arial"/>
        </w:rPr>
        <w:t>by</w:t>
      </w:r>
      <w:r w:rsidRPr="00D91F1E">
        <w:rPr>
          <w:rFonts w:ascii="Arial" w:hAnsi="Arial" w:cs="Arial"/>
          <w:spacing w:val="-8"/>
        </w:rPr>
        <w:t xml:space="preserve"> </w:t>
      </w:r>
      <w:r w:rsidRPr="00D91F1E">
        <w:rPr>
          <w:rFonts w:ascii="Arial" w:hAnsi="Arial" w:cs="Arial"/>
        </w:rPr>
        <w:t>a</w:t>
      </w:r>
      <w:r w:rsidRPr="00D91F1E">
        <w:rPr>
          <w:rFonts w:ascii="Arial" w:hAnsi="Arial" w:cs="Arial"/>
          <w:spacing w:val="-11"/>
        </w:rPr>
        <w:t xml:space="preserve"> </w:t>
      </w:r>
      <w:r w:rsidRPr="00D91F1E">
        <w:rPr>
          <w:rFonts w:ascii="Arial" w:hAnsi="Arial" w:cs="Arial"/>
        </w:rPr>
        <w:t>person</w:t>
      </w:r>
      <w:r w:rsidRPr="00D91F1E">
        <w:rPr>
          <w:rFonts w:ascii="Arial" w:hAnsi="Arial" w:cs="Arial"/>
          <w:spacing w:val="-12"/>
        </w:rPr>
        <w:t xml:space="preserve"> </w:t>
      </w:r>
      <w:r w:rsidRPr="00D91F1E">
        <w:rPr>
          <w:rFonts w:ascii="Arial" w:hAnsi="Arial" w:cs="Arial"/>
        </w:rPr>
        <w:t>with</w:t>
      </w:r>
      <w:r w:rsidRPr="00D91F1E">
        <w:rPr>
          <w:rFonts w:ascii="Arial" w:hAnsi="Arial" w:cs="Arial"/>
          <w:spacing w:val="-12"/>
        </w:rPr>
        <w:t xml:space="preserve"> </w:t>
      </w:r>
      <w:r w:rsidRPr="00D91F1E">
        <w:rPr>
          <w:rFonts w:ascii="Arial" w:hAnsi="Arial" w:cs="Arial"/>
        </w:rPr>
        <w:t>a</w:t>
      </w:r>
      <w:r w:rsidRPr="00D91F1E">
        <w:rPr>
          <w:rFonts w:ascii="Arial" w:hAnsi="Arial" w:cs="Arial"/>
          <w:spacing w:val="-8"/>
        </w:rPr>
        <w:t xml:space="preserve"> </w:t>
      </w:r>
      <w:r w:rsidRPr="00D91F1E">
        <w:rPr>
          <w:rFonts w:ascii="Arial" w:hAnsi="Arial" w:cs="Arial"/>
        </w:rPr>
        <w:t>disability</w:t>
      </w:r>
      <w:r w:rsidRPr="00D91F1E">
        <w:rPr>
          <w:rFonts w:ascii="Arial" w:hAnsi="Arial" w:cs="Arial"/>
          <w:spacing w:val="-10"/>
        </w:rPr>
        <w:t xml:space="preserve"> </w:t>
      </w:r>
      <w:r w:rsidRPr="00D91F1E">
        <w:rPr>
          <w:rFonts w:ascii="Arial" w:hAnsi="Arial" w:cs="Arial"/>
        </w:rPr>
        <w:t>who</w:t>
      </w:r>
      <w:r w:rsidRPr="00D91F1E">
        <w:rPr>
          <w:rFonts w:ascii="Arial" w:hAnsi="Arial" w:cs="Arial"/>
          <w:spacing w:val="-10"/>
        </w:rPr>
        <w:t xml:space="preserve"> </w:t>
      </w:r>
      <w:r w:rsidRPr="00D91F1E">
        <w:rPr>
          <w:rFonts w:ascii="Arial" w:hAnsi="Arial" w:cs="Arial"/>
        </w:rPr>
        <w:t>occupies or intends to occupy the unit and requires an accessible entrance.</w:t>
      </w:r>
    </w:p>
    <w:p w14:paraId="54F028B1" w14:textId="77777777" w:rsidR="00C1797B" w:rsidRPr="00D91F1E" w:rsidRDefault="00C1797B">
      <w:pPr>
        <w:pStyle w:val="BodyText"/>
        <w:spacing w:before="11"/>
        <w:rPr>
          <w:rFonts w:ascii="Arial" w:hAnsi="Arial" w:cs="Arial"/>
        </w:rPr>
      </w:pPr>
    </w:p>
    <w:p w14:paraId="54F028B2" w14:textId="6B237269" w:rsidR="00C1797B" w:rsidRPr="00D91F1E" w:rsidRDefault="00314A85">
      <w:pPr>
        <w:pStyle w:val="ListParagraph"/>
        <w:numPr>
          <w:ilvl w:val="1"/>
          <w:numId w:val="13"/>
        </w:numPr>
        <w:tabs>
          <w:tab w:val="left" w:pos="3361"/>
        </w:tabs>
        <w:ind w:right="833"/>
        <w:rPr>
          <w:rFonts w:ascii="Arial" w:hAnsi="Arial" w:cs="Arial"/>
        </w:rPr>
      </w:pPr>
      <w:r w:rsidRPr="00D91F1E">
        <w:rPr>
          <w:rFonts w:ascii="Arial" w:hAnsi="Arial" w:cs="Arial"/>
        </w:rPr>
        <w:t xml:space="preserve">The developer of the restricted units shall submit a design plan and cost estimate for the conversion from adaptable to accessible entrances to the Construction Official of the </w:t>
      </w:r>
      <w:r w:rsidR="00F54AD6" w:rsidRPr="00D91F1E">
        <w:rPr>
          <w:rFonts w:ascii="Arial" w:hAnsi="Arial" w:cs="Arial"/>
        </w:rPr>
        <w:t>Borough</w:t>
      </w:r>
      <w:r w:rsidRPr="00D91F1E">
        <w:rPr>
          <w:rFonts w:ascii="Arial" w:hAnsi="Arial" w:cs="Arial"/>
        </w:rPr>
        <w:t xml:space="preserve"> of</w:t>
      </w:r>
      <w:r w:rsidRPr="00D91F1E">
        <w:rPr>
          <w:rFonts w:ascii="Arial" w:hAnsi="Arial" w:cs="Arial"/>
          <w:spacing w:val="-2"/>
        </w:rPr>
        <w:t xml:space="preserve"> </w:t>
      </w:r>
      <w:r w:rsidR="00212745" w:rsidRPr="00D91F1E">
        <w:rPr>
          <w:rFonts w:ascii="Arial" w:hAnsi="Arial" w:cs="Arial"/>
        </w:rPr>
        <w:t>Bloomingdale</w:t>
      </w:r>
      <w:r w:rsidRPr="00D91F1E">
        <w:rPr>
          <w:rFonts w:ascii="Arial" w:hAnsi="Arial" w:cs="Arial"/>
        </w:rPr>
        <w:t>.</w:t>
      </w:r>
    </w:p>
    <w:p w14:paraId="54F028B3" w14:textId="77777777" w:rsidR="00C1797B" w:rsidRPr="00D91F1E" w:rsidRDefault="00C1797B">
      <w:pPr>
        <w:pStyle w:val="BodyText"/>
        <w:spacing w:before="1"/>
        <w:rPr>
          <w:rFonts w:ascii="Arial" w:hAnsi="Arial" w:cs="Arial"/>
        </w:rPr>
      </w:pPr>
    </w:p>
    <w:p w14:paraId="54F028B4" w14:textId="109EF403" w:rsidR="00C1797B" w:rsidRPr="00D91F1E" w:rsidRDefault="00314A85">
      <w:pPr>
        <w:pStyle w:val="ListParagraph"/>
        <w:numPr>
          <w:ilvl w:val="1"/>
          <w:numId w:val="13"/>
        </w:numPr>
        <w:tabs>
          <w:tab w:val="left" w:pos="3361"/>
        </w:tabs>
        <w:ind w:right="833"/>
        <w:rPr>
          <w:rFonts w:ascii="Arial" w:hAnsi="Arial" w:cs="Arial"/>
        </w:rPr>
      </w:pPr>
      <w:r w:rsidRPr="00D91F1E">
        <w:rPr>
          <w:rFonts w:ascii="Arial" w:hAnsi="Arial" w:cs="Arial"/>
        </w:rPr>
        <w:t xml:space="preserve">Once the Construction Official has determined that the design plan to convert the unit entrances from adaptable to accessible meet the requirements of the Barrier Free Subcode, N.J.A.C. 5:23-7, and that the cost estimate of such conversion is reasonable, payment shall be made to the </w:t>
      </w:r>
      <w:r w:rsidR="00F54AD6" w:rsidRPr="00D91F1E">
        <w:rPr>
          <w:rFonts w:ascii="Arial" w:hAnsi="Arial" w:cs="Arial"/>
        </w:rPr>
        <w:t>Borough</w:t>
      </w:r>
      <w:r w:rsidRPr="00D91F1E">
        <w:rPr>
          <w:rFonts w:ascii="Arial" w:hAnsi="Arial" w:cs="Arial"/>
        </w:rPr>
        <w:t xml:space="preserve"> of </w:t>
      </w:r>
      <w:r w:rsidR="00212745" w:rsidRPr="00D91F1E">
        <w:rPr>
          <w:rFonts w:ascii="Arial" w:hAnsi="Arial" w:cs="Arial"/>
        </w:rPr>
        <w:t>Bloomingdale</w:t>
      </w:r>
      <w:r w:rsidRPr="00D91F1E">
        <w:rPr>
          <w:rFonts w:ascii="Arial" w:hAnsi="Arial" w:cs="Arial"/>
        </w:rPr>
        <w:t>’s affordable housing trust fund in care of the Municipal Treasurer who shall ensure that the funds are deposited into the affordable housing trust fund and appropriately earmarked.</w:t>
      </w:r>
    </w:p>
    <w:p w14:paraId="54F028B5" w14:textId="77777777" w:rsidR="00C1797B" w:rsidRPr="00D91F1E" w:rsidRDefault="00C1797B">
      <w:pPr>
        <w:pStyle w:val="BodyText"/>
        <w:spacing w:before="12"/>
        <w:rPr>
          <w:rFonts w:ascii="Arial" w:hAnsi="Arial" w:cs="Arial"/>
        </w:rPr>
      </w:pPr>
    </w:p>
    <w:p w14:paraId="54F028B6" w14:textId="77777777" w:rsidR="00C1797B" w:rsidRPr="00D91F1E" w:rsidRDefault="00314A85">
      <w:pPr>
        <w:pStyle w:val="ListParagraph"/>
        <w:numPr>
          <w:ilvl w:val="1"/>
          <w:numId w:val="13"/>
        </w:numPr>
        <w:tabs>
          <w:tab w:val="left" w:pos="3361"/>
        </w:tabs>
        <w:ind w:right="833"/>
        <w:rPr>
          <w:rFonts w:ascii="Arial" w:hAnsi="Arial" w:cs="Arial"/>
        </w:rPr>
      </w:pPr>
      <w:r w:rsidRPr="00D91F1E">
        <w:rPr>
          <w:rFonts w:ascii="Arial" w:hAnsi="Arial" w:cs="Arial"/>
        </w:rPr>
        <w:t xml:space="preserve">Full compliance with the foregoing provisions shall not be required where an entity can demonstrate that it is site impracticable to meet the requirements. </w:t>
      </w:r>
      <w:r w:rsidRPr="00D91F1E">
        <w:rPr>
          <w:rFonts w:ascii="Arial" w:hAnsi="Arial" w:cs="Arial"/>
        </w:rPr>
        <w:lastRenderedPageBreak/>
        <w:t xml:space="preserve">Determinations of site impracticability shall </w:t>
      </w:r>
      <w:proofErr w:type="gramStart"/>
      <w:r w:rsidRPr="00D91F1E">
        <w:rPr>
          <w:rFonts w:ascii="Arial" w:hAnsi="Arial" w:cs="Arial"/>
        </w:rPr>
        <w:t>be in compliance with</w:t>
      </w:r>
      <w:proofErr w:type="gramEnd"/>
      <w:r w:rsidRPr="00D91F1E">
        <w:rPr>
          <w:rFonts w:ascii="Arial" w:hAnsi="Arial" w:cs="Arial"/>
        </w:rPr>
        <w:t xml:space="preserve"> the Barrier Free Subcode, N.J.A.C. 5:23-7.</w:t>
      </w:r>
    </w:p>
    <w:p w14:paraId="74574724" w14:textId="77777777" w:rsidR="00887E37" w:rsidRPr="00D91F1E" w:rsidRDefault="00887E37" w:rsidP="00887E37">
      <w:pPr>
        <w:pStyle w:val="ListParagraph"/>
        <w:tabs>
          <w:tab w:val="left" w:pos="1199"/>
          <w:tab w:val="left" w:pos="1201"/>
        </w:tabs>
        <w:spacing w:before="39"/>
        <w:ind w:left="1200" w:firstLine="0"/>
        <w:jc w:val="right"/>
        <w:rPr>
          <w:rFonts w:ascii="Arial" w:hAnsi="Arial" w:cs="Arial"/>
        </w:rPr>
      </w:pPr>
    </w:p>
    <w:p w14:paraId="54F028B8" w14:textId="647B96DB" w:rsidR="00C1797B" w:rsidRPr="00D91F1E" w:rsidRDefault="00314A85">
      <w:pPr>
        <w:pStyle w:val="ListParagraph"/>
        <w:numPr>
          <w:ilvl w:val="0"/>
          <w:numId w:val="14"/>
        </w:numPr>
        <w:tabs>
          <w:tab w:val="left" w:pos="1199"/>
          <w:tab w:val="left" w:pos="1201"/>
        </w:tabs>
        <w:spacing w:before="39"/>
        <w:ind w:left="1200"/>
        <w:jc w:val="left"/>
        <w:rPr>
          <w:rFonts w:ascii="Arial" w:hAnsi="Arial" w:cs="Arial"/>
        </w:rPr>
      </w:pPr>
      <w:r w:rsidRPr="00D91F1E">
        <w:rPr>
          <w:rFonts w:ascii="Arial" w:hAnsi="Arial" w:cs="Arial"/>
        </w:rPr>
        <w:t>Maximum Rents and Sales</w:t>
      </w:r>
      <w:r w:rsidRPr="00D91F1E">
        <w:rPr>
          <w:rFonts w:ascii="Arial" w:hAnsi="Arial" w:cs="Arial"/>
          <w:spacing w:val="-10"/>
        </w:rPr>
        <w:t xml:space="preserve"> </w:t>
      </w:r>
      <w:r w:rsidRPr="00D91F1E">
        <w:rPr>
          <w:rFonts w:ascii="Arial" w:hAnsi="Arial" w:cs="Arial"/>
        </w:rPr>
        <w:t>Prices.</w:t>
      </w:r>
    </w:p>
    <w:p w14:paraId="54F028B9" w14:textId="77777777" w:rsidR="00C1797B" w:rsidRPr="00D91F1E" w:rsidRDefault="00C1797B">
      <w:pPr>
        <w:pStyle w:val="BodyText"/>
        <w:rPr>
          <w:rFonts w:ascii="Arial" w:hAnsi="Arial" w:cs="Arial"/>
        </w:rPr>
      </w:pPr>
    </w:p>
    <w:p w14:paraId="54F028BA" w14:textId="77777777" w:rsidR="00C1797B" w:rsidRPr="00D91F1E" w:rsidRDefault="00314A85">
      <w:pPr>
        <w:pStyle w:val="ListParagraph"/>
        <w:numPr>
          <w:ilvl w:val="1"/>
          <w:numId w:val="14"/>
        </w:numPr>
        <w:tabs>
          <w:tab w:val="left" w:pos="1919"/>
          <w:tab w:val="left" w:pos="1921"/>
        </w:tabs>
        <w:ind w:left="1920" w:right="836"/>
        <w:rPr>
          <w:rFonts w:ascii="Arial" w:hAnsi="Arial" w:cs="Arial"/>
        </w:rPr>
      </w:pPr>
      <w:r w:rsidRPr="00D91F1E">
        <w:rPr>
          <w:rFonts w:ascii="Arial" w:hAnsi="Arial" w:cs="Arial"/>
        </w:rPr>
        <w:t>In establishing rents and sales prices of affordable housing units, the administrative</w:t>
      </w:r>
      <w:r w:rsidRPr="00D91F1E">
        <w:rPr>
          <w:rFonts w:ascii="Arial" w:hAnsi="Arial" w:cs="Arial"/>
          <w:spacing w:val="-11"/>
        </w:rPr>
        <w:t xml:space="preserve"> </w:t>
      </w:r>
      <w:r w:rsidRPr="00D91F1E">
        <w:rPr>
          <w:rFonts w:ascii="Arial" w:hAnsi="Arial" w:cs="Arial"/>
        </w:rPr>
        <w:t>agent</w:t>
      </w:r>
      <w:r w:rsidRPr="00D91F1E">
        <w:rPr>
          <w:rFonts w:ascii="Arial" w:hAnsi="Arial" w:cs="Arial"/>
          <w:spacing w:val="-11"/>
        </w:rPr>
        <w:t xml:space="preserve"> </w:t>
      </w:r>
      <w:r w:rsidRPr="00D91F1E">
        <w:rPr>
          <w:rFonts w:ascii="Arial" w:hAnsi="Arial" w:cs="Arial"/>
        </w:rPr>
        <w:t>shall</w:t>
      </w:r>
      <w:r w:rsidRPr="00D91F1E">
        <w:rPr>
          <w:rFonts w:ascii="Arial" w:hAnsi="Arial" w:cs="Arial"/>
          <w:spacing w:val="-9"/>
        </w:rPr>
        <w:t xml:space="preserve"> </w:t>
      </w:r>
      <w:r w:rsidRPr="00D91F1E">
        <w:rPr>
          <w:rFonts w:ascii="Arial" w:hAnsi="Arial" w:cs="Arial"/>
        </w:rPr>
        <w:t>follow</w:t>
      </w:r>
      <w:r w:rsidRPr="00D91F1E">
        <w:rPr>
          <w:rFonts w:ascii="Arial" w:hAnsi="Arial" w:cs="Arial"/>
          <w:spacing w:val="-9"/>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procedures</w:t>
      </w:r>
      <w:r w:rsidRPr="00D91F1E">
        <w:rPr>
          <w:rFonts w:ascii="Arial" w:hAnsi="Arial" w:cs="Arial"/>
          <w:spacing w:val="-11"/>
        </w:rPr>
        <w:t xml:space="preserve"> </w:t>
      </w:r>
      <w:r w:rsidRPr="00D91F1E">
        <w:rPr>
          <w:rFonts w:ascii="Arial" w:hAnsi="Arial" w:cs="Arial"/>
        </w:rPr>
        <w:t>set</w:t>
      </w:r>
      <w:r w:rsidRPr="00D91F1E">
        <w:rPr>
          <w:rFonts w:ascii="Arial" w:hAnsi="Arial" w:cs="Arial"/>
          <w:spacing w:val="-11"/>
        </w:rPr>
        <w:t xml:space="preserve"> </w:t>
      </w:r>
      <w:r w:rsidRPr="00D91F1E">
        <w:rPr>
          <w:rFonts w:ascii="Arial" w:hAnsi="Arial" w:cs="Arial"/>
        </w:rPr>
        <w:t>forth</w:t>
      </w:r>
      <w:r w:rsidRPr="00D91F1E">
        <w:rPr>
          <w:rFonts w:ascii="Arial" w:hAnsi="Arial" w:cs="Arial"/>
          <w:spacing w:val="-10"/>
        </w:rPr>
        <w:t xml:space="preserve"> </w:t>
      </w:r>
      <w:r w:rsidRPr="00D91F1E">
        <w:rPr>
          <w:rFonts w:ascii="Arial" w:hAnsi="Arial" w:cs="Arial"/>
        </w:rPr>
        <w:t>in</w:t>
      </w:r>
      <w:r w:rsidRPr="00D91F1E">
        <w:rPr>
          <w:rFonts w:ascii="Arial" w:hAnsi="Arial" w:cs="Arial"/>
          <w:spacing w:val="-10"/>
        </w:rPr>
        <w:t xml:space="preserve"> </w:t>
      </w:r>
      <w:r w:rsidRPr="00D91F1E">
        <w:rPr>
          <w:rFonts w:ascii="Arial" w:hAnsi="Arial" w:cs="Arial"/>
        </w:rPr>
        <w:t>UHAC</w:t>
      </w:r>
      <w:r w:rsidRPr="00D91F1E">
        <w:rPr>
          <w:rFonts w:ascii="Arial" w:hAnsi="Arial" w:cs="Arial"/>
          <w:spacing w:val="-9"/>
        </w:rPr>
        <w:t xml:space="preserve"> </w:t>
      </w:r>
      <w:r w:rsidRPr="00D91F1E">
        <w:rPr>
          <w:rFonts w:ascii="Arial" w:hAnsi="Arial" w:cs="Arial"/>
        </w:rPr>
        <w:t>and</w:t>
      </w:r>
      <w:r w:rsidRPr="00D91F1E">
        <w:rPr>
          <w:rFonts w:ascii="Arial" w:hAnsi="Arial" w:cs="Arial"/>
          <w:spacing w:val="-10"/>
        </w:rPr>
        <w:t xml:space="preserve"> </w:t>
      </w:r>
      <w:r w:rsidRPr="00D91F1E">
        <w:rPr>
          <w:rFonts w:ascii="Arial" w:hAnsi="Arial" w:cs="Arial"/>
        </w:rPr>
        <w:t>by</w:t>
      </w:r>
      <w:r w:rsidRPr="00D91F1E">
        <w:rPr>
          <w:rFonts w:ascii="Arial" w:hAnsi="Arial" w:cs="Arial"/>
          <w:spacing w:val="-9"/>
        </w:rPr>
        <w:t xml:space="preserve"> </w:t>
      </w:r>
      <w:r w:rsidRPr="00D91F1E">
        <w:rPr>
          <w:rFonts w:ascii="Arial" w:hAnsi="Arial" w:cs="Arial"/>
        </w:rPr>
        <w:t>the Superior Court, utilizing the regional income limits</w:t>
      </w:r>
      <w:r w:rsidRPr="00D91F1E">
        <w:rPr>
          <w:rFonts w:ascii="Arial" w:hAnsi="Arial" w:cs="Arial"/>
          <w:spacing w:val="-6"/>
        </w:rPr>
        <w:t xml:space="preserve"> </w:t>
      </w:r>
      <w:r w:rsidRPr="00D91F1E">
        <w:rPr>
          <w:rFonts w:ascii="Arial" w:hAnsi="Arial" w:cs="Arial"/>
        </w:rPr>
        <w:t>established.</w:t>
      </w:r>
    </w:p>
    <w:p w14:paraId="54F028BB" w14:textId="77777777" w:rsidR="00C1797B" w:rsidRPr="00D91F1E" w:rsidRDefault="00C1797B">
      <w:pPr>
        <w:pStyle w:val="BodyText"/>
        <w:spacing w:before="11"/>
        <w:rPr>
          <w:rFonts w:ascii="Arial" w:hAnsi="Arial" w:cs="Arial"/>
        </w:rPr>
      </w:pPr>
    </w:p>
    <w:p w14:paraId="54F028BC" w14:textId="77777777" w:rsidR="00C1797B" w:rsidRPr="00D91F1E" w:rsidRDefault="00314A85">
      <w:pPr>
        <w:pStyle w:val="ListParagraph"/>
        <w:numPr>
          <w:ilvl w:val="1"/>
          <w:numId w:val="14"/>
        </w:numPr>
        <w:tabs>
          <w:tab w:val="left" w:pos="1920"/>
          <w:tab w:val="left" w:pos="1921"/>
        </w:tabs>
        <w:ind w:left="1920" w:right="834"/>
        <w:rPr>
          <w:rFonts w:ascii="Arial" w:hAnsi="Arial" w:cs="Arial"/>
        </w:rPr>
      </w:pPr>
      <w:r w:rsidRPr="00D91F1E">
        <w:rPr>
          <w:rFonts w:ascii="Arial" w:hAnsi="Arial" w:cs="Arial"/>
        </w:rPr>
        <w:t>The maximum rent for restricted rental units within each affordable development</w:t>
      </w:r>
      <w:r w:rsidRPr="00D91F1E">
        <w:rPr>
          <w:rFonts w:ascii="Arial" w:hAnsi="Arial" w:cs="Arial"/>
          <w:spacing w:val="-6"/>
        </w:rPr>
        <w:t xml:space="preserve"> </w:t>
      </w:r>
      <w:r w:rsidRPr="00D91F1E">
        <w:rPr>
          <w:rFonts w:ascii="Arial" w:hAnsi="Arial" w:cs="Arial"/>
        </w:rPr>
        <w:t>shall</w:t>
      </w:r>
      <w:r w:rsidRPr="00D91F1E">
        <w:rPr>
          <w:rFonts w:ascii="Arial" w:hAnsi="Arial" w:cs="Arial"/>
          <w:spacing w:val="-5"/>
        </w:rPr>
        <w:t xml:space="preserve"> </w:t>
      </w:r>
      <w:r w:rsidRPr="00D91F1E">
        <w:rPr>
          <w:rFonts w:ascii="Arial" w:hAnsi="Arial" w:cs="Arial"/>
        </w:rPr>
        <w:t>be</w:t>
      </w:r>
      <w:r w:rsidRPr="00D91F1E">
        <w:rPr>
          <w:rFonts w:ascii="Arial" w:hAnsi="Arial" w:cs="Arial"/>
          <w:spacing w:val="-6"/>
        </w:rPr>
        <w:t xml:space="preserve"> </w:t>
      </w:r>
      <w:r w:rsidRPr="00D91F1E">
        <w:rPr>
          <w:rFonts w:ascii="Arial" w:hAnsi="Arial" w:cs="Arial"/>
        </w:rPr>
        <w:t>affordable</w:t>
      </w:r>
      <w:r w:rsidRPr="00D91F1E">
        <w:rPr>
          <w:rFonts w:ascii="Arial" w:hAnsi="Arial" w:cs="Arial"/>
          <w:spacing w:val="-3"/>
        </w:rPr>
        <w:t xml:space="preserve"> </w:t>
      </w:r>
      <w:r w:rsidRPr="00D91F1E">
        <w:rPr>
          <w:rFonts w:ascii="Arial" w:hAnsi="Arial" w:cs="Arial"/>
        </w:rPr>
        <w:t>to</w:t>
      </w:r>
      <w:r w:rsidRPr="00D91F1E">
        <w:rPr>
          <w:rFonts w:ascii="Arial" w:hAnsi="Arial" w:cs="Arial"/>
          <w:spacing w:val="-3"/>
        </w:rPr>
        <w:t xml:space="preserve"> </w:t>
      </w:r>
      <w:r w:rsidRPr="00D91F1E">
        <w:rPr>
          <w:rFonts w:ascii="Arial" w:hAnsi="Arial" w:cs="Arial"/>
        </w:rPr>
        <w:t>households</w:t>
      </w:r>
      <w:r w:rsidRPr="00D91F1E">
        <w:rPr>
          <w:rFonts w:ascii="Arial" w:hAnsi="Arial" w:cs="Arial"/>
          <w:spacing w:val="-7"/>
        </w:rPr>
        <w:t xml:space="preserve"> </w:t>
      </w:r>
      <w:r w:rsidRPr="00D91F1E">
        <w:rPr>
          <w:rFonts w:ascii="Arial" w:hAnsi="Arial" w:cs="Arial"/>
        </w:rPr>
        <w:t>earning</w:t>
      </w:r>
      <w:r w:rsidRPr="00D91F1E">
        <w:rPr>
          <w:rFonts w:ascii="Arial" w:hAnsi="Arial" w:cs="Arial"/>
          <w:spacing w:val="-5"/>
        </w:rPr>
        <w:t xml:space="preserve"> </w:t>
      </w:r>
      <w:r w:rsidRPr="00D91F1E">
        <w:rPr>
          <w:rFonts w:ascii="Arial" w:hAnsi="Arial" w:cs="Arial"/>
        </w:rPr>
        <w:t>no</w:t>
      </w:r>
      <w:r w:rsidRPr="00D91F1E">
        <w:rPr>
          <w:rFonts w:ascii="Arial" w:hAnsi="Arial" w:cs="Arial"/>
          <w:spacing w:val="-5"/>
        </w:rPr>
        <w:t xml:space="preserve"> </w:t>
      </w:r>
      <w:r w:rsidRPr="00D91F1E">
        <w:rPr>
          <w:rFonts w:ascii="Arial" w:hAnsi="Arial" w:cs="Arial"/>
        </w:rPr>
        <w:t>more</w:t>
      </w:r>
      <w:r w:rsidRPr="00D91F1E">
        <w:rPr>
          <w:rFonts w:ascii="Arial" w:hAnsi="Arial" w:cs="Arial"/>
          <w:spacing w:val="-6"/>
        </w:rPr>
        <w:t xml:space="preserve"> </w:t>
      </w:r>
      <w:r w:rsidRPr="00D91F1E">
        <w:rPr>
          <w:rFonts w:ascii="Arial" w:hAnsi="Arial" w:cs="Arial"/>
        </w:rPr>
        <w:t>than</w:t>
      </w:r>
      <w:r w:rsidRPr="00D91F1E">
        <w:rPr>
          <w:rFonts w:ascii="Arial" w:hAnsi="Arial" w:cs="Arial"/>
          <w:spacing w:val="-8"/>
        </w:rPr>
        <w:t xml:space="preserve"> </w:t>
      </w:r>
      <w:r w:rsidRPr="00D91F1E">
        <w:rPr>
          <w:rFonts w:ascii="Arial" w:hAnsi="Arial" w:cs="Arial"/>
        </w:rPr>
        <w:t>60%</w:t>
      </w:r>
      <w:r w:rsidRPr="00D91F1E">
        <w:rPr>
          <w:rFonts w:ascii="Arial" w:hAnsi="Arial" w:cs="Arial"/>
          <w:spacing w:val="-7"/>
        </w:rPr>
        <w:t xml:space="preserve"> </w:t>
      </w:r>
      <w:r w:rsidRPr="00D91F1E">
        <w:rPr>
          <w:rFonts w:ascii="Arial" w:hAnsi="Arial" w:cs="Arial"/>
        </w:rPr>
        <w:t>of median income, and the average rent for restricted low- and moderate- income units shall be affordable to households earning no more than 52% of median</w:t>
      </w:r>
      <w:r w:rsidRPr="00D91F1E">
        <w:rPr>
          <w:rFonts w:ascii="Arial" w:hAnsi="Arial" w:cs="Arial"/>
          <w:spacing w:val="-2"/>
        </w:rPr>
        <w:t xml:space="preserve"> </w:t>
      </w:r>
      <w:r w:rsidRPr="00D91F1E">
        <w:rPr>
          <w:rFonts w:ascii="Arial" w:hAnsi="Arial" w:cs="Arial"/>
        </w:rPr>
        <w:t>income.</w:t>
      </w:r>
    </w:p>
    <w:p w14:paraId="54F028BD" w14:textId="77777777" w:rsidR="00C1797B" w:rsidRPr="00D91F1E" w:rsidRDefault="00C1797B">
      <w:pPr>
        <w:pStyle w:val="BodyText"/>
        <w:spacing w:before="1"/>
        <w:rPr>
          <w:rFonts w:ascii="Arial" w:hAnsi="Arial" w:cs="Arial"/>
        </w:rPr>
      </w:pPr>
    </w:p>
    <w:p w14:paraId="54F028BE" w14:textId="77777777" w:rsidR="00C1797B" w:rsidRPr="00D91F1E" w:rsidRDefault="00314A85">
      <w:pPr>
        <w:pStyle w:val="ListParagraph"/>
        <w:numPr>
          <w:ilvl w:val="1"/>
          <w:numId w:val="14"/>
        </w:numPr>
        <w:tabs>
          <w:tab w:val="left" w:pos="1920"/>
          <w:tab w:val="left" w:pos="1921"/>
        </w:tabs>
        <w:ind w:left="1920" w:right="834"/>
        <w:rPr>
          <w:rFonts w:ascii="Arial" w:hAnsi="Arial" w:cs="Arial"/>
        </w:rPr>
      </w:pPr>
      <w:r w:rsidRPr="00D91F1E">
        <w:rPr>
          <w:rFonts w:ascii="Arial" w:hAnsi="Arial" w:cs="Arial"/>
        </w:rPr>
        <w:t>The developers and/or municipal sponsors of restricted rental units shall establish at least one rent for each bedroom type for both low-income and moderate-income</w:t>
      </w:r>
      <w:r w:rsidRPr="00D91F1E">
        <w:rPr>
          <w:rFonts w:ascii="Arial" w:hAnsi="Arial" w:cs="Arial"/>
          <w:spacing w:val="-3"/>
        </w:rPr>
        <w:t xml:space="preserve"> </w:t>
      </w:r>
      <w:r w:rsidRPr="00D91F1E">
        <w:rPr>
          <w:rFonts w:ascii="Arial" w:hAnsi="Arial" w:cs="Arial"/>
        </w:rPr>
        <w:t>units.</w:t>
      </w:r>
    </w:p>
    <w:p w14:paraId="54F028BF" w14:textId="77777777" w:rsidR="00C1797B" w:rsidRPr="00D91F1E" w:rsidRDefault="00C1797B">
      <w:pPr>
        <w:pStyle w:val="BodyText"/>
        <w:spacing w:before="10"/>
        <w:rPr>
          <w:rFonts w:ascii="Arial" w:hAnsi="Arial" w:cs="Arial"/>
        </w:rPr>
      </w:pPr>
    </w:p>
    <w:p w14:paraId="54F028C0" w14:textId="77777777" w:rsidR="00C1797B" w:rsidRPr="00D91F1E" w:rsidRDefault="00314A85">
      <w:pPr>
        <w:pStyle w:val="ListParagraph"/>
        <w:numPr>
          <w:ilvl w:val="2"/>
          <w:numId w:val="14"/>
        </w:numPr>
        <w:tabs>
          <w:tab w:val="left" w:pos="2641"/>
        </w:tabs>
        <w:spacing w:before="1"/>
        <w:ind w:left="2640" w:right="836" w:hanging="720"/>
        <w:rPr>
          <w:rFonts w:ascii="Arial" w:hAnsi="Arial" w:cs="Arial"/>
        </w:rPr>
      </w:pPr>
      <w:r w:rsidRPr="00D91F1E">
        <w:rPr>
          <w:rFonts w:ascii="Arial" w:hAnsi="Arial" w:cs="Arial"/>
        </w:rPr>
        <w:t>At least 13% of all low- and moderate-income rental units shall be affordable to households earning no more than 30% of median income.</w:t>
      </w:r>
    </w:p>
    <w:p w14:paraId="54F028C1" w14:textId="77777777" w:rsidR="00C1797B" w:rsidRPr="00D91F1E" w:rsidRDefault="00C1797B">
      <w:pPr>
        <w:pStyle w:val="BodyText"/>
        <w:rPr>
          <w:rFonts w:ascii="Arial" w:hAnsi="Arial" w:cs="Arial"/>
        </w:rPr>
      </w:pPr>
    </w:p>
    <w:p w14:paraId="54F028C2" w14:textId="77777777" w:rsidR="00C1797B" w:rsidRPr="00D91F1E" w:rsidRDefault="00314A85">
      <w:pPr>
        <w:pStyle w:val="ListParagraph"/>
        <w:numPr>
          <w:ilvl w:val="1"/>
          <w:numId w:val="14"/>
        </w:numPr>
        <w:tabs>
          <w:tab w:val="left" w:pos="1919"/>
          <w:tab w:val="left" w:pos="1921"/>
        </w:tabs>
        <w:ind w:left="1920" w:right="834"/>
        <w:rPr>
          <w:rFonts w:ascii="Arial" w:hAnsi="Arial" w:cs="Arial"/>
        </w:rPr>
      </w:pPr>
      <w:r w:rsidRPr="00D91F1E">
        <w:rPr>
          <w:rFonts w:ascii="Arial" w:hAnsi="Arial" w:cs="Arial"/>
        </w:rPr>
        <w:t>The</w:t>
      </w:r>
      <w:r w:rsidRPr="00D91F1E">
        <w:rPr>
          <w:rFonts w:ascii="Arial" w:hAnsi="Arial" w:cs="Arial"/>
          <w:spacing w:val="-13"/>
        </w:rPr>
        <w:t xml:space="preserve"> </w:t>
      </w:r>
      <w:r w:rsidRPr="00D91F1E">
        <w:rPr>
          <w:rFonts w:ascii="Arial" w:hAnsi="Arial" w:cs="Arial"/>
        </w:rPr>
        <w:t>maximum</w:t>
      </w:r>
      <w:r w:rsidRPr="00D91F1E">
        <w:rPr>
          <w:rFonts w:ascii="Arial" w:hAnsi="Arial" w:cs="Arial"/>
          <w:spacing w:val="-13"/>
        </w:rPr>
        <w:t xml:space="preserve"> </w:t>
      </w:r>
      <w:r w:rsidRPr="00D91F1E">
        <w:rPr>
          <w:rFonts w:ascii="Arial" w:hAnsi="Arial" w:cs="Arial"/>
        </w:rPr>
        <w:t>sales</w:t>
      </w:r>
      <w:r w:rsidRPr="00D91F1E">
        <w:rPr>
          <w:rFonts w:ascii="Arial" w:hAnsi="Arial" w:cs="Arial"/>
          <w:spacing w:val="-13"/>
        </w:rPr>
        <w:t xml:space="preserve"> </w:t>
      </w:r>
      <w:r w:rsidRPr="00D91F1E">
        <w:rPr>
          <w:rFonts w:ascii="Arial" w:hAnsi="Arial" w:cs="Arial"/>
        </w:rPr>
        <w:t>price</w:t>
      </w:r>
      <w:r w:rsidRPr="00D91F1E">
        <w:rPr>
          <w:rFonts w:ascii="Arial" w:hAnsi="Arial" w:cs="Arial"/>
          <w:spacing w:val="-16"/>
        </w:rPr>
        <w:t xml:space="preserve"> </w:t>
      </w:r>
      <w:r w:rsidRPr="00D91F1E">
        <w:rPr>
          <w:rFonts w:ascii="Arial" w:hAnsi="Arial" w:cs="Arial"/>
        </w:rPr>
        <w:t>of</w:t>
      </w:r>
      <w:r w:rsidRPr="00D91F1E">
        <w:rPr>
          <w:rFonts w:ascii="Arial" w:hAnsi="Arial" w:cs="Arial"/>
          <w:spacing w:val="-16"/>
        </w:rPr>
        <w:t xml:space="preserve"> </w:t>
      </w:r>
      <w:r w:rsidRPr="00D91F1E">
        <w:rPr>
          <w:rFonts w:ascii="Arial" w:hAnsi="Arial" w:cs="Arial"/>
        </w:rPr>
        <w:t>restricted</w:t>
      </w:r>
      <w:r w:rsidRPr="00D91F1E">
        <w:rPr>
          <w:rFonts w:ascii="Arial" w:hAnsi="Arial" w:cs="Arial"/>
          <w:spacing w:val="-14"/>
        </w:rPr>
        <w:t xml:space="preserve"> </w:t>
      </w:r>
      <w:r w:rsidRPr="00D91F1E">
        <w:rPr>
          <w:rFonts w:ascii="Arial" w:hAnsi="Arial" w:cs="Arial"/>
        </w:rPr>
        <w:t>ownership</w:t>
      </w:r>
      <w:r w:rsidRPr="00D91F1E">
        <w:rPr>
          <w:rFonts w:ascii="Arial" w:hAnsi="Arial" w:cs="Arial"/>
          <w:spacing w:val="-15"/>
        </w:rPr>
        <w:t xml:space="preserve"> </w:t>
      </w:r>
      <w:r w:rsidRPr="00D91F1E">
        <w:rPr>
          <w:rFonts w:ascii="Arial" w:hAnsi="Arial" w:cs="Arial"/>
        </w:rPr>
        <w:t>units</w:t>
      </w:r>
      <w:r w:rsidRPr="00D91F1E">
        <w:rPr>
          <w:rFonts w:ascii="Arial" w:hAnsi="Arial" w:cs="Arial"/>
          <w:spacing w:val="-15"/>
        </w:rPr>
        <w:t xml:space="preserve"> </w:t>
      </w:r>
      <w:r w:rsidRPr="00D91F1E">
        <w:rPr>
          <w:rFonts w:ascii="Arial" w:hAnsi="Arial" w:cs="Arial"/>
        </w:rPr>
        <w:t>within</w:t>
      </w:r>
      <w:r w:rsidRPr="00D91F1E">
        <w:rPr>
          <w:rFonts w:ascii="Arial" w:hAnsi="Arial" w:cs="Arial"/>
          <w:spacing w:val="-15"/>
        </w:rPr>
        <w:t xml:space="preserve"> </w:t>
      </w:r>
      <w:r w:rsidRPr="00D91F1E">
        <w:rPr>
          <w:rFonts w:ascii="Arial" w:hAnsi="Arial" w:cs="Arial"/>
        </w:rPr>
        <w:t>each</w:t>
      </w:r>
      <w:r w:rsidRPr="00D91F1E">
        <w:rPr>
          <w:rFonts w:ascii="Arial" w:hAnsi="Arial" w:cs="Arial"/>
          <w:spacing w:val="-14"/>
        </w:rPr>
        <w:t xml:space="preserve"> </w:t>
      </w:r>
      <w:r w:rsidRPr="00D91F1E">
        <w:rPr>
          <w:rFonts w:ascii="Arial" w:hAnsi="Arial" w:cs="Arial"/>
        </w:rPr>
        <w:t>affordable development</w:t>
      </w:r>
      <w:r w:rsidRPr="00D91F1E">
        <w:rPr>
          <w:rFonts w:ascii="Arial" w:hAnsi="Arial" w:cs="Arial"/>
          <w:spacing w:val="-6"/>
        </w:rPr>
        <w:t xml:space="preserve"> </w:t>
      </w:r>
      <w:r w:rsidRPr="00D91F1E">
        <w:rPr>
          <w:rFonts w:ascii="Arial" w:hAnsi="Arial" w:cs="Arial"/>
        </w:rPr>
        <w:t>shall</w:t>
      </w:r>
      <w:r w:rsidRPr="00D91F1E">
        <w:rPr>
          <w:rFonts w:ascii="Arial" w:hAnsi="Arial" w:cs="Arial"/>
          <w:spacing w:val="-5"/>
        </w:rPr>
        <w:t xml:space="preserve"> </w:t>
      </w:r>
      <w:r w:rsidRPr="00D91F1E">
        <w:rPr>
          <w:rFonts w:ascii="Arial" w:hAnsi="Arial" w:cs="Arial"/>
        </w:rPr>
        <w:t>be</w:t>
      </w:r>
      <w:r w:rsidRPr="00D91F1E">
        <w:rPr>
          <w:rFonts w:ascii="Arial" w:hAnsi="Arial" w:cs="Arial"/>
          <w:spacing w:val="-6"/>
        </w:rPr>
        <w:t xml:space="preserve"> </w:t>
      </w:r>
      <w:r w:rsidRPr="00D91F1E">
        <w:rPr>
          <w:rFonts w:ascii="Arial" w:hAnsi="Arial" w:cs="Arial"/>
        </w:rPr>
        <w:t>affordable</w:t>
      </w:r>
      <w:r w:rsidRPr="00D91F1E">
        <w:rPr>
          <w:rFonts w:ascii="Arial" w:hAnsi="Arial" w:cs="Arial"/>
          <w:spacing w:val="-3"/>
        </w:rPr>
        <w:t xml:space="preserve"> </w:t>
      </w:r>
      <w:r w:rsidRPr="00D91F1E">
        <w:rPr>
          <w:rFonts w:ascii="Arial" w:hAnsi="Arial" w:cs="Arial"/>
        </w:rPr>
        <w:t>to</w:t>
      </w:r>
      <w:r w:rsidRPr="00D91F1E">
        <w:rPr>
          <w:rFonts w:ascii="Arial" w:hAnsi="Arial" w:cs="Arial"/>
          <w:spacing w:val="-3"/>
        </w:rPr>
        <w:t xml:space="preserve"> </w:t>
      </w:r>
      <w:r w:rsidRPr="00D91F1E">
        <w:rPr>
          <w:rFonts w:ascii="Arial" w:hAnsi="Arial" w:cs="Arial"/>
        </w:rPr>
        <w:t>households</w:t>
      </w:r>
      <w:r w:rsidRPr="00D91F1E">
        <w:rPr>
          <w:rFonts w:ascii="Arial" w:hAnsi="Arial" w:cs="Arial"/>
          <w:spacing w:val="-7"/>
        </w:rPr>
        <w:t xml:space="preserve"> </w:t>
      </w:r>
      <w:r w:rsidRPr="00D91F1E">
        <w:rPr>
          <w:rFonts w:ascii="Arial" w:hAnsi="Arial" w:cs="Arial"/>
        </w:rPr>
        <w:t>earning</w:t>
      </w:r>
      <w:r w:rsidRPr="00D91F1E">
        <w:rPr>
          <w:rFonts w:ascii="Arial" w:hAnsi="Arial" w:cs="Arial"/>
          <w:spacing w:val="-5"/>
        </w:rPr>
        <w:t xml:space="preserve"> </w:t>
      </w:r>
      <w:r w:rsidRPr="00D91F1E">
        <w:rPr>
          <w:rFonts w:ascii="Arial" w:hAnsi="Arial" w:cs="Arial"/>
        </w:rPr>
        <w:t>no</w:t>
      </w:r>
      <w:r w:rsidRPr="00D91F1E">
        <w:rPr>
          <w:rFonts w:ascii="Arial" w:hAnsi="Arial" w:cs="Arial"/>
          <w:spacing w:val="-5"/>
        </w:rPr>
        <w:t xml:space="preserve"> </w:t>
      </w:r>
      <w:r w:rsidRPr="00D91F1E">
        <w:rPr>
          <w:rFonts w:ascii="Arial" w:hAnsi="Arial" w:cs="Arial"/>
        </w:rPr>
        <w:t>more</w:t>
      </w:r>
      <w:r w:rsidRPr="00D91F1E">
        <w:rPr>
          <w:rFonts w:ascii="Arial" w:hAnsi="Arial" w:cs="Arial"/>
          <w:spacing w:val="-6"/>
        </w:rPr>
        <w:t xml:space="preserve"> </w:t>
      </w:r>
      <w:r w:rsidRPr="00D91F1E">
        <w:rPr>
          <w:rFonts w:ascii="Arial" w:hAnsi="Arial" w:cs="Arial"/>
        </w:rPr>
        <w:t>than</w:t>
      </w:r>
      <w:r w:rsidRPr="00D91F1E">
        <w:rPr>
          <w:rFonts w:ascii="Arial" w:hAnsi="Arial" w:cs="Arial"/>
          <w:spacing w:val="-8"/>
        </w:rPr>
        <w:t xml:space="preserve"> </w:t>
      </w:r>
      <w:r w:rsidRPr="00D91F1E">
        <w:rPr>
          <w:rFonts w:ascii="Arial" w:hAnsi="Arial" w:cs="Arial"/>
        </w:rPr>
        <w:t>70%</w:t>
      </w:r>
      <w:r w:rsidRPr="00D91F1E">
        <w:rPr>
          <w:rFonts w:ascii="Arial" w:hAnsi="Arial" w:cs="Arial"/>
          <w:spacing w:val="-7"/>
        </w:rPr>
        <w:t xml:space="preserve"> </w:t>
      </w:r>
      <w:r w:rsidRPr="00D91F1E">
        <w:rPr>
          <w:rFonts w:ascii="Arial" w:hAnsi="Arial" w:cs="Arial"/>
        </w:rPr>
        <w:t>of median income, and each affordable development must achieve an affordability average of 55% for restricted ownership units; in achieving this affordability average, moderate-income ownership units must be available for at least three different prices for each bedroom type, and low-income ownership units must be available for at least two different prices for each bedroom</w:t>
      </w:r>
      <w:r w:rsidRPr="00D91F1E">
        <w:rPr>
          <w:rFonts w:ascii="Arial" w:hAnsi="Arial" w:cs="Arial"/>
          <w:spacing w:val="-1"/>
        </w:rPr>
        <w:t xml:space="preserve"> </w:t>
      </w:r>
      <w:r w:rsidRPr="00D91F1E">
        <w:rPr>
          <w:rFonts w:ascii="Arial" w:hAnsi="Arial" w:cs="Arial"/>
        </w:rPr>
        <w:t>type.</w:t>
      </w:r>
    </w:p>
    <w:p w14:paraId="54F028C3" w14:textId="77777777" w:rsidR="00C1797B" w:rsidRPr="00D91F1E" w:rsidRDefault="00C1797B">
      <w:pPr>
        <w:pStyle w:val="BodyText"/>
        <w:spacing w:before="11"/>
        <w:rPr>
          <w:rFonts w:ascii="Arial" w:hAnsi="Arial" w:cs="Arial"/>
        </w:rPr>
      </w:pPr>
    </w:p>
    <w:p w14:paraId="54F028C4" w14:textId="77777777" w:rsidR="00C1797B" w:rsidRPr="00D91F1E" w:rsidRDefault="00314A85">
      <w:pPr>
        <w:pStyle w:val="ListParagraph"/>
        <w:numPr>
          <w:ilvl w:val="1"/>
          <w:numId w:val="14"/>
        </w:numPr>
        <w:tabs>
          <w:tab w:val="left" w:pos="1919"/>
          <w:tab w:val="left" w:pos="1921"/>
        </w:tabs>
        <w:spacing w:before="1"/>
        <w:ind w:left="1920" w:right="835"/>
        <w:rPr>
          <w:rFonts w:ascii="Arial" w:hAnsi="Arial" w:cs="Arial"/>
        </w:rPr>
      </w:pPr>
      <w:r w:rsidRPr="00D91F1E">
        <w:rPr>
          <w:rFonts w:ascii="Arial" w:hAnsi="Arial" w:cs="Arial"/>
        </w:rPr>
        <w:t>In determining the initial sales prices and rents for compliance with the affordability average requirements for restricted units other than assisted living facilities, the following standards shall be</w:t>
      </w:r>
      <w:r w:rsidRPr="00D91F1E">
        <w:rPr>
          <w:rFonts w:ascii="Arial" w:hAnsi="Arial" w:cs="Arial"/>
          <w:spacing w:val="-9"/>
        </w:rPr>
        <w:t xml:space="preserve"> </w:t>
      </w:r>
      <w:r w:rsidRPr="00D91F1E">
        <w:rPr>
          <w:rFonts w:ascii="Arial" w:hAnsi="Arial" w:cs="Arial"/>
        </w:rPr>
        <w:t>met:</w:t>
      </w:r>
    </w:p>
    <w:p w14:paraId="54F028C5" w14:textId="77777777" w:rsidR="00C1797B" w:rsidRPr="00D91F1E" w:rsidRDefault="00C1797B">
      <w:pPr>
        <w:pStyle w:val="BodyText"/>
        <w:spacing w:before="2"/>
        <w:rPr>
          <w:rFonts w:ascii="Arial" w:hAnsi="Arial" w:cs="Arial"/>
        </w:rPr>
      </w:pPr>
    </w:p>
    <w:p w14:paraId="54F028C6" w14:textId="77777777" w:rsidR="00C1797B" w:rsidRPr="00D91F1E" w:rsidRDefault="00314A85">
      <w:pPr>
        <w:pStyle w:val="ListParagraph"/>
        <w:numPr>
          <w:ilvl w:val="2"/>
          <w:numId w:val="14"/>
        </w:numPr>
        <w:tabs>
          <w:tab w:val="left" w:pos="2641"/>
        </w:tabs>
        <w:spacing w:line="237" w:lineRule="auto"/>
        <w:ind w:left="2640" w:right="834" w:hanging="720"/>
        <w:rPr>
          <w:rFonts w:ascii="Arial" w:hAnsi="Arial" w:cs="Arial"/>
        </w:rPr>
      </w:pPr>
      <w:r w:rsidRPr="00D91F1E">
        <w:rPr>
          <w:rFonts w:ascii="Arial" w:hAnsi="Arial" w:cs="Arial"/>
        </w:rPr>
        <w:t xml:space="preserve">A studio or efficiency unit shall be affordable to a one-person </w:t>
      </w:r>
      <w:proofErr w:type="gramStart"/>
      <w:r w:rsidRPr="00D91F1E">
        <w:rPr>
          <w:rFonts w:ascii="Arial" w:hAnsi="Arial" w:cs="Arial"/>
        </w:rPr>
        <w:t>household;</w:t>
      </w:r>
      <w:proofErr w:type="gramEnd"/>
    </w:p>
    <w:p w14:paraId="54F028C7" w14:textId="77777777" w:rsidR="00C1797B" w:rsidRPr="00D91F1E" w:rsidRDefault="00C1797B">
      <w:pPr>
        <w:pStyle w:val="BodyText"/>
        <w:spacing w:before="2"/>
        <w:rPr>
          <w:rFonts w:ascii="Arial" w:hAnsi="Arial" w:cs="Arial"/>
        </w:rPr>
      </w:pPr>
    </w:p>
    <w:p w14:paraId="54F028C8" w14:textId="77777777" w:rsidR="00C1797B" w:rsidRPr="00D91F1E" w:rsidRDefault="00314A85">
      <w:pPr>
        <w:pStyle w:val="ListParagraph"/>
        <w:numPr>
          <w:ilvl w:val="2"/>
          <w:numId w:val="14"/>
        </w:numPr>
        <w:tabs>
          <w:tab w:val="left" w:pos="2640"/>
        </w:tabs>
        <w:ind w:right="834" w:hanging="720"/>
        <w:rPr>
          <w:rFonts w:ascii="Arial" w:hAnsi="Arial" w:cs="Arial"/>
        </w:rPr>
      </w:pPr>
      <w:r w:rsidRPr="00D91F1E">
        <w:rPr>
          <w:rFonts w:ascii="Arial" w:hAnsi="Arial" w:cs="Arial"/>
        </w:rPr>
        <w:t>A</w:t>
      </w:r>
      <w:r w:rsidRPr="00D91F1E">
        <w:rPr>
          <w:rFonts w:ascii="Arial" w:hAnsi="Arial" w:cs="Arial"/>
          <w:spacing w:val="-7"/>
        </w:rPr>
        <w:t xml:space="preserve"> </w:t>
      </w:r>
      <w:r w:rsidRPr="00D91F1E">
        <w:rPr>
          <w:rFonts w:ascii="Arial" w:hAnsi="Arial" w:cs="Arial"/>
        </w:rPr>
        <w:t>one-bedroom</w:t>
      </w:r>
      <w:r w:rsidRPr="00D91F1E">
        <w:rPr>
          <w:rFonts w:ascii="Arial" w:hAnsi="Arial" w:cs="Arial"/>
          <w:spacing w:val="-4"/>
        </w:rPr>
        <w:t xml:space="preserve"> </w:t>
      </w:r>
      <w:r w:rsidRPr="00D91F1E">
        <w:rPr>
          <w:rFonts w:ascii="Arial" w:hAnsi="Arial" w:cs="Arial"/>
        </w:rPr>
        <w:t>unit</w:t>
      </w:r>
      <w:r w:rsidRPr="00D91F1E">
        <w:rPr>
          <w:rFonts w:ascii="Arial" w:hAnsi="Arial" w:cs="Arial"/>
          <w:spacing w:val="-5"/>
        </w:rPr>
        <w:t xml:space="preserve"> </w:t>
      </w:r>
      <w:r w:rsidRPr="00D91F1E">
        <w:rPr>
          <w:rFonts w:ascii="Arial" w:hAnsi="Arial" w:cs="Arial"/>
        </w:rPr>
        <w:t>shall</w:t>
      </w:r>
      <w:r w:rsidRPr="00D91F1E">
        <w:rPr>
          <w:rFonts w:ascii="Arial" w:hAnsi="Arial" w:cs="Arial"/>
          <w:spacing w:val="-7"/>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affordable</w:t>
      </w:r>
      <w:r w:rsidRPr="00D91F1E">
        <w:rPr>
          <w:rFonts w:ascii="Arial" w:hAnsi="Arial" w:cs="Arial"/>
          <w:spacing w:val="-8"/>
        </w:rPr>
        <w:t xml:space="preserve"> </w:t>
      </w:r>
      <w:r w:rsidRPr="00D91F1E">
        <w:rPr>
          <w:rFonts w:ascii="Arial" w:hAnsi="Arial" w:cs="Arial"/>
        </w:rPr>
        <w:t>to</w:t>
      </w:r>
      <w:r w:rsidRPr="00D91F1E">
        <w:rPr>
          <w:rFonts w:ascii="Arial" w:hAnsi="Arial" w:cs="Arial"/>
          <w:spacing w:val="-4"/>
        </w:rPr>
        <w:t xml:space="preserve"> </w:t>
      </w:r>
      <w:r w:rsidRPr="00D91F1E">
        <w:rPr>
          <w:rFonts w:ascii="Arial" w:hAnsi="Arial" w:cs="Arial"/>
        </w:rPr>
        <w:t>a</w:t>
      </w:r>
      <w:r w:rsidRPr="00D91F1E">
        <w:rPr>
          <w:rFonts w:ascii="Arial" w:hAnsi="Arial" w:cs="Arial"/>
          <w:spacing w:val="-8"/>
        </w:rPr>
        <w:t xml:space="preserve"> </w:t>
      </w:r>
      <w:r w:rsidRPr="00D91F1E">
        <w:rPr>
          <w:rFonts w:ascii="Arial" w:hAnsi="Arial" w:cs="Arial"/>
        </w:rPr>
        <w:t>one</w:t>
      </w:r>
      <w:r w:rsidRPr="00D91F1E">
        <w:rPr>
          <w:rFonts w:ascii="Arial" w:hAnsi="Arial" w:cs="Arial"/>
          <w:spacing w:val="-6"/>
        </w:rPr>
        <w:t xml:space="preserve"> </w:t>
      </w:r>
      <w:r w:rsidRPr="00D91F1E">
        <w:rPr>
          <w:rFonts w:ascii="Arial" w:hAnsi="Arial" w:cs="Arial"/>
        </w:rPr>
        <w:t>and</w:t>
      </w:r>
      <w:r w:rsidRPr="00D91F1E">
        <w:rPr>
          <w:rFonts w:ascii="Arial" w:hAnsi="Arial" w:cs="Arial"/>
          <w:spacing w:val="-7"/>
        </w:rPr>
        <w:t xml:space="preserve"> </w:t>
      </w:r>
      <w:r w:rsidRPr="00D91F1E">
        <w:rPr>
          <w:rFonts w:ascii="Arial" w:hAnsi="Arial" w:cs="Arial"/>
        </w:rPr>
        <w:t>one-half</w:t>
      </w:r>
      <w:r w:rsidRPr="00D91F1E">
        <w:rPr>
          <w:rFonts w:ascii="Arial" w:hAnsi="Arial" w:cs="Arial"/>
          <w:spacing w:val="-6"/>
        </w:rPr>
        <w:t xml:space="preserve"> </w:t>
      </w:r>
      <w:r w:rsidRPr="00D91F1E">
        <w:rPr>
          <w:rFonts w:ascii="Arial" w:hAnsi="Arial" w:cs="Arial"/>
        </w:rPr>
        <w:t xml:space="preserve">person </w:t>
      </w:r>
      <w:proofErr w:type="gramStart"/>
      <w:r w:rsidRPr="00D91F1E">
        <w:rPr>
          <w:rFonts w:ascii="Arial" w:hAnsi="Arial" w:cs="Arial"/>
        </w:rPr>
        <w:t>household;</w:t>
      </w:r>
      <w:proofErr w:type="gramEnd"/>
    </w:p>
    <w:p w14:paraId="54F028C9" w14:textId="77777777" w:rsidR="00C1797B" w:rsidRPr="00D91F1E" w:rsidRDefault="00C1797B">
      <w:pPr>
        <w:pStyle w:val="BodyText"/>
        <w:rPr>
          <w:rFonts w:ascii="Arial" w:hAnsi="Arial" w:cs="Arial"/>
        </w:rPr>
      </w:pPr>
    </w:p>
    <w:p w14:paraId="54F028CA" w14:textId="77777777" w:rsidR="00C1797B" w:rsidRPr="00D91F1E" w:rsidRDefault="00314A85">
      <w:pPr>
        <w:pStyle w:val="ListParagraph"/>
        <w:numPr>
          <w:ilvl w:val="2"/>
          <w:numId w:val="14"/>
        </w:numPr>
        <w:tabs>
          <w:tab w:val="left" w:pos="2639"/>
          <w:tab w:val="left" w:pos="2640"/>
        </w:tabs>
        <w:rPr>
          <w:rFonts w:ascii="Arial" w:hAnsi="Arial" w:cs="Arial"/>
        </w:rPr>
      </w:pPr>
      <w:r w:rsidRPr="00D91F1E">
        <w:rPr>
          <w:rFonts w:ascii="Arial" w:hAnsi="Arial" w:cs="Arial"/>
        </w:rPr>
        <w:t>A</w:t>
      </w:r>
      <w:r w:rsidRPr="00D91F1E">
        <w:rPr>
          <w:rFonts w:ascii="Arial" w:hAnsi="Arial" w:cs="Arial"/>
          <w:spacing w:val="-11"/>
        </w:rPr>
        <w:t xml:space="preserve"> </w:t>
      </w:r>
      <w:r w:rsidRPr="00D91F1E">
        <w:rPr>
          <w:rFonts w:ascii="Arial" w:hAnsi="Arial" w:cs="Arial"/>
        </w:rPr>
        <w:t>two-bedroom</w:t>
      </w:r>
      <w:r w:rsidRPr="00D91F1E">
        <w:rPr>
          <w:rFonts w:ascii="Arial" w:hAnsi="Arial" w:cs="Arial"/>
          <w:spacing w:val="-9"/>
        </w:rPr>
        <w:t xml:space="preserve"> </w:t>
      </w:r>
      <w:r w:rsidRPr="00D91F1E">
        <w:rPr>
          <w:rFonts w:ascii="Arial" w:hAnsi="Arial" w:cs="Arial"/>
        </w:rPr>
        <w:t>unit</w:t>
      </w:r>
      <w:r w:rsidRPr="00D91F1E">
        <w:rPr>
          <w:rFonts w:ascii="Arial" w:hAnsi="Arial" w:cs="Arial"/>
          <w:spacing w:val="-9"/>
        </w:rPr>
        <w:t xml:space="preserve"> </w:t>
      </w:r>
      <w:r w:rsidRPr="00D91F1E">
        <w:rPr>
          <w:rFonts w:ascii="Arial" w:hAnsi="Arial" w:cs="Arial"/>
        </w:rPr>
        <w:t>shall</w:t>
      </w:r>
      <w:r w:rsidRPr="00D91F1E">
        <w:rPr>
          <w:rFonts w:ascii="Arial" w:hAnsi="Arial" w:cs="Arial"/>
          <w:spacing w:val="-11"/>
        </w:rPr>
        <w:t xml:space="preserve"> </w:t>
      </w:r>
      <w:r w:rsidRPr="00D91F1E">
        <w:rPr>
          <w:rFonts w:ascii="Arial" w:hAnsi="Arial" w:cs="Arial"/>
        </w:rPr>
        <w:t>be</w:t>
      </w:r>
      <w:r w:rsidRPr="00D91F1E">
        <w:rPr>
          <w:rFonts w:ascii="Arial" w:hAnsi="Arial" w:cs="Arial"/>
          <w:spacing w:val="-10"/>
        </w:rPr>
        <w:t xml:space="preserve"> </w:t>
      </w:r>
      <w:r w:rsidRPr="00D91F1E">
        <w:rPr>
          <w:rFonts w:ascii="Arial" w:hAnsi="Arial" w:cs="Arial"/>
        </w:rPr>
        <w:t>affordable</w:t>
      </w:r>
      <w:r w:rsidRPr="00D91F1E">
        <w:rPr>
          <w:rFonts w:ascii="Arial" w:hAnsi="Arial" w:cs="Arial"/>
          <w:spacing w:val="-9"/>
        </w:rPr>
        <w:t xml:space="preserve"> </w:t>
      </w:r>
      <w:r w:rsidRPr="00D91F1E">
        <w:rPr>
          <w:rFonts w:ascii="Arial" w:hAnsi="Arial" w:cs="Arial"/>
        </w:rPr>
        <w:t>to</w:t>
      </w:r>
      <w:r w:rsidRPr="00D91F1E">
        <w:rPr>
          <w:rFonts w:ascii="Arial" w:hAnsi="Arial" w:cs="Arial"/>
          <w:spacing w:val="-9"/>
        </w:rPr>
        <w:t xml:space="preserve"> </w:t>
      </w:r>
      <w:r w:rsidRPr="00D91F1E">
        <w:rPr>
          <w:rFonts w:ascii="Arial" w:hAnsi="Arial" w:cs="Arial"/>
        </w:rPr>
        <w:t>a</w:t>
      </w:r>
      <w:r w:rsidRPr="00D91F1E">
        <w:rPr>
          <w:rFonts w:ascii="Arial" w:hAnsi="Arial" w:cs="Arial"/>
          <w:spacing w:val="-11"/>
        </w:rPr>
        <w:t xml:space="preserve"> </w:t>
      </w:r>
      <w:r w:rsidRPr="00D91F1E">
        <w:rPr>
          <w:rFonts w:ascii="Arial" w:hAnsi="Arial" w:cs="Arial"/>
        </w:rPr>
        <w:t>three-person</w:t>
      </w:r>
      <w:r w:rsidRPr="00D91F1E">
        <w:rPr>
          <w:rFonts w:ascii="Arial" w:hAnsi="Arial" w:cs="Arial"/>
          <w:spacing w:val="-10"/>
        </w:rPr>
        <w:t xml:space="preserve"> </w:t>
      </w:r>
      <w:proofErr w:type="gramStart"/>
      <w:r w:rsidRPr="00D91F1E">
        <w:rPr>
          <w:rFonts w:ascii="Arial" w:hAnsi="Arial" w:cs="Arial"/>
        </w:rPr>
        <w:t>household;</w:t>
      </w:r>
      <w:proofErr w:type="gramEnd"/>
    </w:p>
    <w:p w14:paraId="54F028CB" w14:textId="77777777" w:rsidR="00C1797B" w:rsidRPr="00D91F1E" w:rsidRDefault="00C1797B">
      <w:pPr>
        <w:pStyle w:val="BodyText"/>
        <w:spacing w:before="1"/>
        <w:rPr>
          <w:rFonts w:ascii="Arial" w:hAnsi="Arial" w:cs="Arial"/>
        </w:rPr>
      </w:pPr>
    </w:p>
    <w:p w14:paraId="54F028CC" w14:textId="77777777" w:rsidR="00C1797B" w:rsidRPr="00D91F1E" w:rsidRDefault="00314A85">
      <w:pPr>
        <w:pStyle w:val="ListParagraph"/>
        <w:numPr>
          <w:ilvl w:val="2"/>
          <w:numId w:val="14"/>
        </w:numPr>
        <w:tabs>
          <w:tab w:val="left" w:pos="2640"/>
        </w:tabs>
        <w:ind w:right="836" w:hanging="720"/>
        <w:rPr>
          <w:rFonts w:ascii="Arial" w:hAnsi="Arial" w:cs="Arial"/>
        </w:rPr>
      </w:pPr>
      <w:r w:rsidRPr="00D91F1E">
        <w:rPr>
          <w:rFonts w:ascii="Arial" w:hAnsi="Arial" w:cs="Arial"/>
        </w:rPr>
        <w:t>A three-bedroom unit shall be affordable to a four and one-half person household;</w:t>
      </w:r>
      <w:r w:rsidRPr="00D91F1E">
        <w:rPr>
          <w:rFonts w:ascii="Arial" w:hAnsi="Arial" w:cs="Arial"/>
          <w:spacing w:val="-1"/>
        </w:rPr>
        <w:t xml:space="preserve"> </w:t>
      </w:r>
      <w:r w:rsidRPr="00D91F1E">
        <w:rPr>
          <w:rFonts w:ascii="Arial" w:hAnsi="Arial" w:cs="Arial"/>
        </w:rPr>
        <w:t>and</w:t>
      </w:r>
    </w:p>
    <w:p w14:paraId="54F028CD" w14:textId="77777777" w:rsidR="00C1797B" w:rsidRPr="00D91F1E" w:rsidRDefault="00C1797B">
      <w:pPr>
        <w:pStyle w:val="BodyText"/>
        <w:spacing w:before="10"/>
        <w:rPr>
          <w:rFonts w:ascii="Arial" w:hAnsi="Arial" w:cs="Arial"/>
        </w:rPr>
      </w:pPr>
    </w:p>
    <w:p w14:paraId="54F028CE" w14:textId="77777777" w:rsidR="00C1797B" w:rsidRPr="00D91F1E" w:rsidRDefault="00314A85">
      <w:pPr>
        <w:pStyle w:val="ListParagraph"/>
        <w:numPr>
          <w:ilvl w:val="2"/>
          <w:numId w:val="14"/>
        </w:numPr>
        <w:tabs>
          <w:tab w:val="left" w:pos="2639"/>
          <w:tab w:val="left" w:pos="2640"/>
        </w:tabs>
        <w:rPr>
          <w:rFonts w:ascii="Arial" w:hAnsi="Arial" w:cs="Arial"/>
        </w:rPr>
      </w:pPr>
      <w:r w:rsidRPr="00D91F1E">
        <w:rPr>
          <w:rFonts w:ascii="Arial" w:hAnsi="Arial" w:cs="Arial"/>
        </w:rPr>
        <w:t xml:space="preserve">A four-bedroom unit shall be affordable </w:t>
      </w:r>
      <w:proofErr w:type="gramStart"/>
      <w:r w:rsidRPr="00D91F1E">
        <w:rPr>
          <w:rFonts w:ascii="Arial" w:hAnsi="Arial" w:cs="Arial"/>
        </w:rPr>
        <w:t>to</w:t>
      </w:r>
      <w:proofErr w:type="gramEnd"/>
      <w:r w:rsidRPr="00D91F1E">
        <w:rPr>
          <w:rFonts w:ascii="Arial" w:hAnsi="Arial" w:cs="Arial"/>
        </w:rPr>
        <w:t xml:space="preserve"> a six-person</w:t>
      </w:r>
      <w:r w:rsidRPr="00D91F1E">
        <w:rPr>
          <w:rFonts w:ascii="Arial" w:hAnsi="Arial" w:cs="Arial"/>
          <w:spacing w:val="-11"/>
        </w:rPr>
        <w:t xml:space="preserve"> </w:t>
      </w:r>
      <w:r w:rsidRPr="00D91F1E">
        <w:rPr>
          <w:rFonts w:ascii="Arial" w:hAnsi="Arial" w:cs="Arial"/>
        </w:rPr>
        <w:t>household.</w:t>
      </w:r>
    </w:p>
    <w:p w14:paraId="54F028CF" w14:textId="77777777" w:rsidR="00C1797B" w:rsidRPr="00D91F1E" w:rsidRDefault="00C1797B">
      <w:pPr>
        <w:pStyle w:val="BodyText"/>
        <w:rPr>
          <w:rFonts w:ascii="Arial" w:hAnsi="Arial" w:cs="Arial"/>
        </w:rPr>
      </w:pPr>
    </w:p>
    <w:p w14:paraId="54F028D2" w14:textId="00118260" w:rsidR="00C1797B" w:rsidRPr="00D91F1E" w:rsidRDefault="00314A85" w:rsidP="00887E37">
      <w:pPr>
        <w:pStyle w:val="ListParagraph"/>
        <w:numPr>
          <w:ilvl w:val="1"/>
          <w:numId w:val="14"/>
        </w:numPr>
        <w:tabs>
          <w:tab w:val="left" w:pos="1918"/>
          <w:tab w:val="left" w:pos="1919"/>
        </w:tabs>
        <w:ind w:left="1918" w:right="837"/>
        <w:rPr>
          <w:rFonts w:ascii="Arial" w:hAnsi="Arial" w:cs="Arial"/>
        </w:rPr>
      </w:pPr>
      <w:r w:rsidRPr="00D91F1E">
        <w:rPr>
          <w:rFonts w:ascii="Arial" w:hAnsi="Arial" w:cs="Arial"/>
        </w:rPr>
        <w:t>In determining the initial rents for compliance with the affordability average requirements</w:t>
      </w:r>
      <w:r w:rsidRPr="00D91F1E">
        <w:rPr>
          <w:rFonts w:ascii="Arial" w:hAnsi="Arial" w:cs="Arial"/>
          <w:spacing w:val="35"/>
        </w:rPr>
        <w:t xml:space="preserve"> </w:t>
      </w:r>
      <w:r w:rsidRPr="00D91F1E">
        <w:rPr>
          <w:rFonts w:ascii="Arial" w:hAnsi="Arial" w:cs="Arial"/>
        </w:rPr>
        <w:t>for</w:t>
      </w:r>
      <w:r w:rsidRPr="00D91F1E">
        <w:rPr>
          <w:rFonts w:ascii="Arial" w:hAnsi="Arial" w:cs="Arial"/>
          <w:spacing w:val="36"/>
        </w:rPr>
        <w:t xml:space="preserve"> </w:t>
      </w:r>
      <w:r w:rsidRPr="00D91F1E">
        <w:rPr>
          <w:rFonts w:ascii="Arial" w:hAnsi="Arial" w:cs="Arial"/>
        </w:rPr>
        <w:t>restricted</w:t>
      </w:r>
      <w:r w:rsidRPr="00D91F1E">
        <w:rPr>
          <w:rFonts w:ascii="Arial" w:hAnsi="Arial" w:cs="Arial"/>
          <w:spacing w:val="35"/>
        </w:rPr>
        <w:t xml:space="preserve"> </w:t>
      </w:r>
      <w:r w:rsidRPr="00D91F1E">
        <w:rPr>
          <w:rFonts w:ascii="Arial" w:hAnsi="Arial" w:cs="Arial"/>
        </w:rPr>
        <w:t>units</w:t>
      </w:r>
      <w:r w:rsidRPr="00D91F1E">
        <w:rPr>
          <w:rFonts w:ascii="Arial" w:hAnsi="Arial" w:cs="Arial"/>
          <w:spacing w:val="36"/>
        </w:rPr>
        <w:t xml:space="preserve"> </w:t>
      </w:r>
      <w:r w:rsidRPr="00D91F1E">
        <w:rPr>
          <w:rFonts w:ascii="Arial" w:hAnsi="Arial" w:cs="Arial"/>
        </w:rPr>
        <w:t>in</w:t>
      </w:r>
      <w:r w:rsidRPr="00D91F1E">
        <w:rPr>
          <w:rFonts w:ascii="Arial" w:hAnsi="Arial" w:cs="Arial"/>
          <w:spacing w:val="34"/>
        </w:rPr>
        <w:t xml:space="preserve"> </w:t>
      </w:r>
      <w:r w:rsidRPr="00D91F1E">
        <w:rPr>
          <w:rFonts w:ascii="Arial" w:hAnsi="Arial" w:cs="Arial"/>
        </w:rPr>
        <w:t>assisted</w:t>
      </w:r>
      <w:r w:rsidRPr="00D91F1E">
        <w:rPr>
          <w:rFonts w:ascii="Arial" w:hAnsi="Arial" w:cs="Arial"/>
          <w:spacing w:val="35"/>
        </w:rPr>
        <w:t xml:space="preserve"> </w:t>
      </w:r>
      <w:r w:rsidRPr="00D91F1E">
        <w:rPr>
          <w:rFonts w:ascii="Arial" w:hAnsi="Arial" w:cs="Arial"/>
        </w:rPr>
        <w:t>living</w:t>
      </w:r>
      <w:r w:rsidRPr="00D91F1E">
        <w:rPr>
          <w:rFonts w:ascii="Arial" w:hAnsi="Arial" w:cs="Arial"/>
          <w:spacing w:val="35"/>
        </w:rPr>
        <w:t xml:space="preserve"> </w:t>
      </w:r>
      <w:r w:rsidRPr="00D91F1E">
        <w:rPr>
          <w:rFonts w:ascii="Arial" w:hAnsi="Arial" w:cs="Arial"/>
        </w:rPr>
        <w:t>facilities,</w:t>
      </w:r>
      <w:r w:rsidRPr="00D91F1E">
        <w:rPr>
          <w:rFonts w:ascii="Arial" w:hAnsi="Arial" w:cs="Arial"/>
          <w:spacing w:val="34"/>
        </w:rPr>
        <w:t xml:space="preserve"> </w:t>
      </w:r>
      <w:r w:rsidRPr="00D91F1E">
        <w:rPr>
          <w:rFonts w:ascii="Arial" w:hAnsi="Arial" w:cs="Arial"/>
        </w:rPr>
        <w:t>the</w:t>
      </w:r>
      <w:r w:rsidRPr="00D91F1E">
        <w:rPr>
          <w:rFonts w:ascii="Arial" w:hAnsi="Arial" w:cs="Arial"/>
          <w:spacing w:val="35"/>
        </w:rPr>
        <w:t xml:space="preserve"> </w:t>
      </w:r>
      <w:r w:rsidRPr="00D91F1E">
        <w:rPr>
          <w:rFonts w:ascii="Arial" w:hAnsi="Arial" w:cs="Arial"/>
        </w:rPr>
        <w:t>following</w:t>
      </w:r>
      <w:r w:rsidR="00887E37" w:rsidRPr="00D91F1E">
        <w:rPr>
          <w:rFonts w:ascii="Arial" w:hAnsi="Arial" w:cs="Arial"/>
        </w:rPr>
        <w:t xml:space="preserve"> </w:t>
      </w:r>
      <w:r w:rsidRPr="00D91F1E">
        <w:rPr>
          <w:rFonts w:ascii="Arial" w:hAnsi="Arial" w:cs="Arial"/>
        </w:rPr>
        <w:t>standards shall be met:</w:t>
      </w:r>
    </w:p>
    <w:p w14:paraId="54F028D3" w14:textId="77777777" w:rsidR="00C1797B" w:rsidRPr="00D91F1E" w:rsidRDefault="00C1797B">
      <w:pPr>
        <w:pStyle w:val="BodyText"/>
        <w:rPr>
          <w:rFonts w:ascii="Arial" w:hAnsi="Arial" w:cs="Arial"/>
        </w:rPr>
      </w:pPr>
    </w:p>
    <w:p w14:paraId="54F028D4" w14:textId="77777777" w:rsidR="00C1797B" w:rsidRPr="00D91F1E" w:rsidRDefault="00314A85">
      <w:pPr>
        <w:pStyle w:val="ListParagraph"/>
        <w:numPr>
          <w:ilvl w:val="2"/>
          <w:numId w:val="14"/>
        </w:numPr>
        <w:tabs>
          <w:tab w:val="left" w:pos="2639"/>
          <w:tab w:val="left" w:pos="2641"/>
        </w:tabs>
        <w:ind w:right="834" w:hanging="720"/>
        <w:rPr>
          <w:rFonts w:ascii="Arial" w:hAnsi="Arial" w:cs="Arial"/>
        </w:rPr>
      </w:pPr>
      <w:r w:rsidRPr="00D91F1E">
        <w:rPr>
          <w:rFonts w:ascii="Arial" w:hAnsi="Arial" w:cs="Arial"/>
        </w:rPr>
        <w:t xml:space="preserve">A studio or efficiency unit shall be affordable to a one-person </w:t>
      </w:r>
      <w:proofErr w:type="gramStart"/>
      <w:r w:rsidRPr="00D91F1E">
        <w:rPr>
          <w:rFonts w:ascii="Arial" w:hAnsi="Arial" w:cs="Arial"/>
        </w:rPr>
        <w:t>household;</w:t>
      </w:r>
      <w:proofErr w:type="gramEnd"/>
    </w:p>
    <w:p w14:paraId="54F028D5" w14:textId="77777777" w:rsidR="00C1797B" w:rsidRPr="00D91F1E" w:rsidRDefault="00C1797B">
      <w:pPr>
        <w:pStyle w:val="BodyText"/>
        <w:spacing w:before="11"/>
        <w:rPr>
          <w:rFonts w:ascii="Arial" w:hAnsi="Arial" w:cs="Arial"/>
        </w:rPr>
      </w:pPr>
    </w:p>
    <w:p w14:paraId="54F028D6" w14:textId="77777777" w:rsidR="00C1797B" w:rsidRPr="00D91F1E" w:rsidRDefault="00314A85">
      <w:pPr>
        <w:pStyle w:val="ListParagraph"/>
        <w:numPr>
          <w:ilvl w:val="2"/>
          <w:numId w:val="14"/>
        </w:numPr>
        <w:tabs>
          <w:tab w:val="left" w:pos="2639"/>
          <w:tab w:val="left" w:pos="2640"/>
        </w:tabs>
        <w:ind w:right="835" w:hanging="720"/>
        <w:rPr>
          <w:rFonts w:ascii="Arial" w:hAnsi="Arial" w:cs="Arial"/>
        </w:rPr>
      </w:pPr>
      <w:r w:rsidRPr="00D91F1E">
        <w:rPr>
          <w:rFonts w:ascii="Arial" w:hAnsi="Arial" w:cs="Arial"/>
        </w:rPr>
        <w:t>A</w:t>
      </w:r>
      <w:r w:rsidRPr="00D91F1E">
        <w:rPr>
          <w:rFonts w:ascii="Arial" w:hAnsi="Arial" w:cs="Arial"/>
          <w:spacing w:val="-7"/>
        </w:rPr>
        <w:t xml:space="preserve"> </w:t>
      </w:r>
      <w:r w:rsidRPr="00D91F1E">
        <w:rPr>
          <w:rFonts w:ascii="Arial" w:hAnsi="Arial" w:cs="Arial"/>
        </w:rPr>
        <w:t>one-bedroom</w:t>
      </w:r>
      <w:r w:rsidRPr="00D91F1E">
        <w:rPr>
          <w:rFonts w:ascii="Arial" w:hAnsi="Arial" w:cs="Arial"/>
          <w:spacing w:val="-4"/>
        </w:rPr>
        <w:t xml:space="preserve"> </w:t>
      </w:r>
      <w:r w:rsidRPr="00D91F1E">
        <w:rPr>
          <w:rFonts w:ascii="Arial" w:hAnsi="Arial" w:cs="Arial"/>
        </w:rPr>
        <w:t>unit</w:t>
      </w:r>
      <w:r w:rsidRPr="00D91F1E">
        <w:rPr>
          <w:rFonts w:ascii="Arial" w:hAnsi="Arial" w:cs="Arial"/>
          <w:spacing w:val="-5"/>
        </w:rPr>
        <w:t xml:space="preserve"> </w:t>
      </w:r>
      <w:r w:rsidRPr="00D91F1E">
        <w:rPr>
          <w:rFonts w:ascii="Arial" w:hAnsi="Arial" w:cs="Arial"/>
        </w:rPr>
        <w:t>shall</w:t>
      </w:r>
      <w:r w:rsidRPr="00D91F1E">
        <w:rPr>
          <w:rFonts w:ascii="Arial" w:hAnsi="Arial" w:cs="Arial"/>
          <w:spacing w:val="-7"/>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affordable</w:t>
      </w:r>
      <w:r w:rsidRPr="00D91F1E">
        <w:rPr>
          <w:rFonts w:ascii="Arial" w:hAnsi="Arial" w:cs="Arial"/>
          <w:spacing w:val="-8"/>
        </w:rPr>
        <w:t xml:space="preserve"> </w:t>
      </w:r>
      <w:r w:rsidRPr="00D91F1E">
        <w:rPr>
          <w:rFonts w:ascii="Arial" w:hAnsi="Arial" w:cs="Arial"/>
        </w:rPr>
        <w:t>to</w:t>
      </w:r>
      <w:r w:rsidRPr="00D91F1E">
        <w:rPr>
          <w:rFonts w:ascii="Arial" w:hAnsi="Arial" w:cs="Arial"/>
          <w:spacing w:val="-4"/>
        </w:rPr>
        <w:t xml:space="preserve"> </w:t>
      </w:r>
      <w:r w:rsidRPr="00D91F1E">
        <w:rPr>
          <w:rFonts w:ascii="Arial" w:hAnsi="Arial" w:cs="Arial"/>
        </w:rPr>
        <w:t>a</w:t>
      </w:r>
      <w:r w:rsidRPr="00D91F1E">
        <w:rPr>
          <w:rFonts w:ascii="Arial" w:hAnsi="Arial" w:cs="Arial"/>
          <w:spacing w:val="-8"/>
        </w:rPr>
        <w:t xml:space="preserve"> </w:t>
      </w:r>
      <w:proofErr w:type="gramStart"/>
      <w:r w:rsidRPr="00D91F1E">
        <w:rPr>
          <w:rFonts w:ascii="Arial" w:hAnsi="Arial" w:cs="Arial"/>
        </w:rPr>
        <w:t>one</w:t>
      </w:r>
      <w:r w:rsidRPr="00D91F1E">
        <w:rPr>
          <w:rFonts w:ascii="Arial" w:hAnsi="Arial" w:cs="Arial"/>
          <w:spacing w:val="-6"/>
        </w:rPr>
        <w:t xml:space="preserve"> </w:t>
      </w:r>
      <w:r w:rsidRPr="00D91F1E">
        <w:rPr>
          <w:rFonts w:ascii="Arial" w:hAnsi="Arial" w:cs="Arial"/>
        </w:rPr>
        <w:t>and</w:t>
      </w:r>
      <w:r w:rsidRPr="00D91F1E">
        <w:rPr>
          <w:rFonts w:ascii="Arial" w:hAnsi="Arial" w:cs="Arial"/>
          <w:spacing w:val="-6"/>
        </w:rPr>
        <w:t xml:space="preserve"> </w:t>
      </w:r>
      <w:r w:rsidRPr="00D91F1E">
        <w:rPr>
          <w:rFonts w:ascii="Arial" w:hAnsi="Arial" w:cs="Arial"/>
        </w:rPr>
        <w:t>one-half</w:t>
      </w:r>
      <w:r w:rsidRPr="00D91F1E">
        <w:rPr>
          <w:rFonts w:ascii="Arial" w:hAnsi="Arial" w:cs="Arial"/>
          <w:spacing w:val="-6"/>
        </w:rPr>
        <w:t xml:space="preserve"> </w:t>
      </w:r>
      <w:r w:rsidRPr="00D91F1E">
        <w:rPr>
          <w:rFonts w:ascii="Arial" w:hAnsi="Arial" w:cs="Arial"/>
        </w:rPr>
        <w:t>person</w:t>
      </w:r>
      <w:proofErr w:type="gramEnd"/>
      <w:r w:rsidRPr="00D91F1E">
        <w:rPr>
          <w:rFonts w:ascii="Arial" w:hAnsi="Arial" w:cs="Arial"/>
        </w:rPr>
        <w:t xml:space="preserve"> household; and</w:t>
      </w:r>
    </w:p>
    <w:p w14:paraId="54F028D7" w14:textId="77777777" w:rsidR="00C1797B" w:rsidRPr="00D91F1E" w:rsidRDefault="00C1797B">
      <w:pPr>
        <w:pStyle w:val="BodyText"/>
        <w:rPr>
          <w:rFonts w:ascii="Arial" w:hAnsi="Arial" w:cs="Arial"/>
        </w:rPr>
      </w:pPr>
    </w:p>
    <w:p w14:paraId="54F028D8" w14:textId="77777777" w:rsidR="00C1797B" w:rsidRPr="00D91F1E" w:rsidRDefault="00314A85">
      <w:pPr>
        <w:pStyle w:val="ListParagraph"/>
        <w:numPr>
          <w:ilvl w:val="2"/>
          <w:numId w:val="14"/>
        </w:numPr>
        <w:tabs>
          <w:tab w:val="left" w:pos="2639"/>
          <w:tab w:val="left" w:pos="2640"/>
        </w:tabs>
        <w:ind w:right="835"/>
        <w:rPr>
          <w:rFonts w:ascii="Arial" w:hAnsi="Arial" w:cs="Arial"/>
        </w:rPr>
      </w:pPr>
      <w:r w:rsidRPr="00D91F1E">
        <w:rPr>
          <w:rFonts w:ascii="Arial" w:hAnsi="Arial" w:cs="Arial"/>
        </w:rPr>
        <w:t>A two-bedroom unit shall be affordable to a two-person household or to two one-person</w:t>
      </w:r>
      <w:r w:rsidRPr="00D91F1E">
        <w:rPr>
          <w:rFonts w:ascii="Arial" w:hAnsi="Arial" w:cs="Arial"/>
          <w:spacing w:val="-2"/>
        </w:rPr>
        <w:t xml:space="preserve"> </w:t>
      </w:r>
      <w:r w:rsidRPr="00D91F1E">
        <w:rPr>
          <w:rFonts w:ascii="Arial" w:hAnsi="Arial" w:cs="Arial"/>
        </w:rPr>
        <w:t>households.</w:t>
      </w:r>
    </w:p>
    <w:p w14:paraId="54F028D9" w14:textId="77777777" w:rsidR="00C1797B" w:rsidRPr="00D91F1E" w:rsidRDefault="00C1797B">
      <w:pPr>
        <w:pStyle w:val="BodyText"/>
        <w:spacing w:before="1"/>
        <w:rPr>
          <w:rFonts w:ascii="Arial" w:hAnsi="Arial" w:cs="Arial"/>
        </w:rPr>
      </w:pPr>
    </w:p>
    <w:p w14:paraId="54F028DA" w14:textId="77777777" w:rsidR="00C1797B" w:rsidRPr="00D91F1E" w:rsidRDefault="00314A85">
      <w:pPr>
        <w:pStyle w:val="ListParagraph"/>
        <w:numPr>
          <w:ilvl w:val="1"/>
          <w:numId w:val="14"/>
        </w:numPr>
        <w:tabs>
          <w:tab w:val="left" w:pos="1919"/>
          <w:tab w:val="left" w:pos="1920"/>
        </w:tabs>
        <w:ind w:right="834"/>
        <w:rPr>
          <w:rFonts w:ascii="Arial" w:hAnsi="Arial" w:cs="Arial"/>
        </w:rPr>
      </w:pPr>
      <w:r w:rsidRPr="00D91F1E">
        <w:rPr>
          <w:rFonts w:ascii="Arial" w:hAnsi="Arial" w:cs="Arial"/>
        </w:rPr>
        <w:t>The</w:t>
      </w:r>
      <w:r w:rsidRPr="00D91F1E">
        <w:rPr>
          <w:rFonts w:ascii="Arial" w:hAnsi="Arial" w:cs="Arial"/>
          <w:spacing w:val="-7"/>
        </w:rPr>
        <w:t xml:space="preserve"> </w:t>
      </w:r>
      <w:r w:rsidRPr="00D91F1E">
        <w:rPr>
          <w:rFonts w:ascii="Arial" w:hAnsi="Arial" w:cs="Arial"/>
        </w:rPr>
        <w:t>initial</w:t>
      </w:r>
      <w:r w:rsidRPr="00D91F1E">
        <w:rPr>
          <w:rFonts w:ascii="Arial" w:hAnsi="Arial" w:cs="Arial"/>
          <w:spacing w:val="-9"/>
        </w:rPr>
        <w:t xml:space="preserve"> </w:t>
      </w:r>
      <w:r w:rsidRPr="00D91F1E">
        <w:rPr>
          <w:rFonts w:ascii="Arial" w:hAnsi="Arial" w:cs="Arial"/>
        </w:rPr>
        <w:t>purchase</w:t>
      </w:r>
      <w:r w:rsidRPr="00D91F1E">
        <w:rPr>
          <w:rFonts w:ascii="Arial" w:hAnsi="Arial" w:cs="Arial"/>
          <w:spacing w:val="-8"/>
        </w:rPr>
        <w:t xml:space="preserve"> </w:t>
      </w:r>
      <w:r w:rsidRPr="00D91F1E">
        <w:rPr>
          <w:rFonts w:ascii="Arial" w:hAnsi="Arial" w:cs="Arial"/>
        </w:rPr>
        <w:t>price</w:t>
      </w:r>
      <w:r w:rsidRPr="00D91F1E">
        <w:rPr>
          <w:rFonts w:ascii="Arial" w:hAnsi="Arial" w:cs="Arial"/>
          <w:spacing w:val="-8"/>
        </w:rPr>
        <w:t xml:space="preserve"> </w:t>
      </w:r>
      <w:r w:rsidRPr="00D91F1E">
        <w:rPr>
          <w:rFonts w:ascii="Arial" w:hAnsi="Arial" w:cs="Arial"/>
        </w:rPr>
        <w:t>for</w:t>
      </w:r>
      <w:r w:rsidRPr="00D91F1E">
        <w:rPr>
          <w:rFonts w:ascii="Arial" w:hAnsi="Arial" w:cs="Arial"/>
          <w:spacing w:val="-7"/>
        </w:rPr>
        <w:t xml:space="preserve"> </w:t>
      </w:r>
      <w:r w:rsidRPr="00D91F1E">
        <w:rPr>
          <w:rFonts w:ascii="Arial" w:hAnsi="Arial" w:cs="Arial"/>
        </w:rPr>
        <w:t>all</w:t>
      </w:r>
      <w:r w:rsidRPr="00D91F1E">
        <w:rPr>
          <w:rFonts w:ascii="Arial" w:hAnsi="Arial" w:cs="Arial"/>
          <w:spacing w:val="-8"/>
        </w:rPr>
        <w:t xml:space="preserve"> </w:t>
      </w:r>
      <w:r w:rsidRPr="00D91F1E">
        <w:rPr>
          <w:rFonts w:ascii="Arial" w:hAnsi="Arial" w:cs="Arial"/>
        </w:rPr>
        <w:t>restricted</w:t>
      </w:r>
      <w:r w:rsidRPr="00D91F1E">
        <w:rPr>
          <w:rFonts w:ascii="Arial" w:hAnsi="Arial" w:cs="Arial"/>
          <w:spacing w:val="-10"/>
        </w:rPr>
        <w:t xml:space="preserve"> </w:t>
      </w:r>
      <w:r w:rsidRPr="00D91F1E">
        <w:rPr>
          <w:rFonts w:ascii="Arial" w:hAnsi="Arial" w:cs="Arial"/>
        </w:rPr>
        <w:t>ownership</w:t>
      </w:r>
      <w:r w:rsidRPr="00D91F1E">
        <w:rPr>
          <w:rFonts w:ascii="Arial" w:hAnsi="Arial" w:cs="Arial"/>
          <w:spacing w:val="-7"/>
        </w:rPr>
        <w:t xml:space="preserve"> </w:t>
      </w:r>
      <w:r w:rsidRPr="00D91F1E">
        <w:rPr>
          <w:rFonts w:ascii="Arial" w:hAnsi="Arial" w:cs="Arial"/>
        </w:rPr>
        <w:t>units</w:t>
      </w:r>
      <w:r w:rsidRPr="00D91F1E">
        <w:rPr>
          <w:rFonts w:ascii="Arial" w:hAnsi="Arial" w:cs="Arial"/>
          <w:spacing w:val="-6"/>
        </w:rPr>
        <w:t xml:space="preserve"> </w:t>
      </w:r>
      <w:r w:rsidRPr="00D91F1E">
        <w:rPr>
          <w:rFonts w:ascii="Arial" w:hAnsi="Arial" w:cs="Arial"/>
        </w:rPr>
        <w:t>shall</w:t>
      </w:r>
      <w:r w:rsidRPr="00D91F1E">
        <w:rPr>
          <w:rFonts w:ascii="Arial" w:hAnsi="Arial" w:cs="Arial"/>
          <w:spacing w:val="-7"/>
        </w:rPr>
        <w:t xml:space="preserve"> </w:t>
      </w:r>
      <w:r w:rsidRPr="00D91F1E">
        <w:rPr>
          <w:rFonts w:ascii="Arial" w:hAnsi="Arial" w:cs="Arial"/>
        </w:rPr>
        <w:t>be</w:t>
      </w:r>
      <w:r w:rsidRPr="00D91F1E">
        <w:rPr>
          <w:rFonts w:ascii="Arial" w:hAnsi="Arial" w:cs="Arial"/>
          <w:spacing w:val="-9"/>
        </w:rPr>
        <w:t xml:space="preserve"> </w:t>
      </w:r>
      <w:r w:rsidRPr="00D91F1E">
        <w:rPr>
          <w:rFonts w:ascii="Arial" w:hAnsi="Arial" w:cs="Arial"/>
        </w:rPr>
        <w:t>calculated so that the monthly carrying cost of the unit, including principal and interest (based</w:t>
      </w:r>
      <w:r w:rsidRPr="00D91F1E">
        <w:rPr>
          <w:rFonts w:ascii="Arial" w:hAnsi="Arial" w:cs="Arial"/>
          <w:spacing w:val="-14"/>
        </w:rPr>
        <w:t xml:space="preserve"> </w:t>
      </w:r>
      <w:r w:rsidRPr="00D91F1E">
        <w:rPr>
          <w:rFonts w:ascii="Arial" w:hAnsi="Arial" w:cs="Arial"/>
        </w:rPr>
        <w:t>on</w:t>
      </w:r>
      <w:r w:rsidRPr="00D91F1E">
        <w:rPr>
          <w:rFonts w:ascii="Arial" w:hAnsi="Arial" w:cs="Arial"/>
          <w:spacing w:val="-14"/>
        </w:rPr>
        <w:t xml:space="preserve"> </w:t>
      </w:r>
      <w:r w:rsidRPr="00D91F1E">
        <w:rPr>
          <w:rFonts w:ascii="Arial" w:hAnsi="Arial" w:cs="Arial"/>
        </w:rPr>
        <w:t>a</w:t>
      </w:r>
      <w:r w:rsidRPr="00D91F1E">
        <w:rPr>
          <w:rFonts w:ascii="Arial" w:hAnsi="Arial" w:cs="Arial"/>
          <w:spacing w:val="-15"/>
        </w:rPr>
        <w:t xml:space="preserve"> </w:t>
      </w:r>
      <w:r w:rsidRPr="00D91F1E">
        <w:rPr>
          <w:rFonts w:ascii="Arial" w:hAnsi="Arial" w:cs="Arial"/>
        </w:rPr>
        <w:t>mortgage</w:t>
      </w:r>
      <w:r w:rsidRPr="00D91F1E">
        <w:rPr>
          <w:rFonts w:ascii="Arial" w:hAnsi="Arial" w:cs="Arial"/>
          <w:spacing w:val="-12"/>
        </w:rPr>
        <w:t xml:space="preserve"> </w:t>
      </w:r>
      <w:r w:rsidRPr="00D91F1E">
        <w:rPr>
          <w:rFonts w:ascii="Arial" w:hAnsi="Arial" w:cs="Arial"/>
        </w:rPr>
        <w:t>loan</w:t>
      </w:r>
      <w:r w:rsidRPr="00D91F1E">
        <w:rPr>
          <w:rFonts w:ascii="Arial" w:hAnsi="Arial" w:cs="Arial"/>
          <w:spacing w:val="-14"/>
        </w:rPr>
        <w:t xml:space="preserve"> </w:t>
      </w:r>
      <w:r w:rsidRPr="00D91F1E">
        <w:rPr>
          <w:rFonts w:ascii="Arial" w:hAnsi="Arial" w:cs="Arial"/>
        </w:rPr>
        <w:t>equal</w:t>
      </w:r>
      <w:r w:rsidRPr="00D91F1E">
        <w:rPr>
          <w:rFonts w:ascii="Arial" w:hAnsi="Arial" w:cs="Arial"/>
          <w:spacing w:val="-13"/>
        </w:rPr>
        <w:t xml:space="preserve"> </w:t>
      </w:r>
      <w:r w:rsidRPr="00D91F1E">
        <w:rPr>
          <w:rFonts w:ascii="Arial" w:hAnsi="Arial" w:cs="Arial"/>
        </w:rPr>
        <w:t>to</w:t>
      </w:r>
      <w:r w:rsidRPr="00D91F1E">
        <w:rPr>
          <w:rFonts w:ascii="Arial" w:hAnsi="Arial" w:cs="Arial"/>
          <w:spacing w:val="-14"/>
        </w:rPr>
        <w:t xml:space="preserve"> </w:t>
      </w:r>
      <w:r w:rsidRPr="00D91F1E">
        <w:rPr>
          <w:rFonts w:ascii="Arial" w:hAnsi="Arial" w:cs="Arial"/>
        </w:rPr>
        <w:t>95%</w:t>
      </w:r>
      <w:r w:rsidRPr="00D91F1E">
        <w:rPr>
          <w:rFonts w:ascii="Arial" w:hAnsi="Arial" w:cs="Arial"/>
          <w:spacing w:val="-12"/>
        </w:rPr>
        <w:t xml:space="preserve"> </w:t>
      </w:r>
      <w:r w:rsidRPr="00D91F1E">
        <w:rPr>
          <w:rFonts w:ascii="Arial" w:hAnsi="Arial" w:cs="Arial"/>
        </w:rPr>
        <w:t>of</w:t>
      </w:r>
      <w:r w:rsidRPr="00D91F1E">
        <w:rPr>
          <w:rFonts w:ascii="Arial" w:hAnsi="Arial" w:cs="Arial"/>
          <w:spacing w:val="-14"/>
        </w:rPr>
        <w:t xml:space="preserve"> </w:t>
      </w:r>
      <w:r w:rsidRPr="00D91F1E">
        <w:rPr>
          <w:rFonts w:ascii="Arial" w:hAnsi="Arial" w:cs="Arial"/>
        </w:rPr>
        <w:t>the</w:t>
      </w:r>
      <w:r w:rsidRPr="00D91F1E">
        <w:rPr>
          <w:rFonts w:ascii="Arial" w:hAnsi="Arial" w:cs="Arial"/>
          <w:spacing w:val="-12"/>
        </w:rPr>
        <w:t xml:space="preserve"> </w:t>
      </w:r>
      <w:r w:rsidRPr="00D91F1E">
        <w:rPr>
          <w:rFonts w:ascii="Arial" w:hAnsi="Arial" w:cs="Arial"/>
        </w:rPr>
        <w:t>purchase</w:t>
      </w:r>
      <w:r w:rsidRPr="00D91F1E">
        <w:rPr>
          <w:rFonts w:ascii="Arial" w:hAnsi="Arial" w:cs="Arial"/>
          <w:spacing w:val="-12"/>
        </w:rPr>
        <w:t xml:space="preserve"> </w:t>
      </w:r>
      <w:r w:rsidRPr="00D91F1E">
        <w:rPr>
          <w:rFonts w:ascii="Arial" w:hAnsi="Arial" w:cs="Arial"/>
        </w:rPr>
        <w:t>price</w:t>
      </w:r>
      <w:r w:rsidRPr="00D91F1E">
        <w:rPr>
          <w:rFonts w:ascii="Arial" w:hAnsi="Arial" w:cs="Arial"/>
          <w:spacing w:val="-12"/>
        </w:rPr>
        <w:t xml:space="preserve"> </w:t>
      </w:r>
      <w:r w:rsidRPr="00D91F1E">
        <w:rPr>
          <w:rFonts w:ascii="Arial" w:hAnsi="Arial" w:cs="Arial"/>
        </w:rPr>
        <w:t>and</w:t>
      </w:r>
      <w:r w:rsidRPr="00D91F1E">
        <w:rPr>
          <w:rFonts w:ascii="Arial" w:hAnsi="Arial" w:cs="Arial"/>
          <w:spacing w:val="-14"/>
        </w:rPr>
        <w:t xml:space="preserve"> </w:t>
      </w:r>
      <w:r w:rsidRPr="00D91F1E">
        <w:rPr>
          <w:rFonts w:ascii="Arial" w:hAnsi="Arial" w:cs="Arial"/>
        </w:rPr>
        <w:t>the</w:t>
      </w:r>
      <w:r w:rsidRPr="00D91F1E">
        <w:rPr>
          <w:rFonts w:ascii="Arial" w:hAnsi="Arial" w:cs="Arial"/>
          <w:spacing w:val="-12"/>
        </w:rPr>
        <w:t xml:space="preserve"> </w:t>
      </w:r>
      <w:r w:rsidRPr="00D91F1E">
        <w:rPr>
          <w:rFonts w:ascii="Arial" w:hAnsi="Arial" w:cs="Arial"/>
        </w:rPr>
        <w:t>Federal Reserve H.15 rate of interest), taxes, homeowner and private mortgage insurance and condominium or homeowner association fees do not exceed 28% of the eligible monthly income of the appropriate size household as determined</w:t>
      </w:r>
      <w:r w:rsidRPr="00D91F1E">
        <w:rPr>
          <w:rFonts w:ascii="Arial" w:hAnsi="Arial" w:cs="Arial"/>
          <w:spacing w:val="-16"/>
        </w:rPr>
        <w:t xml:space="preserve"> </w:t>
      </w:r>
      <w:r w:rsidRPr="00D91F1E">
        <w:rPr>
          <w:rFonts w:ascii="Arial" w:hAnsi="Arial" w:cs="Arial"/>
        </w:rPr>
        <w:t>under</w:t>
      </w:r>
      <w:r w:rsidRPr="00D91F1E">
        <w:rPr>
          <w:rFonts w:ascii="Arial" w:hAnsi="Arial" w:cs="Arial"/>
          <w:spacing w:val="-14"/>
        </w:rPr>
        <w:t xml:space="preserve"> </w:t>
      </w:r>
      <w:r w:rsidRPr="00D91F1E">
        <w:rPr>
          <w:rFonts w:ascii="Arial" w:hAnsi="Arial" w:cs="Arial"/>
        </w:rPr>
        <w:t>N.J.A.C.</w:t>
      </w:r>
      <w:r w:rsidRPr="00D91F1E">
        <w:rPr>
          <w:rFonts w:ascii="Arial" w:hAnsi="Arial" w:cs="Arial"/>
          <w:spacing w:val="-14"/>
        </w:rPr>
        <w:t xml:space="preserve"> </w:t>
      </w:r>
      <w:r w:rsidRPr="00D91F1E">
        <w:rPr>
          <w:rFonts w:ascii="Arial" w:hAnsi="Arial" w:cs="Arial"/>
        </w:rPr>
        <w:t>5:80-26.4,</w:t>
      </w:r>
      <w:r w:rsidRPr="00D91F1E">
        <w:rPr>
          <w:rFonts w:ascii="Arial" w:hAnsi="Arial" w:cs="Arial"/>
          <w:spacing w:val="-15"/>
        </w:rPr>
        <w:t xml:space="preserve"> </w:t>
      </w:r>
      <w:r w:rsidRPr="00D91F1E">
        <w:rPr>
          <w:rFonts w:ascii="Arial" w:hAnsi="Arial" w:cs="Arial"/>
        </w:rPr>
        <w:t>as</w:t>
      </w:r>
      <w:r w:rsidRPr="00D91F1E">
        <w:rPr>
          <w:rFonts w:ascii="Arial" w:hAnsi="Arial" w:cs="Arial"/>
          <w:spacing w:val="-16"/>
        </w:rPr>
        <w:t xml:space="preserve"> </w:t>
      </w:r>
      <w:r w:rsidRPr="00D91F1E">
        <w:rPr>
          <w:rFonts w:ascii="Arial" w:hAnsi="Arial" w:cs="Arial"/>
        </w:rPr>
        <w:t>may</w:t>
      </w:r>
      <w:r w:rsidRPr="00D91F1E">
        <w:rPr>
          <w:rFonts w:ascii="Arial" w:hAnsi="Arial" w:cs="Arial"/>
          <w:spacing w:val="-13"/>
        </w:rPr>
        <w:t xml:space="preserve"> </w:t>
      </w:r>
      <w:r w:rsidRPr="00D91F1E">
        <w:rPr>
          <w:rFonts w:ascii="Arial" w:hAnsi="Arial" w:cs="Arial"/>
        </w:rPr>
        <w:t>be</w:t>
      </w:r>
      <w:r w:rsidRPr="00D91F1E">
        <w:rPr>
          <w:rFonts w:ascii="Arial" w:hAnsi="Arial" w:cs="Arial"/>
          <w:spacing w:val="-13"/>
        </w:rPr>
        <w:t xml:space="preserve"> </w:t>
      </w:r>
      <w:r w:rsidRPr="00D91F1E">
        <w:rPr>
          <w:rFonts w:ascii="Arial" w:hAnsi="Arial" w:cs="Arial"/>
        </w:rPr>
        <w:t>amended</w:t>
      </w:r>
      <w:r w:rsidRPr="00D91F1E">
        <w:rPr>
          <w:rFonts w:ascii="Arial" w:hAnsi="Arial" w:cs="Arial"/>
          <w:spacing w:val="-16"/>
        </w:rPr>
        <w:t xml:space="preserve"> </w:t>
      </w:r>
      <w:r w:rsidRPr="00D91F1E">
        <w:rPr>
          <w:rFonts w:ascii="Arial" w:hAnsi="Arial" w:cs="Arial"/>
        </w:rPr>
        <w:t>and</w:t>
      </w:r>
      <w:r w:rsidRPr="00D91F1E">
        <w:rPr>
          <w:rFonts w:ascii="Arial" w:hAnsi="Arial" w:cs="Arial"/>
          <w:spacing w:val="-15"/>
        </w:rPr>
        <w:t xml:space="preserve"> </w:t>
      </w:r>
      <w:r w:rsidRPr="00D91F1E">
        <w:rPr>
          <w:rFonts w:ascii="Arial" w:hAnsi="Arial" w:cs="Arial"/>
        </w:rPr>
        <w:t>supplemented; provided,</w:t>
      </w:r>
      <w:r w:rsidRPr="00D91F1E">
        <w:rPr>
          <w:rFonts w:ascii="Arial" w:hAnsi="Arial" w:cs="Arial"/>
          <w:spacing w:val="-12"/>
        </w:rPr>
        <w:t xml:space="preserve"> </w:t>
      </w:r>
      <w:r w:rsidRPr="00D91F1E">
        <w:rPr>
          <w:rFonts w:ascii="Arial" w:hAnsi="Arial" w:cs="Arial"/>
        </w:rPr>
        <w:t>however,</w:t>
      </w:r>
      <w:r w:rsidRPr="00D91F1E">
        <w:rPr>
          <w:rFonts w:ascii="Arial" w:hAnsi="Arial" w:cs="Arial"/>
          <w:spacing w:val="-11"/>
        </w:rPr>
        <w:t xml:space="preserve"> </w:t>
      </w:r>
      <w:r w:rsidRPr="00D91F1E">
        <w:rPr>
          <w:rFonts w:ascii="Arial" w:hAnsi="Arial" w:cs="Arial"/>
        </w:rPr>
        <w:t>that</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price</w:t>
      </w:r>
      <w:r w:rsidRPr="00D91F1E">
        <w:rPr>
          <w:rFonts w:ascii="Arial" w:hAnsi="Arial" w:cs="Arial"/>
          <w:spacing w:val="-11"/>
        </w:rPr>
        <w:t xml:space="preserve"> </w:t>
      </w:r>
      <w:r w:rsidRPr="00D91F1E">
        <w:rPr>
          <w:rFonts w:ascii="Arial" w:hAnsi="Arial" w:cs="Arial"/>
        </w:rPr>
        <w:t>shall</w:t>
      </w:r>
      <w:r w:rsidRPr="00D91F1E">
        <w:rPr>
          <w:rFonts w:ascii="Arial" w:hAnsi="Arial" w:cs="Arial"/>
          <w:spacing w:val="-9"/>
        </w:rPr>
        <w:t xml:space="preserve"> </w:t>
      </w:r>
      <w:r w:rsidRPr="00D91F1E">
        <w:rPr>
          <w:rFonts w:ascii="Arial" w:hAnsi="Arial" w:cs="Arial"/>
        </w:rPr>
        <w:t>be</w:t>
      </w:r>
      <w:r w:rsidRPr="00D91F1E">
        <w:rPr>
          <w:rFonts w:ascii="Arial" w:hAnsi="Arial" w:cs="Arial"/>
          <w:spacing w:val="-12"/>
        </w:rPr>
        <w:t xml:space="preserve"> </w:t>
      </w:r>
      <w:r w:rsidRPr="00D91F1E">
        <w:rPr>
          <w:rFonts w:ascii="Arial" w:hAnsi="Arial" w:cs="Arial"/>
        </w:rPr>
        <w:t>subject</w:t>
      </w:r>
      <w:r w:rsidRPr="00D91F1E">
        <w:rPr>
          <w:rFonts w:ascii="Arial" w:hAnsi="Arial" w:cs="Arial"/>
          <w:spacing w:val="-11"/>
        </w:rPr>
        <w:t xml:space="preserve"> </w:t>
      </w:r>
      <w:r w:rsidRPr="00D91F1E">
        <w:rPr>
          <w:rFonts w:ascii="Arial" w:hAnsi="Arial" w:cs="Arial"/>
        </w:rPr>
        <w:t>to</w:t>
      </w:r>
      <w:r w:rsidRPr="00D91F1E">
        <w:rPr>
          <w:rFonts w:ascii="Arial" w:hAnsi="Arial" w:cs="Arial"/>
          <w:spacing w:val="-8"/>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affordability</w:t>
      </w:r>
      <w:r w:rsidRPr="00D91F1E">
        <w:rPr>
          <w:rFonts w:ascii="Arial" w:hAnsi="Arial" w:cs="Arial"/>
          <w:spacing w:val="-8"/>
        </w:rPr>
        <w:t xml:space="preserve"> </w:t>
      </w:r>
      <w:r w:rsidRPr="00D91F1E">
        <w:rPr>
          <w:rFonts w:ascii="Arial" w:hAnsi="Arial" w:cs="Arial"/>
        </w:rPr>
        <w:t>average requirement of N.J.A.C. 5:80-26.3, as may be amended and</w:t>
      </w:r>
      <w:r w:rsidRPr="00D91F1E">
        <w:rPr>
          <w:rFonts w:ascii="Arial" w:hAnsi="Arial" w:cs="Arial"/>
          <w:spacing w:val="-19"/>
        </w:rPr>
        <w:t xml:space="preserve"> </w:t>
      </w:r>
      <w:r w:rsidRPr="00D91F1E">
        <w:rPr>
          <w:rFonts w:ascii="Arial" w:hAnsi="Arial" w:cs="Arial"/>
        </w:rPr>
        <w:t>supplemented.</w:t>
      </w:r>
    </w:p>
    <w:p w14:paraId="54F028DB" w14:textId="77777777" w:rsidR="00C1797B" w:rsidRPr="00D91F1E" w:rsidRDefault="00C1797B">
      <w:pPr>
        <w:pStyle w:val="BodyText"/>
        <w:spacing w:before="11"/>
        <w:rPr>
          <w:rFonts w:ascii="Arial" w:hAnsi="Arial" w:cs="Arial"/>
        </w:rPr>
      </w:pPr>
    </w:p>
    <w:p w14:paraId="54F028DC" w14:textId="77777777" w:rsidR="00C1797B" w:rsidRPr="00D91F1E" w:rsidRDefault="00314A85">
      <w:pPr>
        <w:pStyle w:val="ListParagraph"/>
        <w:numPr>
          <w:ilvl w:val="1"/>
          <w:numId w:val="14"/>
        </w:numPr>
        <w:tabs>
          <w:tab w:val="left" w:pos="1919"/>
          <w:tab w:val="left" w:pos="1920"/>
        </w:tabs>
        <w:ind w:right="834"/>
        <w:rPr>
          <w:rFonts w:ascii="Arial" w:hAnsi="Arial" w:cs="Arial"/>
        </w:rPr>
      </w:pPr>
      <w:r w:rsidRPr="00D91F1E">
        <w:rPr>
          <w:rFonts w:ascii="Arial" w:hAnsi="Arial" w:cs="Arial"/>
        </w:rPr>
        <w:t>The initial rent for a restricted rental unit shall be calculated so as not to exceed</w:t>
      </w:r>
      <w:r w:rsidRPr="00D91F1E">
        <w:rPr>
          <w:rFonts w:ascii="Arial" w:hAnsi="Arial" w:cs="Arial"/>
          <w:spacing w:val="-9"/>
        </w:rPr>
        <w:t xml:space="preserve"> </w:t>
      </w:r>
      <w:r w:rsidRPr="00D91F1E">
        <w:rPr>
          <w:rFonts w:ascii="Arial" w:hAnsi="Arial" w:cs="Arial"/>
        </w:rPr>
        <w:t>30%</w:t>
      </w:r>
      <w:r w:rsidRPr="00D91F1E">
        <w:rPr>
          <w:rFonts w:ascii="Arial" w:hAnsi="Arial" w:cs="Arial"/>
          <w:spacing w:val="-7"/>
        </w:rPr>
        <w:t xml:space="preserve"> </w:t>
      </w:r>
      <w:r w:rsidRPr="00D91F1E">
        <w:rPr>
          <w:rFonts w:ascii="Arial" w:hAnsi="Arial" w:cs="Arial"/>
        </w:rPr>
        <w:t>of</w:t>
      </w:r>
      <w:r w:rsidRPr="00D91F1E">
        <w:rPr>
          <w:rFonts w:ascii="Arial" w:hAnsi="Arial" w:cs="Arial"/>
          <w:spacing w:val="-8"/>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eligible</w:t>
      </w:r>
      <w:r w:rsidRPr="00D91F1E">
        <w:rPr>
          <w:rFonts w:ascii="Arial" w:hAnsi="Arial" w:cs="Arial"/>
          <w:spacing w:val="-10"/>
        </w:rPr>
        <w:t xml:space="preserve"> </w:t>
      </w:r>
      <w:r w:rsidRPr="00D91F1E">
        <w:rPr>
          <w:rFonts w:ascii="Arial" w:hAnsi="Arial" w:cs="Arial"/>
        </w:rPr>
        <w:t>monthly</w:t>
      </w:r>
      <w:r w:rsidRPr="00D91F1E">
        <w:rPr>
          <w:rFonts w:ascii="Arial" w:hAnsi="Arial" w:cs="Arial"/>
          <w:spacing w:val="-7"/>
        </w:rPr>
        <w:t xml:space="preserve"> </w:t>
      </w:r>
      <w:r w:rsidRPr="00D91F1E">
        <w:rPr>
          <w:rFonts w:ascii="Arial" w:hAnsi="Arial" w:cs="Arial"/>
        </w:rPr>
        <w:t>income</w:t>
      </w:r>
      <w:r w:rsidRPr="00D91F1E">
        <w:rPr>
          <w:rFonts w:ascii="Arial" w:hAnsi="Arial" w:cs="Arial"/>
          <w:spacing w:val="-10"/>
        </w:rPr>
        <w:t xml:space="preserve"> </w:t>
      </w:r>
      <w:r w:rsidRPr="00D91F1E">
        <w:rPr>
          <w:rFonts w:ascii="Arial" w:hAnsi="Arial" w:cs="Arial"/>
        </w:rPr>
        <w:t>of</w:t>
      </w:r>
      <w:r w:rsidRPr="00D91F1E">
        <w:rPr>
          <w:rFonts w:ascii="Arial" w:hAnsi="Arial" w:cs="Arial"/>
          <w:spacing w:val="-8"/>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appropriate</w:t>
      </w:r>
      <w:r w:rsidRPr="00D91F1E">
        <w:rPr>
          <w:rFonts w:ascii="Arial" w:hAnsi="Arial" w:cs="Arial"/>
          <w:spacing w:val="-7"/>
        </w:rPr>
        <w:t xml:space="preserve"> </w:t>
      </w:r>
      <w:r w:rsidRPr="00D91F1E">
        <w:rPr>
          <w:rFonts w:ascii="Arial" w:hAnsi="Arial" w:cs="Arial"/>
        </w:rPr>
        <w:t>household</w:t>
      </w:r>
      <w:r w:rsidRPr="00D91F1E">
        <w:rPr>
          <w:rFonts w:ascii="Arial" w:hAnsi="Arial" w:cs="Arial"/>
          <w:spacing w:val="-9"/>
        </w:rPr>
        <w:t xml:space="preserve"> </w:t>
      </w:r>
      <w:r w:rsidRPr="00D91F1E">
        <w:rPr>
          <w:rFonts w:ascii="Arial" w:hAnsi="Arial" w:cs="Arial"/>
        </w:rPr>
        <w:t>size as determined under N.J.A.C. 5:80-26.4, as may be amended and supplemented; provided, however, that the rent shall be subject to the affordability average requirement of N.J.A.C. 5:80-26.3, as may be amended and</w:t>
      </w:r>
      <w:r w:rsidRPr="00D91F1E">
        <w:rPr>
          <w:rFonts w:ascii="Arial" w:hAnsi="Arial" w:cs="Arial"/>
          <w:spacing w:val="-2"/>
        </w:rPr>
        <w:t xml:space="preserve"> </w:t>
      </w:r>
      <w:r w:rsidRPr="00D91F1E">
        <w:rPr>
          <w:rFonts w:ascii="Arial" w:hAnsi="Arial" w:cs="Arial"/>
        </w:rPr>
        <w:t>supplemented.</w:t>
      </w:r>
    </w:p>
    <w:p w14:paraId="54F028DD" w14:textId="77777777" w:rsidR="00C1797B" w:rsidRPr="00D91F1E" w:rsidRDefault="00C1797B">
      <w:pPr>
        <w:pStyle w:val="BodyText"/>
        <w:spacing w:before="11"/>
        <w:rPr>
          <w:rFonts w:ascii="Arial" w:hAnsi="Arial" w:cs="Arial"/>
        </w:rPr>
      </w:pPr>
    </w:p>
    <w:p w14:paraId="54F028DE" w14:textId="77777777" w:rsidR="00C1797B" w:rsidRPr="00D91F1E" w:rsidRDefault="00314A85">
      <w:pPr>
        <w:pStyle w:val="ListParagraph"/>
        <w:numPr>
          <w:ilvl w:val="1"/>
          <w:numId w:val="14"/>
        </w:numPr>
        <w:tabs>
          <w:tab w:val="left" w:pos="1919"/>
          <w:tab w:val="left" w:pos="1920"/>
        </w:tabs>
        <w:ind w:right="834" w:hanging="720"/>
        <w:rPr>
          <w:rFonts w:ascii="Arial" w:hAnsi="Arial" w:cs="Arial"/>
        </w:rPr>
      </w:pPr>
      <w:r w:rsidRPr="00D91F1E">
        <w:rPr>
          <w:rFonts w:ascii="Arial" w:hAnsi="Arial" w:cs="Arial"/>
        </w:rPr>
        <w:t>The price of owner-occupied low- and moderate-income units may increase annually based on the percentage increase in the regional median income limit for each housing region. In no event shall the maximum resale price established by the administrative agent be lower than the last recorded purchase price.</w:t>
      </w:r>
    </w:p>
    <w:p w14:paraId="54F028DF" w14:textId="77777777" w:rsidR="00C1797B" w:rsidRPr="00D91F1E" w:rsidRDefault="00C1797B">
      <w:pPr>
        <w:pStyle w:val="BodyText"/>
        <w:spacing w:before="11"/>
        <w:rPr>
          <w:rFonts w:ascii="Arial" w:hAnsi="Arial" w:cs="Arial"/>
        </w:rPr>
      </w:pPr>
    </w:p>
    <w:p w14:paraId="54F028E0" w14:textId="5816F079" w:rsidR="00C1797B" w:rsidRPr="00D91F1E" w:rsidRDefault="00314A85">
      <w:pPr>
        <w:pStyle w:val="BodyText"/>
        <w:ind w:left="1919" w:right="836"/>
        <w:jc w:val="both"/>
        <w:rPr>
          <w:rFonts w:ascii="Arial" w:hAnsi="Arial" w:cs="Arial"/>
        </w:rPr>
      </w:pPr>
      <w:r w:rsidRPr="00D91F1E">
        <w:rPr>
          <w:rFonts w:ascii="Arial" w:hAnsi="Arial" w:cs="Arial"/>
        </w:rPr>
        <w:t>Income</w:t>
      </w:r>
      <w:r w:rsidRPr="00D91F1E">
        <w:rPr>
          <w:rFonts w:ascii="Arial" w:hAnsi="Arial" w:cs="Arial"/>
          <w:spacing w:val="-4"/>
        </w:rPr>
        <w:t xml:space="preserve"> </w:t>
      </w:r>
      <w:r w:rsidRPr="00D91F1E">
        <w:rPr>
          <w:rFonts w:ascii="Arial" w:hAnsi="Arial" w:cs="Arial"/>
        </w:rPr>
        <w:t>limits</w:t>
      </w:r>
      <w:r w:rsidRPr="00D91F1E">
        <w:rPr>
          <w:rFonts w:ascii="Arial" w:hAnsi="Arial" w:cs="Arial"/>
          <w:spacing w:val="-7"/>
        </w:rPr>
        <w:t xml:space="preserve"> </w:t>
      </w:r>
      <w:r w:rsidRPr="00D91F1E">
        <w:rPr>
          <w:rFonts w:ascii="Arial" w:hAnsi="Arial" w:cs="Arial"/>
        </w:rPr>
        <w:t>for</w:t>
      </w:r>
      <w:r w:rsidRPr="00D91F1E">
        <w:rPr>
          <w:rFonts w:ascii="Arial" w:hAnsi="Arial" w:cs="Arial"/>
          <w:spacing w:val="-6"/>
        </w:rPr>
        <w:t xml:space="preserve"> </w:t>
      </w:r>
      <w:r w:rsidRPr="00D91F1E">
        <w:rPr>
          <w:rFonts w:ascii="Arial" w:hAnsi="Arial" w:cs="Arial"/>
        </w:rPr>
        <w:t>all</w:t>
      </w:r>
      <w:r w:rsidRPr="00D91F1E">
        <w:rPr>
          <w:rFonts w:ascii="Arial" w:hAnsi="Arial" w:cs="Arial"/>
          <w:spacing w:val="-5"/>
        </w:rPr>
        <w:t xml:space="preserve"> </w:t>
      </w:r>
      <w:r w:rsidRPr="00D91F1E">
        <w:rPr>
          <w:rFonts w:ascii="Arial" w:hAnsi="Arial" w:cs="Arial"/>
        </w:rPr>
        <w:t>units</w:t>
      </w:r>
      <w:r w:rsidRPr="00D91F1E">
        <w:rPr>
          <w:rFonts w:ascii="Arial" w:hAnsi="Arial" w:cs="Arial"/>
          <w:spacing w:val="-6"/>
        </w:rPr>
        <w:t xml:space="preserve"> </w:t>
      </w:r>
      <w:r w:rsidRPr="00D91F1E">
        <w:rPr>
          <w:rFonts w:ascii="Arial" w:hAnsi="Arial" w:cs="Arial"/>
        </w:rPr>
        <w:t>for</w:t>
      </w:r>
      <w:r w:rsidRPr="00D91F1E">
        <w:rPr>
          <w:rFonts w:ascii="Arial" w:hAnsi="Arial" w:cs="Arial"/>
          <w:spacing w:val="-7"/>
        </w:rPr>
        <w:t xml:space="preserve"> </w:t>
      </w:r>
      <w:r w:rsidRPr="00D91F1E">
        <w:rPr>
          <w:rFonts w:ascii="Arial" w:hAnsi="Arial" w:cs="Arial"/>
        </w:rPr>
        <w:t>which</w:t>
      </w:r>
      <w:r w:rsidRPr="00D91F1E">
        <w:rPr>
          <w:rFonts w:ascii="Arial" w:hAnsi="Arial" w:cs="Arial"/>
          <w:spacing w:val="-4"/>
        </w:rPr>
        <w:t xml:space="preserve"> </w:t>
      </w:r>
      <w:r w:rsidRPr="00D91F1E">
        <w:rPr>
          <w:rFonts w:ascii="Arial" w:hAnsi="Arial" w:cs="Arial"/>
        </w:rPr>
        <w:t>income</w:t>
      </w:r>
      <w:r w:rsidRPr="00D91F1E">
        <w:rPr>
          <w:rFonts w:ascii="Arial" w:hAnsi="Arial" w:cs="Arial"/>
          <w:spacing w:val="-4"/>
        </w:rPr>
        <w:t xml:space="preserve"> </w:t>
      </w:r>
      <w:r w:rsidRPr="00D91F1E">
        <w:rPr>
          <w:rFonts w:ascii="Arial" w:hAnsi="Arial" w:cs="Arial"/>
        </w:rPr>
        <w:t>limits</w:t>
      </w:r>
      <w:r w:rsidRPr="00D91F1E">
        <w:rPr>
          <w:rFonts w:ascii="Arial" w:hAnsi="Arial" w:cs="Arial"/>
          <w:spacing w:val="-7"/>
        </w:rPr>
        <w:t xml:space="preserve"> </w:t>
      </w:r>
      <w:r w:rsidRPr="00D91F1E">
        <w:rPr>
          <w:rFonts w:ascii="Arial" w:hAnsi="Arial" w:cs="Arial"/>
        </w:rPr>
        <w:t>are</w:t>
      </w:r>
      <w:r w:rsidRPr="00D91F1E">
        <w:rPr>
          <w:rFonts w:ascii="Arial" w:hAnsi="Arial" w:cs="Arial"/>
          <w:spacing w:val="-8"/>
        </w:rPr>
        <w:t xml:space="preserve"> </w:t>
      </w:r>
      <w:r w:rsidRPr="00D91F1E">
        <w:rPr>
          <w:rFonts w:ascii="Arial" w:hAnsi="Arial" w:cs="Arial"/>
        </w:rPr>
        <w:t>not</w:t>
      </w:r>
      <w:r w:rsidRPr="00D91F1E">
        <w:rPr>
          <w:rFonts w:ascii="Arial" w:hAnsi="Arial" w:cs="Arial"/>
          <w:spacing w:val="-4"/>
        </w:rPr>
        <w:t xml:space="preserve"> </w:t>
      </w:r>
      <w:r w:rsidRPr="00D91F1E">
        <w:rPr>
          <w:rFonts w:ascii="Arial" w:hAnsi="Arial" w:cs="Arial"/>
        </w:rPr>
        <w:t>already</w:t>
      </w:r>
      <w:r w:rsidRPr="00D91F1E">
        <w:rPr>
          <w:rFonts w:ascii="Arial" w:hAnsi="Arial" w:cs="Arial"/>
          <w:spacing w:val="-5"/>
        </w:rPr>
        <w:t xml:space="preserve"> </w:t>
      </w:r>
      <w:r w:rsidRPr="00D91F1E">
        <w:rPr>
          <w:rFonts w:ascii="Arial" w:hAnsi="Arial" w:cs="Arial"/>
        </w:rPr>
        <w:t>established through</w:t>
      </w:r>
      <w:r w:rsidRPr="00D91F1E">
        <w:rPr>
          <w:rFonts w:ascii="Arial" w:hAnsi="Arial" w:cs="Arial"/>
          <w:spacing w:val="-10"/>
        </w:rPr>
        <w:t xml:space="preserve"> </w:t>
      </w:r>
      <w:r w:rsidRPr="00D91F1E">
        <w:rPr>
          <w:rFonts w:ascii="Arial" w:hAnsi="Arial" w:cs="Arial"/>
        </w:rPr>
        <w:t>a</w:t>
      </w:r>
      <w:r w:rsidRPr="00D91F1E">
        <w:rPr>
          <w:rFonts w:ascii="Arial" w:hAnsi="Arial" w:cs="Arial"/>
          <w:spacing w:val="-9"/>
        </w:rPr>
        <w:t xml:space="preserve"> </w:t>
      </w:r>
      <w:r w:rsidRPr="00D91F1E">
        <w:rPr>
          <w:rFonts w:ascii="Arial" w:hAnsi="Arial" w:cs="Arial"/>
        </w:rPr>
        <w:t>federal</w:t>
      </w:r>
      <w:r w:rsidRPr="00D91F1E">
        <w:rPr>
          <w:rFonts w:ascii="Arial" w:hAnsi="Arial" w:cs="Arial"/>
          <w:spacing w:val="-9"/>
        </w:rPr>
        <w:t xml:space="preserve"> </w:t>
      </w:r>
      <w:r w:rsidRPr="00D91F1E">
        <w:rPr>
          <w:rFonts w:ascii="Arial" w:hAnsi="Arial" w:cs="Arial"/>
        </w:rPr>
        <w:t>program</w:t>
      </w:r>
      <w:r w:rsidRPr="00D91F1E">
        <w:rPr>
          <w:rFonts w:ascii="Arial" w:hAnsi="Arial" w:cs="Arial"/>
          <w:spacing w:val="-9"/>
        </w:rPr>
        <w:t xml:space="preserve"> </w:t>
      </w:r>
      <w:r w:rsidRPr="00D91F1E">
        <w:rPr>
          <w:rFonts w:ascii="Arial" w:hAnsi="Arial" w:cs="Arial"/>
        </w:rPr>
        <w:t>exempted</w:t>
      </w:r>
      <w:r w:rsidRPr="00D91F1E">
        <w:rPr>
          <w:rFonts w:ascii="Arial" w:hAnsi="Arial" w:cs="Arial"/>
          <w:spacing w:val="-10"/>
        </w:rPr>
        <w:t xml:space="preserve"> </w:t>
      </w:r>
      <w:r w:rsidRPr="00D91F1E">
        <w:rPr>
          <w:rFonts w:ascii="Arial" w:hAnsi="Arial" w:cs="Arial"/>
        </w:rPr>
        <w:t>from</w:t>
      </w:r>
      <w:r w:rsidRPr="00D91F1E">
        <w:rPr>
          <w:rFonts w:ascii="Arial" w:hAnsi="Arial" w:cs="Arial"/>
          <w:spacing w:val="-10"/>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Uniform</w:t>
      </w:r>
      <w:r w:rsidRPr="00D91F1E">
        <w:rPr>
          <w:rFonts w:ascii="Arial" w:hAnsi="Arial" w:cs="Arial"/>
          <w:spacing w:val="-8"/>
        </w:rPr>
        <w:t xml:space="preserve"> </w:t>
      </w:r>
      <w:r w:rsidRPr="00D91F1E">
        <w:rPr>
          <w:rFonts w:ascii="Arial" w:hAnsi="Arial" w:cs="Arial"/>
        </w:rPr>
        <w:t>Housing</w:t>
      </w:r>
      <w:r w:rsidRPr="00D91F1E">
        <w:rPr>
          <w:rFonts w:ascii="Arial" w:hAnsi="Arial" w:cs="Arial"/>
          <w:spacing w:val="-10"/>
        </w:rPr>
        <w:t xml:space="preserve"> </w:t>
      </w:r>
      <w:r w:rsidRPr="00D91F1E">
        <w:rPr>
          <w:rFonts w:ascii="Arial" w:hAnsi="Arial" w:cs="Arial"/>
        </w:rPr>
        <w:t xml:space="preserve">Affordability Controls pursuant to N.J.A.C. 5:80-26.1 shall be updated by the </w:t>
      </w:r>
      <w:r w:rsidR="00F54AD6" w:rsidRPr="00D91F1E">
        <w:rPr>
          <w:rFonts w:ascii="Arial" w:hAnsi="Arial" w:cs="Arial"/>
        </w:rPr>
        <w:t>Borough</w:t>
      </w:r>
      <w:r w:rsidRPr="00D91F1E">
        <w:rPr>
          <w:rFonts w:ascii="Arial" w:hAnsi="Arial" w:cs="Arial"/>
        </w:rPr>
        <w:t xml:space="preserve"> annually within 30 days of the publication of determinations of median income by HUD as</w:t>
      </w:r>
      <w:r w:rsidRPr="00D91F1E">
        <w:rPr>
          <w:rFonts w:ascii="Arial" w:hAnsi="Arial" w:cs="Arial"/>
          <w:spacing w:val="-2"/>
        </w:rPr>
        <w:t xml:space="preserve"> </w:t>
      </w:r>
      <w:r w:rsidRPr="00D91F1E">
        <w:rPr>
          <w:rFonts w:ascii="Arial" w:hAnsi="Arial" w:cs="Arial"/>
        </w:rPr>
        <w:t>follows:</w:t>
      </w:r>
    </w:p>
    <w:p w14:paraId="54F028E1" w14:textId="77777777" w:rsidR="00C1797B" w:rsidRPr="00D91F1E" w:rsidRDefault="00C1797B">
      <w:pPr>
        <w:pStyle w:val="BodyText"/>
        <w:spacing w:before="1"/>
        <w:rPr>
          <w:rFonts w:ascii="Arial" w:hAnsi="Arial" w:cs="Arial"/>
        </w:rPr>
      </w:pPr>
    </w:p>
    <w:p w14:paraId="54F028E4" w14:textId="73D8A8A4" w:rsidR="00C1797B" w:rsidRPr="00D91F1E" w:rsidRDefault="00314A85" w:rsidP="00887E37">
      <w:pPr>
        <w:pStyle w:val="ListParagraph"/>
        <w:numPr>
          <w:ilvl w:val="2"/>
          <w:numId w:val="14"/>
        </w:numPr>
        <w:tabs>
          <w:tab w:val="left" w:pos="2280"/>
        </w:tabs>
        <w:ind w:left="2278" w:right="834" w:hanging="360"/>
        <w:rPr>
          <w:rFonts w:ascii="Arial" w:hAnsi="Arial" w:cs="Arial"/>
        </w:rPr>
      </w:pPr>
      <w:r w:rsidRPr="00D91F1E">
        <w:rPr>
          <w:rFonts w:ascii="Arial" w:hAnsi="Arial" w:cs="Arial"/>
        </w:rPr>
        <w:t>Regional</w:t>
      </w:r>
      <w:r w:rsidRPr="00D91F1E">
        <w:rPr>
          <w:rFonts w:ascii="Arial" w:hAnsi="Arial" w:cs="Arial"/>
          <w:spacing w:val="-5"/>
        </w:rPr>
        <w:t xml:space="preserve"> </w:t>
      </w:r>
      <w:r w:rsidRPr="00D91F1E">
        <w:rPr>
          <w:rFonts w:ascii="Arial" w:hAnsi="Arial" w:cs="Arial"/>
        </w:rPr>
        <w:t>income</w:t>
      </w:r>
      <w:r w:rsidRPr="00D91F1E">
        <w:rPr>
          <w:rFonts w:ascii="Arial" w:hAnsi="Arial" w:cs="Arial"/>
          <w:spacing w:val="-5"/>
        </w:rPr>
        <w:t xml:space="preserve"> </w:t>
      </w:r>
      <w:r w:rsidRPr="00D91F1E">
        <w:rPr>
          <w:rFonts w:ascii="Arial" w:hAnsi="Arial" w:cs="Arial"/>
        </w:rPr>
        <w:t>limits</w:t>
      </w:r>
      <w:r w:rsidRPr="00D91F1E">
        <w:rPr>
          <w:rFonts w:ascii="Arial" w:hAnsi="Arial" w:cs="Arial"/>
          <w:spacing w:val="-3"/>
        </w:rPr>
        <w:t xml:space="preserve"> </w:t>
      </w:r>
      <w:r w:rsidRPr="00D91F1E">
        <w:rPr>
          <w:rFonts w:ascii="Arial" w:hAnsi="Arial" w:cs="Arial"/>
        </w:rPr>
        <w:t>shall</w:t>
      </w:r>
      <w:r w:rsidRPr="00D91F1E">
        <w:rPr>
          <w:rFonts w:ascii="Arial" w:hAnsi="Arial" w:cs="Arial"/>
          <w:spacing w:val="-4"/>
        </w:rPr>
        <w:t xml:space="preserve"> </w:t>
      </w:r>
      <w:r w:rsidRPr="00D91F1E">
        <w:rPr>
          <w:rFonts w:ascii="Arial" w:hAnsi="Arial" w:cs="Arial"/>
        </w:rPr>
        <w:t>be</w:t>
      </w:r>
      <w:r w:rsidRPr="00D91F1E">
        <w:rPr>
          <w:rFonts w:ascii="Arial" w:hAnsi="Arial" w:cs="Arial"/>
          <w:spacing w:val="-3"/>
        </w:rPr>
        <w:t xml:space="preserve"> </w:t>
      </w:r>
      <w:r w:rsidRPr="00D91F1E">
        <w:rPr>
          <w:rFonts w:ascii="Arial" w:hAnsi="Arial" w:cs="Arial"/>
        </w:rPr>
        <w:t>established</w:t>
      </w:r>
      <w:r w:rsidRPr="00D91F1E">
        <w:rPr>
          <w:rFonts w:ascii="Arial" w:hAnsi="Arial" w:cs="Arial"/>
          <w:spacing w:val="-4"/>
        </w:rPr>
        <w:t xml:space="preserve"> </w:t>
      </w:r>
      <w:r w:rsidRPr="00D91F1E">
        <w:rPr>
          <w:rFonts w:ascii="Arial" w:hAnsi="Arial" w:cs="Arial"/>
        </w:rPr>
        <w:t>for</w:t>
      </w:r>
      <w:r w:rsidRPr="00D91F1E">
        <w:rPr>
          <w:rFonts w:ascii="Arial" w:hAnsi="Arial" w:cs="Arial"/>
          <w:spacing w:val="-7"/>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Region</w:t>
      </w:r>
      <w:r w:rsidRPr="00D91F1E">
        <w:rPr>
          <w:rFonts w:ascii="Arial" w:hAnsi="Arial" w:cs="Arial"/>
          <w:spacing w:val="-4"/>
        </w:rPr>
        <w:t xml:space="preserve"> </w:t>
      </w:r>
      <w:r w:rsidR="007C2337" w:rsidRPr="00D91F1E">
        <w:rPr>
          <w:rFonts w:ascii="Arial" w:hAnsi="Arial" w:cs="Arial"/>
        </w:rPr>
        <w:t>1</w:t>
      </w:r>
      <w:r w:rsidRPr="00D91F1E">
        <w:rPr>
          <w:rFonts w:ascii="Arial" w:hAnsi="Arial" w:cs="Arial"/>
          <w:spacing w:val="-4"/>
        </w:rPr>
        <w:t xml:space="preserve"> </w:t>
      </w:r>
      <w:r w:rsidRPr="00D91F1E">
        <w:rPr>
          <w:rFonts w:ascii="Arial" w:hAnsi="Arial" w:cs="Arial"/>
        </w:rPr>
        <w:t>based</w:t>
      </w:r>
      <w:r w:rsidRPr="00D91F1E">
        <w:rPr>
          <w:rFonts w:ascii="Arial" w:hAnsi="Arial" w:cs="Arial"/>
          <w:spacing w:val="-6"/>
        </w:rPr>
        <w:t xml:space="preserve"> </w:t>
      </w:r>
      <w:r w:rsidRPr="00D91F1E">
        <w:rPr>
          <w:rFonts w:ascii="Arial" w:hAnsi="Arial" w:cs="Arial"/>
        </w:rPr>
        <w:t>on</w:t>
      </w:r>
      <w:r w:rsidRPr="00D91F1E">
        <w:rPr>
          <w:rFonts w:ascii="Arial" w:hAnsi="Arial" w:cs="Arial"/>
          <w:spacing w:val="-6"/>
        </w:rPr>
        <w:t xml:space="preserve"> </w:t>
      </w:r>
      <w:r w:rsidRPr="00D91F1E">
        <w:rPr>
          <w:rFonts w:ascii="Arial" w:hAnsi="Arial" w:cs="Arial"/>
        </w:rPr>
        <w:t xml:space="preserve">the median income by household size, which shall be established by a regional weighted average of the uncapped Section 8 income limits published by HUD. To compute this regional income limit, the HUD determination of median county income for a family of four is multiplied by the estimated households within the county according to the most recent decennial Census. The resulting product for each county within the housing region is </w:t>
      </w:r>
      <w:proofErr w:type="gramStart"/>
      <w:r w:rsidRPr="00D91F1E">
        <w:rPr>
          <w:rFonts w:ascii="Arial" w:hAnsi="Arial" w:cs="Arial"/>
        </w:rPr>
        <w:t>summed</w:t>
      </w:r>
      <w:proofErr w:type="gramEnd"/>
      <w:r w:rsidRPr="00D91F1E">
        <w:rPr>
          <w:rFonts w:ascii="Arial" w:hAnsi="Arial" w:cs="Arial"/>
        </w:rPr>
        <w:t>. The sum is divided by the estimated</w:t>
      </w:r>
      <w:r w:rsidRPr="00D91F1E">
        <w:rPr>
          <w:rFonts w:ascii="Arial" w:hAnsi="Arial" w:cs="Arial"/>
          <w:spacing w:val="-18"/>
        </w:rPr>
        <w:t xml:space="preserve"> </w:t>
      </w:r>
      <w:r w:rsidRPr="00D91F1E">
        <w:rPr>
          <w:rFonts w:ascii="Arial" w:hAnsi="Arial" w:cs="Arial"/>
        </w:rPr>
        <w:t>total</w:t>
      </w:r>
      <w:r w:rsidR="00887E37" w:rsidRPr="00D91F1E">
        <w:rPr>
          <w:rFonts w:ascii="Arial" w:hAnsi="Arial" w:cs="Arial"/>
        </w:rPr>
        <w:t xml:space="preserve"> </w:t>
      </w:r>
      <w:r w:rsidRPr="00D91F1E">
        <w:rPr>
          <w:rFonts w:ascii="Arial" w:hAnsi="Arial" w:cs="Arial"/>
        </w:rPr>
        <w:t xml:space="preserve">households from the most recent decennial Census in Region </w:t>
      </w:r>
      <w:r w:rsidR="007C2337" w:rsidRPr="00D91F1E">
        <w:rPr>
          <w:rFonts w:ascii="Arial" w:hAnsi="Arial" w:cs="Arial"/>
        </w:rPr>
        <w:t>1</w:t>
      </w:r>
      <w:r w:rsidR="005F2D3B" w:rsidRPr="00D91F1E">
        <w:rPr>
          <w:rFonts w:ascii="Arial" w:hAnsi="Arial" w:cs="Arial"/>
        </w:rPr>
        <w:t>.</w:t>
      </w:r>
      <w:r w:rsidRPr="00D91F1E">
        <w:rPr>
          <w:rFonts w:ascii="Arial" w:hAnsi="Arial" w:cs="Arial"/>
        </w:rPr>
        <w:t xml:space="preserve"> This quotient</w:t>
      </w:r>
      <w:r w:rsidRPr="00D91F1E">
        <w:rPr>
          <w:rFonts w:ascii="Arial" w:hAnsi="Arial" w:cs="Arial"/>
          <w:spacing w:val="-7"/>
        </w:rPr>
        <w:t xml:space="preserve"> </w:t>
      </w:r>
      <w:r w:rsidRPr="00D91F1E">
        <w:rPr>
          <w:rFonts w:ascii="Arial" w:hAnsi="Arial" w:cs="Arial"/>
        </w:rPr>
        <w:t>represents</w:t>
      </w:r>
      <w:r w:rsidRPr="00D91F1E">
        <w:rPr>
          <w:rFonts w:ascii="Arial" w:hAnsi="Arial" w:cs="Arial"/>
          <w:spacing w:val="-7"/>
        </w:rPr>
        <w:t xml:space="preserve"> </w:t>
      </w:r>
      <w:r w:rsidRPr="00D91F1E">
        <w:rPr>
          <w:rFonts w:ascii="Arial" w:hAnsi="Arial" w:cs="Arial"/>
        </w:rPr>
        <w:t>the</w:t>
      </w:r>
      <w:r w:rsidRPr="00D91F1E">
        <w:rPr>
          <w:rFonts w:ascii="Arial" w:hAnsi="Arial" w:cs="Arial"/>
          <w:spacing w:val="-6"/>
        </w:rPr>
        <w:t xml:space="preserve"> </w:t>
      </w:r>
      <w:r w:rsidRPr="00D91F1E">
        <w:rPr>
          <w:rFonts w:ascii="Arial" w:hAnsi="Arial" w:cs="Arial"/>
        </w:rPr>
        <w:t>regional</w:t>
      </w:r>
      <w:r w:rsidRPr="00D91F1E">
        <w:rPr>
          <w:rFonts w:ascii="Arial" w:hAnsi="Arial" w:cs="Arial"/>
          <w:spacing w:val="-7"/>
        </w:rPr>
        <w:t xml:space="preserve"> </w:t>
      </w:r>
      <w:r w:rsidRPr="00D91F1E">
        <w:rPr>
          <w:rFonts w:ascii="Arial" w:hAnsi="Arial" w:cs="Arial"/>
        </w:rPr>
        <w:t>weighted</w:t>
      </w:r>
      <w:r w:rsidRPr="00D91F1E">
        <w:rPr>
          <w:rFonts w:ascii="Arial" w:hAnsi="Arial" w:cs="Arial"/>
          <w:spacing w:val="-7"/>
        </w:rPr>
        <w:t xml:space="preserve"> </w:t>
      </w:r>
      <w:r w:rsidRPr="00D91F1E">
        <w:rPr>
          <w:rFonts w:ascii="Arial" w:hAnsi="Arial" w:cs="Arial"/>
        </w:rPr>
        <w:t>average</w:t>
      </w:r>
      <w:r w:rsidRPr="00D91F1E">
        <w:rPr>
          <w:rFonts w:ascii="Arial" w:hAnsi="Arial" w:cs="Arial"/>
          <w:spacing w:val="-8"/>
        </w:rPr>
        <w:t xml:space="preserve"> </w:t>
      </w:r>
      <w:r w:rsidRPr="00D91F1E">
        <w:rPr>
          <w:rFonts w:ascii="Arial" w:hAnsi="Arial" w:cs="Arial"/>
        </w:rPr>
        <w:t>of</w:t>
      </w:r>
      <w:r w:rsidRPr="00D91F1E">
        <w:rPr>
          <w:rFonts w:ascii="Arial" w:hAnsi="Arial" w:cs="Arial"/>
          <w:spacing w:val="-12"/>
        </w:rPr>
        <w:t xml:space="preserve"> </w:t>
      </w:r>
      <w:r w:rsidRPr="00D91F1E">
        <w:rPr>
          <w:rFonts w:ascii="Arial" w:hAnsi="Arial" w:cs="Arial"/>
        </w:rPr>
        <w:t>median</w:t>
      </w:r>
      <w:r w:rsidRPr="00D91F1E">
        <w:rPr>
          <w:rFonts w:ascii="Arial" w:hAnsi="Arial" w:cs="Arial"/>
          <w:spacing w:val="-7"/>
        </w:rPr>
        <w:t xml:space="preserve"> </w:t>
      </w:r>
      <w:r w:rsidRPr="00D91F1E">
        <w:rPr>
          <w:rFonts w:ascii="Arial" w:hAnsi="Arial" w:cs="Arial"/>
        </w:rPr>
        <w:t>income</w:t>
      </w:r>
      <w:r w:rsidRPr="00D91F1E">
        <w:rPr>
          <w:rFonts w:ascii="Arial" w:hAnsi="Arial" w:cs="Arial"/>
          <w:spacing w:val="-6"/>
        </w:rPr>
        <w:t xml:space="preserve"> </w:t>
      </w:r>
      <w:r w:rsidRPr="00D91F1E">
        <w:rPr>
          <w:rFonts w:ascii="Arial" w:hAnsi="Arial" w:cs="Arial"/>
        </w:rPr>
        <w:t xml:space="preserve">for a household of four. The income limit for a moderate-income unit for a household of four shall be 80 percent of the regional weighted </w:t>
      </w:r>
      <w:r w:rsidRPr="00D91F1E">
        <w:rPr>
          <w:rFonts w:ascii="Arial" w:hAnsi="Arial" w:cs="Arial"/>
        </w:rPr>
        <w:lastRenderedPageBreak/>
        <w:t>average median income for a family of four. The income limit for a low-income unit</w:t>
      </w:r>
      <w:r w:rsidRPr="00D91F1E">
        <w:rPr>
          <w:rFonts w:ascii="Arial" w:hAnsi="Arial" w:cs="Arial"/>
          <w:spacing w:val="-10"/>
        </w:rPr>
        <w:t xml:space="preserve"> </w:t>
      </w:r>
      <w:r w:rsidRPr="00D91F1E">
        <w:rPr>
          <w:rFonts w:ascii="Arial" w:hAnsi="Arial" w:cs="Arial"/>
        </w:rPr>
        <w:t>for</w:t>
      </w:r>
      <w:r w:rsidRPr="00D91F1E">
        <w:rPr>
          <w:rFonts w:ascii="Arial" w:hAnsi="Arial" w:cs="Arial"/>
          <w:spacing w:val="-11"/>
        </w:rPr>
        <w:t xml:space="preserve"> </w:t>
      </w:r>
      <w:r w:rsidRPr="00D91F1E">
        <w:rPr>
          <w:rFonts w:ascii="Arial" w:hAnsi="Arial" w:cs="Arial"/>
        </w:rPr>
        <w:t>a</w:t>
      </w:r>
      <w:r w:rsidRPr="00D91F1E">
        <w:rPr>
          <w:rFonts w:ascii="Arial" w:hAnsi="Arial" w:cs="Arial"/>
          <w:spacing w:val="-11"/>
        </w:rPr>
        <w:t xml:space="preserve"> </w:t>
      </w:r>
      <w:r w:rsidRPr="00D91F1E">
        <w:rPr>
          <w:rFonts w:ascii="Arial" w:hAnsi="Arial" w:cs="Arial"/>
        </w:rPr>
        <w:t>household</w:t>
      </w:r>
      <w:r w:rsidRPr="00D91F1E">
        <w:rPr>
          <w:rFonts w:ascii="Arial" w:hAnsi="Arial" w:cs="Arial"/>
          <w:spacing w:val="-14"/>
        </w:rPr>
        <w:t xml:space="preserve"> </w:t>
      </w:r>
      <w:r w:rsidRPr="00D91F1E">
        <w:rPr>
          <w:rFonts w:ascii="Arial" w:hAnsi="Arial" w:cs="Arial"/>
        </w:rPr>
        <w:t>of</w:t>
      </w:r>
      <w:r w:rsidRPr="00D91F1E">
        <w:rPr>
          <w:rFonts w:ascii="Arial" w:hAnsi="Arial" w:cs="Arial"/>
          <w:spacing w:val="-11"/>
        </w:rPr>
        <w:t xml:space="preserve"> </w:t>
      </w:r>
      <w:r w:rsidRPr="00D91F1E">
        <w:rPr>
          <w:rFonts w:ascii="Arial" w:hAnsi="Arial" w:cs="Arial"/>
        </w:rPr>
        <w:t>four</w:t>
      </w:r>
      <w:r w:rsidRPr="00D91F1E">
        <w:rPr>
          <w:rFonts w:ascii="Arial" w:hAnsi="Arial" w:cs="Arial"/>
          <w:spacing w:val="-13"/>
        </w:rPr>
        <w:t xml:space="preserve"> </w:t>
      </w:r>
      <w:r w:rsidRPr="00D91F1E">
        <w:rPr>
          <w:rFonts w:ascii="Arial" w:hAnsi="Arial" w:cs="Arial"/>
        </w:rPr>
        <w:t>shall</w:t>
      </w:r>
      <w:r w:rsidRPr="00D91F1E">
        <w:rPr>
          <w:rFonts w:ascii="Arial" w:hAnsi="Arial" w:cs="Arial"/>
          <w:spacing w:val="-11"/>
        </w:rPr>
        <w:t xml:space="preserve"> </w:t>
      </w:r>
      <w:r w:rsidRPr="00D91F1E">
        <w:rPr>
          <w:rFonts w:ascii="Arial" w:hAnsi="Arial" w:cs="Arial"/>
        </w:rPr>
        <w:t>be</w:t>
      </w:r>
      <w:r w:rsidRPr="00D91F1E">
        <w:rPr>
          <w:rFonts w:ascii="Arial" w:hAnsi="Arial" w:cs="Arial"/>
          <w:spacing w:val="-10"/>
        </w:rPr>
        <w:t xml:space="preserve"> </w:t>
      </w:r>
      <w:r w:rsidRPr="00D91F1E">
        <w:rPr>
          <w:rFonts w:ascii="Arial" w:hAnsi="Arial" w:cs="Arial"/>
        </w:rPr>
        <w:t>50</w:t>
      </w:r>
      <w:r w:rsidRPr="00D91F1E">
        <w:rPr>
          <w:rFonts w:ascii="Arial" w:hAnsi="Arial" w:cs="Arial"/>
          <w:spacing w:val="-9"/>
        </w:rPr>
        <w:t xml:space="preserve"> </w:t>
      </w:r>
      <w:r w:rsidRPr="00D91F1E">
        <w:rPr>
          <w:rFonts w:ascii="Arial" w:hAnsi="Arial" w:cs="Arial"/>
        </w:rPr>
        <w:t>percent</w:t>
      </w:r>
      <w:r w:rsidRPr="00D91F1E">
        <w:rPr>
          <w:rFonts w:ascii="Arial" w:hAnsi="Arial" w:cs="Arial"/>
          <w:spacing w:val="-10"/>
        </w:rPr>
        <w:t xml:space="preserve"> </w:t>
      </w:r>
      <w:r w:rsidRPr="00D91F1E">
        <w:rPr>
          <w:rFonts w:ascii="Arial" w:hAnsi="Arial" w:cs="Arial"/>
        </w:rPr>
        <w:t>of</w:t>
      </w:r>
      <w:r w:rsidRPr="00D91F1E">
        <w:rPr>
          <w:rFonts w:ascii="Arial" w:hAnsi="Arial" w:cs="Arial"/>
          <w:spacing w:val="-13"/>
        </w:rPr>
        <w:t xml:space="preserve"> </w:t>
      </w:r>
      <w:r w:rsidRPr="00D91F1E">
        <w:rPr>
          <w:rFonts w:ascii="Arial" w:hAnsi="Arial" w:cs="Arial"/>
        </w:rPr>
        <w:t>the</w:t>
      </w:r>
      <w:r w:rsidRPr="00D91F1E">
        <w:rPr>
          <w:rFonts w:ascii="Arial" w:hAnsi="Arial" w:cs="Arial"/>
          <w:spacing w:val="-10"/>
        </w:rPr>
        <w:t xml:space="preserve"> </w:t>
      </w:r>
      <w:r w:rsidRPr="00D91F1E">
        <w:rPr>
          <w:rFonts w:ascii="Arial" w:hAnsi="Arial" w:cs="Arial"/>
        </w:rPr>
        <w:t>HUD</w:t>
      </w:r>
      <w:r w:rsidRPr="00D91F1E">
        <w:rPr>
          <w:rFonts w:ascii="Arial" w:hAnsi="Arial" w:cs="Arial"/>
          <w:spacing w:val="-9"/>
        </w:rPr>
        <w:t xml:space="preserve"> </w:t>
      </w:r>
      <w:r w:rsidRPr="00D91F1E">
        <w:rPr>
          <w:rFonts w:ascii="Arial" w:hAnsi="Arial" w:cs="Arial"/>
        </w:rPr>
        <w:t>determination of</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10"/>
        </w:rPr>
        <w:t xml:space="preserve"> </w:t>
      </w:r>
      <w:r w:rsidRPr="00D91F1E">
        <w:rPr>
          <w:rFonts w:ascii="Arial" w:hAnsi="Arial" w:cs="Arial"/>
        </w:rPr>
        <w:t>regional</w:t>
      </w:r>
      <w:r w:rsidRPr="00D91F1E">
        <w:rPr>
          <w:rFonts w:ascii="Arial" w:hAnsi="Arial" w:cs="Arial"/>
          <w:spacing w:val="-11"/>
        </w:rPr>
        <w:t xml:space="preserve"> </w:t>
      </w:r>
      <w:r w:rsidRPr="00D91F1E">
        <w:rPr>
          <w:rFonts w:ascii="Arial" w:hAnsi="Arial" w:cs="Arial"/>
        </w:rPr>
        <w:t>weighted</w:t>
      </w:r>
      <w:r w:rsidRPr="00D91F1E">
        <w:rPr>
          <w:rFonts w:ascii="Arial" w:hAnsi="Arial" w:cs="Arial"/>
          <w:spacing w:val="-11"/>
        </w:rPr>
        <w:t xml:space="preserve"> </w:t>
      </w:r>
      <w:r w:rsidRPr="00D91F1E">
        <w:rPr>
          <w:rFonts w:ascii="Arial" w:hAnsi="Arial" w:cs="Arial"/>
        </w:rPr>
        <w:t>average</w:t>
      </w:r>
      <w:r w:rsidRPr="00D91F1E">
        <w:rPr>
          <w:rFonts w:ascii="Arial" w:hAnsi="Arial" w:cs="Arial"/>
          <w:spacing w:val="-10"/>
        </w:rPr>
        <w:t xml:space="preserve"> </w:t>
      </w:r>
      <w:r w:rsidRPr="00D91F1E">
        <w:rPr>
          <w:rFonts w:ascii="Arial" w:hAnsi="Arial" w:cs="Arial"/>
        </w:rPr>
        <w:t>median</w:t>
      </w:r>
      <w:r w:rsidRPr="00D91F1E">
        <w:rPr>
          <w:rFonts w:ascii="Arial" w:hAnsi="Arial" w:cs="Arial"/>
          <w:spacing w:val="-11"/>
        </w:rPr>
        <w:t xml:space="preserve"> </w:t>
      </w:r>
      <w:r w:rsidRPr="00D91F1E">
        <w:rPr>
          <w:rFonts w:ascii="Arial" w:hAnsi="Arial" w:cs="Arial"/>
        </w:rPr>
        <w:t>income</w:t>
      </w:r>
      <w:r w:rsidRPr="00D91F1E">
        <w:rPr>
          <w:rFonts w:ascii="Arial" w:hAnsi="Arial" w:cs="Arial"/>
          <w:spacing w:val="-10"/>
        </w:rPr>
        <w:t xml:space="preserve"> </w:t>
      </w:r>
      <w:r w:rsidRPr="00D91F1E">
        <w:rPr>
          <w:rFonts w:ascii="Arial" w:hAnsi="Arial" w:cs="Arial"/>
        </w:rPr>
        <w:t>for</w:t>
      </w:r>
      <w:r w:rsidRPr="00D91F1E">
        <w:rPr>
          <w:rFonts w:ascii="Arial" w:hAnsi="Arial" w:cs="Arial"/>
          <w:spacing w:val="-10"/>
        </w:rPr>
        <w:t xml:space="preserve"> </w:t>
      </w:r>
      <w:r w:rsidRPr="00D91F1E">
        <w:rPr>
          <w:rFonts w:ascii="Arial" w:hAnsi="Arial" w:cs="Arial"/>
        </w:rPr>
        <w:t>a</w:t>
      </w:r>
      <w:r w:rsidRPr="00D91F1E">
        <w:rPr>
          <w:rFonts w:ascii="Arial" w:hAnsi="Arial" w:cs="Arial"/>
          <w:spacing w:val="-13"/>
        </w:rPr>
        <w:t xml:space="preserve"> </w:t>
      </w:r>
      <w:r w:rsidRPr="00D91F1E">
        <w:rPr>
          <w:rFonts w:ascii="Arial" w:hAnsi="Arial" w:cs="Arial"/>
        </w:rPr>
        <w:t>family</w:t>
      </w:r>
      <w:r w:rsidRPr="00D91F1E">
        <w:rPr>
          <w:rFonts w:ascii="Arial" w:hAnsi="Arial" w:cs="Arial"/>
          <w:spacing w:val="-12"/>
        </w:rPr>
        <w:t xml:space="preserve"> </w:t>
      </w:r>
      <w:r w:rsidRPr="00D91F1E">
        <w:rPr>
          <w:rFonts w:ascii="Arial" w:hAnsi="Arial" w:cs="Arial"/>
        </w:rPr>
        <w:t>of</w:t>
      </w:r>
      <w:r w:rsidRPr="00D91F1E">
        <w:rPr>
          <w:rFonts w:ascii="Arial" w:hAnsi="Arial" w:cs="Arial"/>
          <w:spacing w:val="-11"/>
        </w:rPr>
        <w:t xml:space="preserve"> </w:t>
      </w:r>
      <w:r w:rsidRPr="00D91F1E">
        <w:rPr>
          <w:rFonts w:ascii="Arial" w:hAnsi="Arial" w:cs="Arial"/>
        </w:rPr>
        <w:t>four.</w:t>
      </w:r>
      <w:r w:rsidRPr="00D91F1E">
        <w:rPr>
          <w:rFonts w:ascii="Arial" w:hAnsi="Arial" w:cs="Arial"/>
          <w:spacing w:val="29"/>
        </w:rPr>
        <w:t xml:space="preserve"> </w:t>
      </w:r>
      <w:r w:rsidRPr="00D91F1E">
        <w:rPr>
          <w:rFonts w:ascii="Arial" w:hAnsi="Arial" w:cs="Arial"/>
        </w:rPr>
        <w:t>The income limit for a very-</w:t>
      </w:r>
      <w:proofErr w:type="gramStart"/>
      <w:r w:rsidRPr="00D91F1E">
        <w:rPr>
          <w:rFonts w:ascii="Arial" w:hAnsi="Arial" w:cs="Arial"/>
        </w:rPr>
        <w:t>low income</w:t>
      </w:r>
      <w:proofErr w:type="gramEnd"/>
      <w:r w:rsidRPr="00D91F1E">
        <w:rPr>
          <w:rFonts w:ascii="Arial" w:hAnsi="Arial" w:cs="Arial"/>
        </w:rPr>
        <w:t xml:space="preserve"> unit for a household of four shall be 30 percent of the regional weighted average median income for a family of four. These income limits shall be adjusted by household size based on multipliers used by HUD to adjust median income by household size. In no event shall the income limits be less than those for the previous year.</w:t>
      </w:r>
    </w:p>
    <w:p w14:paraId="54F028E5" w14:textId="77777777" w:rsidR="00C1797B" w:rsidRPr="00D91F1E" w:rsidRDefault="00C1797B">
      <w:pPr>
        <w:pStyle w:val="BodyText"/>
        <w:spacing w:before="10"/>
        <w:rPr>
          <w:rFonts w:ascii="Arial" w:hAnsi="Arial" w:cs="Arial"/>
        </w:rPr>
      </w:pPr>
    </w:p>
    <w:p w14:paraId="54F028E6" w14:textId="38E0D746" w:rsidR="00C1797B" w:rsidRPr="00D91F1E" w:rsidRDefault="00314A85">
      <w:pPr>
        <w:pStyle w:val="ListParagraph"/>
        <w:numPr>
          <w:ilvl w:val="2"/>
          <w:numId w:val="14"/>
        </w:numPr>
        <w:tabs>
          <w:tab w:val="left" w:pos="2280"/>
        </w:tabs>
        <w:ind w:left="2280" w:right="832" w:hanging="360"/>
        <w:rPr>
          <w:rFonts w:ascii="Arial" w:hAnsi="Arial" w:cs="Arial"/>
        </w:rPr>
      </w:pPr>
      <w:r w:rsidRPr="00D91F1E">
        <w:rPr>
          <w:rFonts w:ascii="Arial" w:hAnsi="Arial" w:cs="Arial"/>
        </w:rPr>
        <w:t xml:space="preserve">The income limits calculated each year shall be the result of applying the percentages set forth in paragraph (a) above to HUD's determination of median income for the relevant fiscal </w:t>
      </w:r>
      <w:proofErr w:type="gramStart"/>
      <w:r w:rsidRPr="00D91F1E">
        <w:rPr>
          <w:rFonts w:ascii="Arial" w:hAnsi="Arial" w:cs="Arial"/>
        </w:rPr>
        <w:t>year, and</w:t>
      </w:r>
      <w:proofErr w:type="gramEnd"/>
      <w:r w:rsidRPr="00D91F1E">
        <w:rPr>
          <w:rFonts w:ascii="Arial" w:hAnsi="Arial" w:cs="Arial"/>
        </w:rPr>
        <w:t xml:space="preserve"> shall be utilized until the </w:t>
      </w:r>
      <w:r w:rsidR="00F54AD6" w:rsidRPr="00D91F1E">
        <w:rPr>
          <w:rFonts w:ascii="Arial" w:hAnsi="Arial" w:cs="Arial"/>
        </w:rPr>
        <w:t>Borough</w:t>
      </w:r>
      <w:r w:rsidRPr="00D91F1E">
        <w:rPr>
          <w:rFonts w:ascii="Arial" w:hAnsi="Arial" w:cs="Arial"/>
        </w:rPr>
        <w:t xml:space="preserve"> updates the income limits after HUD has published revised determinations of median income for the next fiscal</w:t>
      </w:r>
      <w:r w:rsidRPr="00D91F1E">
        <w:rPr>
          <w:rFonts w:ascii="Arial" w:hAnsi="Arial" w:cs="Arial"/>
          <w:spacing w:val="-7"/>
        </w:rPr>
        <w:t xml:space="preserve"> </w:t>
      </w:r>
      <w:r w:rsidRPr="00D91F1E">
        <w:rPr>
          <w:rFonts w:ascii="Arial" w:hAnsi="Arial" w:cs="Arial"/>
        </w:rPr>
        <w:t>year.</w:t>
      </w:r>
    </w:p>
    <w:p w14:paraId="54F028E7" w14:textId="77777777" w:rsidR="00C1797B" w:rsidRPr="00D91F1E" w:rsidRDefault="00C1797B">
      <w:pPr>
        <w:pStyle w:val="BodyText"/>
        <w:spacing w:before="1"/>
        <w:rPr>
          <w:rFonts w:ascii="Arial" w:hAnsi="Arial" w:cs="Arial"/>
        </w:rPr>
      </w:pPr>
    </w:p>
    <w:p w14:paraId="54F028E8" w14:textId="76756FA1" w:rsidR="00C1797B" w:rsidRPr="00D91F1E" w:rsidRDefault="00314A85">
      <w:pPr>
        <w:pStyle w:val="ListParagraph"/>
        <w:numPr>
          <w:ilvl w:val="2"/>
          <w:numId w:val="14"/>
        </w:numPr>
        <w:tabs>
          <w:tab w:val="left" w:pos="2281"/>
        </w:tabs>
        <w:ind w:left="2279" w:right="833" w:hanging="360"/>
        <w:rPr>
          <w:rFonts w:ascii="Arial" w:hAnsi="Arial" w:cs="Arial"/>
        </w:rPr>
      </w:pPr>
      <w:r w:rsidRPr="00D91F1E">
        <w:rPr>
          <w:rFonts w:ascii="Arial" w:hAnsi="Arial" w:cs="Arial"/>
        </w:rPr>
        <w:t>The Regional Asset Limit used in determining an applicant's eligibility for affordable</w:t>
      </w:r>
      <w:r w:rsidRPr="00D91F1E">
        <w:rPr>
          <w:rFonts w:ascii="Arial" w:hAnsi="Arial" w:cs="Arial"/>
          <w:spacing w:val="-14"/>
        </w:rPr>
        <w:t xml:space="preserve"> </w:t>
      </w:r>
      <w:r w:rsidRPr="00D91F1E">
        <w:rPr>
          <w:rFonts w:ascii="Arial" w:hAnsi="Arial" w:cs="Arial"/>
        </w:rPr>
        <w:t>housing</w:t>
      </w:r>
      <w:r w:rsidRPr="00D91F1E">
        <w:rPr>
          <w:rFonts w:ascii="Arial" w:hAnsi="Arial" w:cs="Arial"/>
          <w:spacing w:val="-16"/>
        </w:rPr>
        <w:t xml:space="preserve"> </w:t>
      </w:r>
      <w:r w:rsidRPr="00D91F1E">
        <w:rPr>
          <w:rFonts w:ascii="Arial" w:hAnsi="Arial" w:cs="Arial"/>
        </w:rPr>
        <w:t>pursuant</w:t>
      </w:r>
      <w:r w:rsidRPr="00D91F1E">
        <w:rPr>
          <w:rFonts w:ascii="Arial" w:hAnsi="Arial" w:cs="Arial"/>
          <w:spacing w:val="-13"/>
        </w:rPr>
        <w:t xml:space="preserve"> </w:t>
      </w:r>
      <w:r w:rsidRPr="00D91F1E">
        <w:rPr>
          <w:rFonts w:ascii="Arial" w:hAnsi="Arial" w:cs="Arial"/>
        </w:rPr>
        <w:t>to</w:t>
      </w:r>
      <w:r w:rsidRPr="00D91F1E">
        <w:rPr>
          <w:rFonts w:ascii="Arial" w:hAnsi="Arial" w:cs="Arial"/>
          <w:spacing w:val="-14"/>
        </w:rPr>
        <w:t xml:space="preserve"> </w:t>
      </w:r>
      <w:r w:rsidRPr="00D91F1E">
        <w:rPr>
          <w:rFonts w:ascii="Arial" w:hAnsi="Arial" w:cs="Arial"/>
        </w:rPr>
        <w:t>N.J.A.C.</w:t>
      </w:r>
      <w:r w:rsidRPr="00D91F1E">
        <w:rPr>
          <w:rFonts w:ascii="Arial" w:hAnsi="Arial" w:cs="Arial"/>
          <w:spacing w:val="-15"/>
        </w:rPr>
        <w:t xml:space="preserve"> </w:t>
      </w:r>
      <w:r w:rsidRPr="00D91F1E">
        <w:rPr>
          <w:rFonts w:ascii="Arial" w:hAnsi="Arial" w:cs="Arial"/>
        </w:rPr>
        <w:t>5:80-26.16(b)3</w:t>
      </w:r>
      <w:r w:rsidRPr="00D91F1E">
        <w:rPr>
          <w:rFonts w:ascii="Arial" w:hAnsi="Arial" w:cs="Arial"/>
          <w:spacing w:val="-15"/>
        </w:rPr>
        <w:t xml:space="preserve"> </w:t>
      </w:r>
      <w:r w:rsidRPr="00D91F1E">
        <w:rPr>
          <w:rFonts w:ascii="Arial" w:hAnsi="Arial" w:cs="Arial"/>
        </w:rPr>
        <w:t>shall</w:t>
      </w:r>
      <w:r w:rsidRPr="00D91F1E">
        <w:rPr>
          <w:rFonts w:ascii="Arial" w:hAnsi="Arial" w:cs="Arial"/>
          <w:spacing w:val="-15"/>
        </w:rPr>
        <w:t xml:space="preserve"> </w:t>
      </w:r>
      <w:r w:rsidRPr="00D91F1E">
        <w:rPr>
          <w:rFonts w:ascii="Arial" w:hAnsi="Arial" w:cs="Arial"/>
        </w:rPr>
        <w:t>be</w:t>
      </w:r>
      <w:r w:rsidRPr="00D91F1E">
        <w:rPr>
          <w:rFonts w:ascii="Arial" w:hAnsi="Arial" w:cs="Arial"/>
          <w:spacing w:val="-14"/>
        </w:rPr>
        <w:t xml:space="preserve"> </w:t>
      </w:r>
      <w:r w:rsidRPr="00D91F1E">
        <w:rPr>
          <w:rFonts w:ascii="Arial" w:hAnsi="Arial" w:cs="Arial"/>
        </w:rPr>
        <w:t xml:space="preserve">calculated by the </w:t>
      </w:r>
      <w:r w:rsidR="00F54AD6" w:rsidRPr="00D91F1E">
        <w:rPr>
          <w:rFonts w:ascii="Arial" w:hAnsi="Arial" w:cs="Arial"/>
        </w:rPr>
        <w:t>Borough</w:t>
      </w:r>
      <w:r w:rsidRPr="00D91F1E">
        <w:rPr>
          <w:rFonts w:ascii="Arial" w:hAnsi="Arial" w:cs="Arial"/>
        </w:rPr>
        <w:t xml:space="preserve"> annually by taking the percentage increase of the income limits</w:t>
      </w:r>
      <w:r w:rsidRPr="00D91F1E">
        <w:rPr>
          <w:rFonts w:ascii="Arial" w:hAnsi="Arial" w:cs="Arial"/>
          <w:spacing w:val="-14"/>
        </w:rPr>
        <w:t xml:space="preserve"> </w:t>
      </w:r>
      <w:r w:rsidRPr="00D91F1E">
        <w:rPr>
          <w:rFonts w:ascii="Arial" w:hAnsi="Arial" w:cs="Arial"/>
        </w:rPr>
        <w:t>calculated</w:t>
      </w:r>
      <w:r w:rsidRPr="00D91F1E">
        <w:rPr>
          <w:rFonts w:ascii="Arial" w:hAnsi="Arial" w:cs="Arial"/>
          <w:spacing w:val="-15"/>
        </w:rPr>
        <w:t xml:space="preserve"> </w:t>
      </w:r>
      <w:r w:rsidRPr="00D91F1E">
        <w:rPr>
          <w:rFonts w:ascii="Arial" w:hAnsi="Arial" w:cs="Arial"/>
        </w:rPr>
        <w:t>pursuant</w:t>
      </w:r>
      <w:r w:rsidRPr="00D91F1E">
        <w:rPr>
          <w:rFonts w:ascii="Arial" w:hAnsi="Arial" w:cs="Arial"/>
          <w:spacing w:val="-16"/>
        </w:rPr>
        <w:t xml:space="preserve"> </w:t>
      </w:r>
      <w:r w:rsidRPr="00D91F1E">
        <w:rPr>
          <w:rFonts w:ascii="Arial" w:hAnsi="Arial" w:cs="Arial"/>
        </w:rPr>
        <w:t>to</w:t>
      </w:r>
      <w:r w:rsidRPr="00D91F1E">
        <w:rPr>
          <w:rFonts w:ascii="Arial" w:hAnsi="Arial" w:cs="Arial"/>
          <w:spacing w:val="-13"/>
        </w:rPr>
        <w:t xml:space="preserve"> </w:t>
      </w:r>
      <w:r w:rsidRPr="00D91F1E">
        <w:rPr>
          <w:rFonts w:ascii="Arial" w:hAnsi="Arial" w:cs="Arial"/>
        </w:rPr>
        <w:t>paragraph</w:t>
      </w:r>
      <w:r w:rsidRPr="00D91F1E">
        <w:rPr>
          <w:rFonts w:ascii="Arial" w:hAnsi="Arial" w:cs="Arial"/>
          <w:spacing w:val="-15"/>
        </w:rPr>
        <w:t xml:space="preserve"> </w:t>
      </w:r>
      <w:r w:rsidRPr="00D91F1E">
        <w:rPr>
          <w:rFonts w:ascii="Arial" w:hAnsi="Arial" w:cs="Arial"/>
        </w:rPr>
        <w:t>(a)</w:t>
      </w:r>
      <w:r w:rsidRPr="00D91F1E">
        <w:rPr>
          <w:rFonts w:ascii="Arial" w:hAnsi="Arial" w:cs="Arial"/>
          <w:spacing w:val="-14"/>
        </w:rPr>
        <w:t xml:space="preserve"> </w:t>
      </w:r>
      <w:r w:rsidRPr="00D91F1E">
        <w:rPr>
          <w:rFonts w:ascii="Arial" w:hAnsi="Arial" w:cs="Arial"/>
        </w:rPr>
        <w:t>above</w:t>
      </w:r>
      <w:r w:rsidRPr="00D91F1E">
        <w:rPr>
          <w:rFonts w:ascii="Arial" w:hAnsi="Arial" w:cs="Arial"/>
          <w:spacing w:val="-16"/>
        </w:rPr>
        <w:t xml:space="preserve"> </w:t>
      </w:r>
      <w:r w:rsidRPr="00D91F1E">
        <w:rPr>
          <w:rFonts w:ascii="Arial" w:hAnsi="Arial" w:cs="Arial"/>
        </w:rPr>
        <w:t>over</w:t>
      </w:r>
      <w:r w:rsidRPr="00D91F1E">
        <w:rPr>
          <w:rFonts w:ascii="Arial" w:hAnsi="Arial" w:cs="Arial"/>
          <w:spacing w:val="-16"/>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previous</w:t>
      </w:r>
      <w:r w:rsidRPr="00D91F1E">
        <w:rPr>
          <w:rFonts w:ascii="Arial" w:hAnsi="Arial" w:cs="Arial"/>
          <w:spacing w:val="-16"/>
        </w:rPr>
        <w:t xml:space="preserve"> </w:t>
      </w:r>
      <w:r w:rsidRPr="00D91F1E">
        <w:rPr>
          <w:rFonts w:ascii="Arial" w:hAnsi="Arial" w:cs="Arial"/>
        </w:rPr>
        <w:t>year’s income</w:t>
      </w:r>
      <w:r w:rsidRPr="00D91F1E">
        <w:rPr>
          <w:rFonts w:ascii="Arial" w:hAnsi="Arial" w:cs="Arial"/>
          <w:spacing w:val="-12"/>
        </w:rPr>
        <w:t xml:space="preserve"> </w:t>
      </w:r>
      <w:proofErr w:type="gramStart"/>
      <w:r w:rsidRPr="00D91F1E">
        <w:rPr>
          <w:rFonts w:ascii="Arial" w:hAnsi="Arial" w:cs="Arial"/>
        </w:rPr>
        <w:t>limits,</w:t>
      </w:r>
      <w:r w:rsidRPr="00D91F1E">
        <w:rPr>
          <w:rFonts w:ascii="Arial" w:hAnsi="Arial" w:cs="Arial"/>
          <w:spacing w:val="-12"/>
        </w:rPr>
        <w:t xml:space="preserve"> </w:t>
      </w:r>
      <w:r w:rsidRPr="00D91F1E">
        <w:rPr>
          <w:rFonts w:ascii="Arial" w:hAnsi="Arial" w:cs="Arial"/>
        </w:rPr>
        <w:t>and</w:t>
      </w:r>
      <w:proofErr w:type="gramEnd"/>
      <w:r w:rsidRPr="00D91F1E">
        <w:rPr>
          <w:rFonts w:ascii="Arial" w:hAnsi="Arial" w:cs="Arial"/>
          <w:spacing w:val="-15"/>
        </w:rPr>
        <w:t xml:space="preserve"> </w:t>
      </w:r>
      <w:r w:rsidRPr="00D91F1E">
        <w:rPr>
          <w:rFonts w:ascii="Arial" w:hAnsi="Arial" w:cs="Arial"/>
        </w:rPr>
        <w:t>applying</w:t>
      </w:r>
      <w:r w:rsidRPr="00D91F1E">
        <w:rPr>
          <w:rFonts w:ascii="Arial" w:hAnsi="Arial" w:cs="Arial"/>
          <w:spacing w:val="-16"/>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same</w:t>
      </w:r>
      <w:r w:rsidRPr="00D91F1E">
        <w:rPr>
          <w:rFonts w:ascii="Arial" w:hAnsi="Arial" w:cs="Arial"/>
          <w:spacing w:val="-12"/>
        </w:rPr>
        <w:t xml:space="preserve"> </w:t>
      </w:r>
      <w:r w:rsidRPr="00D91F1E">
        <w:rPr>
          <w:rFonts w:ascii="Arial" w:hAnsi="Arial" w:cs="Arial"/>
        </w:rPr>
        <w:t>percentage</w:t>
      </w:r>
      <w:r w:rsidRPr="00D91F1E">
        <w:rPr>
          <w:rFonts w:ascii="Arial" w:hAnsi="Arial" w:cs="Arial"/>
          <w:spacing w:val="-11"/>
        </w:rPr>
        <w:t xml:space="preserve"> </w:t>
      </w:r>
      <w:r w:rsidRPr="00D91F1E">
        <w:rPr>
          <w:rFonts w:ascii="Arial" w:hAnsi="Arial" w:cs="Arial"/>
        </w:rPr>
        <w:t>increase</w:t>
      </w:r>
      <w:r w:rsidRPr="00D91F1E">
        <w:rPr>
          <w:rFonts w:ascii="Arial" w:hAnsi="Arial" w:cs="Arial"/>
          <w:spacing w:val="-12"/>
        </w:rPr>
        <w:t xml:space="preserve"> </w:t>
      </w:r>
      <w:r w:rsidRPr="00D91F1E">
        <w:rPr>
          <w:rFonts w:ascii="Arial" w:hAnsi="Arial" w:cs="Arial"/>
        </w:rPr>
        <w:t>to</w:t>
      </w:r>
      <w:r w:rsidRPr="00D91F1E">
        <w:rPr>
          <w:rFonts w:ascii="Arial" w:hAnsi="Arial" w:cs="Arial"/>
          <w:spacing w:val="-14"/>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Regional Asset</w:t>
      </w:r>
      <w:r w:rsidRPr="00D91F1E">
        <w:rPr>
          <w:rFonts w:ascii="Arial" w:hAnsi="Arial" w:cs="Arial"/>
          <w:spacing w:val="-4"/>
        </w:rPr>
        <w:t xml:space="preserve"> </w:t>
      </w:r>
      <w:r w:rsidRPr="00D91F1E">
        <w:rPr>
          <w:rFonts w:ascii="Arial" w:hAnsi="Arial" w:cs="Arial"/>
        </w:rPr>
        <w:t>Limit</w:t>
      </w:r>
      <w:r w:rsidRPr="00D91F1E">
        <w:rPr>
          <w:rFonts w:ascii="Arial" w:hAnsi="Arial" w:cs="Arial"/>
          <w:spacing w:val="-3"/>
        </w:rPr>
        <w:t xml:space="preserve"> </w:t>
      </w:r>
      <w:r w:rsidRPr="00D91F1E">
        <w:rPr>
          <w:rFonts w:ascii="Arial" w:hAnsi="Arial" w:cs="Arial"/>
        </w:rPr>
        <w:t>from</w:t>
      </w:r>
      <w:r w:rsidRPr="00D91F1E">
        <w:rPr>
          <w:rFonts w:ascii="Arial" w:hAnsi="Arial" w:cs="Arial"/>
          <w:spacing w:val="-3"/>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prior</w:t>
      </w:r>
      <w:r w:rsidRPr="00D91F1E">
        <w:rPr>
          <w:rFonts w:ascii="Arial" w:hAnsi="Arial" w:cs="Arial"/>
          <w:spacing w:val="-4"/>
        </w:rPr>
        <w:t xml:space="preserve"> </w:t>
      </w:r>
      <w:r w:rsidRPr="00D91F1E">
        <w:rPr>
          <w:rFonts w:ascii="Arial" w:hAnsi="Arial" w:cs="Arial"/>
        </w:rPr>
        <w:t>year.</w:t>
      </w:r>
      <w:r w:rsidRPr="00D91F1E">
        <w:rPr>
          <w:rFonts w:ascii="Arial" w:hAnsi="Arial" w:cs="Arial"/>
          <w:spacing w:val="-4"/>
        </w:rPr>
        <w:t xml:space="preserve"> </w:t>
      </w:r>
      <w:r w:rsidRPr="00D91F1E">
        <w:rPr>
          <w:rFonts w:ascii="Arial" w:hAnsi="Arial" w:cs="Arial"/>
        </w:rPr>
        <w:t>In</w:t>
      </w:r>
      <w:r w:rsidRPr="00D91F1E">
        <w:rPr>
          <w:rFonts w:ascii="Arial" w:hAnsi="Arial" w:cs="Arial"/>
          <w:spacing w:val="-5"/>
        </w:rPr>
        <w:t xml:space="preserve"> </w:t>
      </w:r>
      <w:r w:rsidRPr="00D91F1E">
        <w:rPr>
          <w:rFonts w:ascii="Arial" w:hAnsi="Arial" w:cs="Arial"/>
        </w:rPr>
        <w:t>no</w:t>
      </w:r>
      <w:r w:rsidRPr="00D91F1E">
        <w:rPr>
          <w:rFonts w:ascii="Arial" w:hAnsi="Arial" w:cs="Arial"/>
          <w:spacing w:val="-2"/>
        </w:rPr>
        <w:t xml:space="preserve"> </w:t>
      </w:r>
      <w:r w:rsidRPr="00D91F1E">
        <w:rPr>
          <w:rFonts w:ascii="Arial" w:hAnsi="Arial" w:cs="Arial"/>
        </w:rPr>
        <w:t>event</w:t>
      </w:r>
      <w:r w:rsidRPr="00D91F1E">
        <w:rPr>
          <w:rFonts w:ascii="Arial" w:hAnsi="Arial" w:cs="Arial"/>
          <w:spacing w:val="-3"/>
        </w:rPr>
        <w:t xml:space="preserve"> </w:t>
      </w:r>
      <w:r w:rsidRPr="00D91F1E">
        <w:rPr>
          <w:rFonts w:ascii="Arial" w:hAnsi="Arial" w:cs="Arial"/>
        </w:rPr>
        <w:t>shall</w:t>
      </w:r>
      <w:r w:rsidRPr="00D91F1E">
        <w:rPr>
          <w:rFonts w:ascii="Arial" w:hAnsi="Arial" w:cs="Arial"/>
          <w:spacing w:val="-5"/>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Regional</w:t>
      </w:r>
      <w:r w:rsidRPr="00D91F1E">
        <w:rPr>
          <w:rFonts w:ascii="Arial" w:hAnsi="Arial" w:cs="Arial"/>
          <w:spacing w:val="-5"/>
        </w:rPr>
        <w:t xml:space="preserve"> </w:t>
      </w:r>
      <w:r w:rsidRPr="00D91F1E">
        <w:rPr>
          <w:rFonts w:ascii="Arial" w:hAnsi="Arial" w:cs="Arial"/>
        </w:rPr>
        <w:t>Asset</w:t>
      </w:r>
      <w:r w:rsidRPr="00D91F1E">
        <w:rPr>
          <w:rFonts w:ascii="Arial" w:hAnsi="Arial" w:cs="Arial"/>
          <w:spacing w:val="-3"/>
        </w:rPr>
        <w:t xml:space="preserve"> </w:t>
      </w:r>
      <w:r w:rsidRPr="00D91F1E">
        <w:rPr>
          <w:rFonts w:ascii="Arial" w:hAnsi="Arial" w:cs="Arial"/>
        </w:rPr>
        <w:t>Limit be less than that for the previous</w:t>
      </w:r>
      <w:r w:rsidRPr="00D91F1E">
        <w:rPr>
          <w:rFonts w:ascii="Arial" w:hAnsi="Arial" w:cs="Arial"/>
          <w:spacing w:val="-6"/>
        </w:rPr>
        <w:t xml:space="preserve"> </w:t>
      </w:r>
      <w:r w:rsidRPr="00D91F1E">
        <w:rPr>
          <w:rFonts w:ascii="Arial" w:hAnsi="Arial" w:cs="Arial"/>
        </w:rPr>
        <w:t>year.</w:t>
      </w:r>
    </w:p>
    <w:p w14:paraId="54F028E9" w14:textId="77777777" w:rsidR="00C1797B" w:rsidRPr="00D91F1E" w:rsidRDefault="00C1797B">
      <w:pPr>
        <w:pStyle w:val="BodyText"/>
        <w:spacing w:before="11"/>
        <w:rPr>
          <w:rFonts w:ascii="Arial" w:hAnsi="Arial" w:cs="Arial"/>
        </w:rPr>
      </w:pPr>
    </w:p>
    <w:p w14:paraId="54F028EA" w14:textId="77777777" w:rsidR="00C1797B" w:rsidRPr="00D91F1E" w:rsidRDefault="00314A85">
      <w:pPr>
        <w:pStyle w:val="ListParagraph"/>
        <w:numPr>
          <w:ilvl w:val="1"/>
          <w:numId w:val="14"/>
        </w:numPr>
        <w:tabs>
          <w:tab w:val="left" w:pos="1920"/>
        </w:tabs>
        <w:ind w:right="834" w:hanging="720"/>
        <w:rPr>
          <w:rFonts w:ascii="Arial" w:hAnsi="Arial" w:cs="Arial"/>
        </w:rPr>
      </w:pPr>
      <w:r w:rsidRPr="00D91F1E">
        <w:rPr>
          <w:rFonts w:ascii="Arial" w:hAnsi="Arial" w:cs="Arial"/>
        </w:rPr>
        <w:t xml:space="preserve">The rent levels of very-low-, low- and moderate-income units may be increased annually based on the percentage increase in the Housing Consumer Price Index for the Northeast Urban Area, upon its publication for the prior calendar year. This increase shall not exceed nine percent in </w:t>
      </w:r>
      <w:proofErr w:type="gramStart"/>
      <w:r w:rsidRPr="00D91F1E">
        <w:rPr>
          <w:rFonts w:ascii="Arial" w:hAnsi="Arial" w:cs="Arial"/>
        </w:rPr>
        <w:t>any one</w:t>
      </w:r>
      <w:proofErr w:type="gramEnd"/>
      <w:r w:rsidRPr="00D91F1E">
        <w:rPr>
          <w:rFonts w:ascii="Arial" w:hAnsi="Arial" w:cs="Arial"/>
        </w:rPr>
        <w:t xml:space="preserve"> year. Rents for units constructed pursuant to </w:t>
      </w:r>
      <w:proofErr w:type="gramStart"/>
      <w:r w:rsidRPr="00D91F1E">
        <w:rPr>
          <w:rFonts w:ascii="Arial" w:hAnsi="Arial" w:cs="Arial"/>
        </w:rPr>
        <w:t>low income</w:t>
      </w:r>
      <w:proofErr w:type="gramEnd"/>
      <w:r w:rsidRPr="00D91F1E">
        <w:rPr>
          <w:rFonts w:ascii="Arial" w:hAnsi="Arial" w:cs="Arial"/>
        </w:rPr>
        <w:t xml:space="preserve"> housing tax credit</w:t>
      </w:r>
      <w:r w:rsidRPr="00D91F1E">
        <w:rPr>
          <w:rFonts w:ascii="Arial" w:hAnsi="Arial" w:cs="Arial"/>
          <w:spacing w:val="-5"/>
        </w:rPr>
        <w:t xml:space="preserve"> </w:t>
      </w:r>
      <w:r w:rsidRPr="00D91F1E">
        <w:rPr>
          <w:rFonts w:ascii="Arial" w:hAnsi="Arial" w:cs="Arial"/>
        </w:rPr>
        <w:t>regulations</w:t>
      </w:r>
      <w:r w:rsidRPr="00D91F1E">
        <w:rPr>
          <w:rFonts w:ascii="Arial" w:hAnsi="Arial" w:cs="Arial"/>
          <w:spacing w:val="-7"/>
        </w:rPr>
        <w:t xml:space="preserve"> </w:t>
      </w:r>
      <w:r w:rsidRPr="00D91F1E">
        <w:rPr>
          <w:rFonts w:ascii="Arial" w:hAnsi="Arial" w:cs="Arial"/>
        </w:rPr>
        <w:t>shall</w:t>
      </w:r>
      <w:r w:rsidRPr="00D91F1E">
        <w:rPr>
          <w:rFonts w:ascii="Arial" w:hAnsi="Arial" w:cs="Arial"/>
          <w:spacing w:val="-8"/>
        </w:rPr>
        <w:t xml:space="preserve"> </w:t>
      </w:r>
      <w:r w:rsidRPr="00D91F1E">
        <w:rPr>
          <w:rFonts w:ascii="Arial" w:hAnsi="Arial" w:cs="Arial"/>
        </w:rPr>
        <w:t>be</w:t>
      </w:r>
      <w:r w:rsidRPr="00D91F1E">
        <w:rPr>
          <w:rFonts w:ascii="Arial" w:hAnsi="Arial" w:cs="Arial"/>
          <w:spacing w:val="-6"/>
        </w:rPr>
        <w:t xml:space="preserve"> </w:t>
      </w:r>
      <w:r w:rsidRPr="00D91F1E">
        <w:rPr>
          <w:rFonts w:ascii="Arial" w:hAnsi="Arial" w:cs="Arial"/>
        </w:rPr>
        <w:t>indexed</w:t>
      </w:r>
      <w:r w:rsidRPr="00D91F1E">
        <w:rPr>
          <w:rFonts w:ascii="Arial" w:hAnsi="Arial" w:cs="Arial"/>
          <w:spacing w:val="-5"/>
        </w:rPr>
        <w:t xml:space="preserve"> </w:t>
      </w:r>
      <w:r w:rsidRPr="00D91F1E">
        <w:rPr>
          <w:rFonts w:ascii="Arial" w:hAnsi="Arial" w:cs="Arial"/>
        </w:rPr>
        <w:t>pursuant</w:t>
      </w:r>
      <w:r w:rsidRPr="00D91F1E">
        <w:rPr>
          <w:rFonts w:ascii="Arial" w:hAnsi="Arial" w:cs="Arial"/>
          <w:spacing w:val="-7"/>
        </w:rPr>
        <w:t xml:space="preserve"> </w:t>
      </w:r>
      <w:r w:rsidRPr="00D91F1E">
        <w:rPr>
          <w:rFonts w:ascii="Arial" w:hAnsi="Arial" w:cs="Arial"/>
        </w:rPr>
        <w:t>to</w:t>
      </w:r>
      <w:r w:rsidRPr="00D91F1E">
        <w:rPr>
          <w:rFonts w:ascii="Arial" w:hAnsi="Arial" w:cs="Arial"/>
          <w:spacing w:val="-5"/>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regulations</w:t>
      </w:r>
      <w:r w:rsidRPr="00D91F1E">
        <w:rPr>
          <w:rFonts w:ascii="Arial" w:hAnsi="Arial" w:cs="Arial"/>
          <w:spacing w:val="-4"/>
        </w:rPr>
        <w:t xml:space="preserve"> </w:t>
      </w:r>
      <w:r w:rsidRPr="00D91F1E">
        <w:rPr>
          <w:rFonts w:ascii="Arial" w:hAnsi="Arial" w:cs="Arial"/>
        </w:rPr>
        <w:t>governing</w:t>
      </w:r>
      <w:r w:rsidRPr="00D91F1E">
        <w:rPr>
          <w:rFonts w:ascii="Arial" w:hAnsi="Arial" w:cs="Arial"/>
          <w:spacing w:val="-5"/>
        </w:rPr>
        <w:t xml:space="preserve"> </w:t>
      </w:r>
      <w:r w:rsidRPr="00D91F1E">
        <w:rPr>
          <w:rFonts w:ascii="Arial" w:hAnsi="Arial" w:cs="Arial"/>
        </w:rPr>
        <w:t>low income housing tax</w:t>
      </w:r>
      <w:r w:rsidRPr="00D91F1E">
        <w:rPr>
          <w:rFonts w:ascii="Arial" w:hAnsi="Arial" w:cs="Arial"/>
          <w:spacing w:val="-3"/>
        </w:rPr>
        <w:t xml:space="preserve"> </w:t>
      </w:r>
      <w:r w:rsidRPr="00D91F1E">
        <w:rPr>
          <w:rFonts w:ascii="Arial" w:hAnsi="Arial" w:cs="Arial"/>
        </w:rPr>
        <w:t>credits.</w:t>
      </w:r>
    </w:p>
    <w:p w14:paraId="54F028EB" w14:textId="77777777" w:rsidR="00C1797B" w:rsidRPr="00D91F1E" w:rsidRDefault="00C1797B">
      <w:pPr>
        <w:pStyle w:val="BodyText"/>
        <w:spacing w:before="11"/>
        <w:rPr>
          <w:rFonts w:ascii="Arial" w:hAnsi="Arial" w:cs="Arial"/>
        </w:rPr>
      </w:pPr>
    </w:p>
    <w:p w14:paraId="54F028EC" w14:textId="77777777" w:rsidR="00C1797B" w:rsidRPr="00D91F1E" w:rsidRDefault="00314A85">
      <w:pPr>
        <w:pStyle w:val="ListParagraph"/>
        <w:numPr>
          <w:ilvl w:val="1"/>
          <w:numId w:val="14"/>
        </w:numPr>
        <w:tabs>
          <w:tab w:val="left" w:pos="1920"/>
        </w:tabs>
        <w:spacing w:before="1"/>
        <w:ind w:right="835"/>
        <w:rPr>
          <w:rFonts w:ascii="Arial" w:hAnsi="Arial" w:cs="Arial"/>
        </w:rPr>
      </w:pPr>
      <w:r w:rsidRPr="00D91F1E">
        <w:rPr>
          <w:rFonts w:ascii="Arial" w:hAnsi="Arial" w:cs="Arial"/>
        </w:rPr>
        <w:t xml:space="preserve">Tenant-paid utilities that are included in the utility allowance shall </w:t>
      </w:r>
      <w:proofErr w:type="gramStart"/>
      <w:r w:rsidRPr="00D91F1E">
        <w:rPr>
          <w:rFonts w:ascii="Arial" w:hAnsi="Arial" w:cs="Arial"/>
        </w:rPr>
        <w:t>be so</w:t>
      </w:r>
      <w:proofErr w:type="gramEnd"/>
      <w:r w:rsidRPr="00D91F1E">
        <w:rPr>
          <w:rFonts w:ascii="Arial" w:hAnsi="Arial" w:cs="Arial"/>
        </w:rPr>
        <w:t xml:space="preserve"> stated</w:t>
      </w:r>
      <w:r w:rsidRPr="00D91F1E">
        <w:rPr>
          <w:rFonts w:ascii="Arial" w:hAnsi="Arial" w:cs="Arial"/>
          <w:spacing w:val="-12"/>
        </w:rPr>
        <w:t xml:space="preserve"> </w:t>
      </w:r>
      <w:r w:rsidRPr="00D91F1E">
        <w:rPr>
          <w:rFonts w:ascii="Arial" w:hAnsi="Arial" w:cs="Arial"/>
        </w:rPr>
        <w:t>in</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lease</w:t>
      </w:r>
      <w:r w:rsidRPr="00D91F1E">
        <w:rPr>
          <w:rFonts w:ascii="Arial" w:hAnsi="Arial" w:cs="Arial"/>
          <w:spacing w:val="-10"/>
        </w:rPr>
        <w:t xml:space="preserve"> </w:t>
      </w:r>
      <w:r w:rsidRPr="00D91F1E">
        <w:rPr>
          <w:rFonts w:ascii="Arial" w:hAnsi="Arial" w:cs="Arial"/>
        </w:rPr>
        <w:t>and</w:t>
      </w:r>
      <w:r w:rsidRPr="00D91F1E">
        <w:rPr>
          <w:rFonts w:ascii="Arial" w:hAnsi="Arial" w:cs="Arial"/>
          <w:spacing w:val="-12"/>
        </w:rPr>
        <w:t xml:space="preserve"> </w:t>
      </w:r>
      <w:r w:rsidRPr="00D91F1E">
        <w:rPr>
          <w:rFonts w:ascii="Arial" w:hAnsi="Arial" w:cs="Arial"/>
        </w:rPr>
        <w:t>shall</w:t>
      </w:r>
      <w:r w:rsidRPr="00D91F1E">
        <w:rPr>
          <w:rFonts w:ascii="Arial" w:hAnsi="Arial" w:cs="Arial"/>
          <w:spacing w:val="-11"/>
        </w:rPr>
        <w:t xml:space="preserve"> </w:t>
      </w:r>
      <w:r w:rsidRPr="00D91F1E">
        <w:rPr>
          <w:rFonts w:ascii="Arial" w:hAnsi="Arial" w:cs="Arial"/>
        </w:rPr>
        <w:t>be</w:t>
      </w:r>
      <w:r w:rsidRPr="00D91F1E">
        <w:rPr>
          <w:rFonts w:ascii="Arial" w:hAnsi="Arial" w:cs="Arial"/>
          <w:spacing w:val="-11"/>
        </w:rPr>
        <w:t xml:space="preserve"> </w:t>
      </w:r>
      <w:r w:rsidRPr="00D91F1E">
        <w:rPr>
          <w:rFonts w:ascii="Arial" w:hAnsi="Arial" w:cs="Arial"/>
        </w:rPr>
        <w:t>consistent</w:t>
      </w:r>
      <w:r w:rsidRPr="00D91F1E">
        <w:rPr>
          <w:rFonts w:ascii="Arial" w:hAnsi="Arial" w:cs="Arial"/>
          <w:spacing w:val="-10"/>
        </w:rPr>
        <w:t xml:space="preserve"> </w:t>
      </w:r>
      <w:r w:rsidRPr="00D91F1E">
        <w:rPr>
          <w:rFonts w:ascii="Arial" w:hAnsi="Arial" w:cs="Arial"/>
        </w:rPr>
        <w:t>with</w:t>
      </w:r>
      <w:r w:rsidRPr="00D91F1E">
        <w:rPr>
          <w:rFonts w:ascii="Arial" w:hAnsi="Arial" w:cs="Arial"/>
          <w:spacing w:val="-12"/>
        </w:rPr>
        <w:t xml:space="preserve"> </w:t>
      </w:r>
      <w:r w:rsidRPr="00D91F1E">
        <w:rPr>
          <w:rFonts w:ascii="Arial" w:hAnsi="Arial" w:cs="Arial"/>
        </w:rPr>
        <w:t>the</w:t>
      </w:r>
      <w:r w:rsidRPr="00D91F1E">
        <w:rPr>
          <w:rFonts w:ascii="Arial" w:hAnsi="Arial" w:cs="Arial"/>
          <w:spacing w:val="-10"/>
        </w:rPr>
        <w:t xml:space="preserve"> </w:t>
      </w:r>
      <w:r w:rsidRPr="00D91F1E">
        <w:rPr>
          <w:rFonts w:ascii="Arial" w:hAnsi="Arial" w:cs="Arial"/>
        </w:rPr>
        <w:t>utility</w:t>
      </w:r>
      <w:r w:rsidRPr="00D91F1E">
        <w:rPr>
          <w:rFonts w:ascii="Arial" w:hAnsi="Arial" w:cs="Arial"/>
          <w:spacing w:val="-11"/>
        </w:rPr>
        <w:t xml:space="preserve"> </w:t>
      </w:r>
      <w:r w:rsidRPr="00D91F1E">
        <w:rPr>
          <w:rFonts w:ascii="Arial" w:hAnsi="Arial" w:cs="Arial"/>
        </w:rPr>
        <w:t>allowance</w:t>
      </w:r>
      <w:r w:rsidRPr="00D91F1E">
        <w:rPr>
          <w:rFonts w:ascii="Arial" w:hAnsi="Arial" w:cs="Arial"/>
          <w:spacing w:val="-10"/>
        </w:rPr>
        <w:t xml:space="preserve"> </w:t>
      </w:r>
      <w:r w:rsidRPr="00D91F1E">
        <w:rPr>
          <w:rFonts w:ascii="Arial" w:hAnsi="Arial" w:cs="Arial"/>
        </w:rPr>
        <w:t>approved by DCA for its Section 8</w:t>
      </w:r>
      <w:r w:rsidRPr="00D91F1E">
        <w:rPr>
          <w:rFonts w:ascii="Arial" w:hAnsi="Arial" w:cs="Arial"/>
          <w:spacing w:val="-7"/>
        </w:rPr>
        <w:t xml:space="preserve"> </w:t>
      </w:r>
      <w:r w:rsidRPr="00D91F1E">
        <w:rPr>
          <w:rFonts w:ascii="Arial" w:hAnsi="Arial" w:cs="Arial"/>
        </w:rPr>
        <w:t>program.</w:t>
      </w:r>
    </w:p>
    <w:p w14:paraId="54F028ED" w14:textId="77777777" w:rsidR="00C1797B" w:rsidRPr="00D91F1E" w:rsidRDefault="00C1797B">
      <w:pPr>
        <w:pStyle w:val="BodyText"/>
        <w:rPr>
          <w:rFonts w:ascii="Arial" w:hAnsi="Arial" w:cs="Arial"/>
        </w:rPr>
      </w:pPr>
    </w:p>
    <w:p w14:paraId="54F028EE" w14:textId="77777777" w:rsidR="00C1797B" w:rsidRPr="00D91F1E" w:rsidRDefault="00314A85" w:rsidP="00AB3B98">
      <w:pPr>
        <w:pStyle w:val="ListParagraph"/>
        <w:numPr>
          <w:ilvl w:val="0"/>
          <w:numId w:val="14"/>
        </w:numPr>
        <w:tabs>
          <w:tab w:val="left" w:pos="1080"/>
        </w:tabs>
        <w:jc w:val="left"/>
        <w:rPr>
          <w:rFonts w:ascii="Arial" w:hAnsi="Arial" w:cs="Arial"/>
        </w:rPr>
      </w:pPr>
      <w:r w:rsidRPr="00D91F1E">
        <w:rPr>
          <w:rFonts w:ascii="Arial" w:hAnsi="Arial" w:cs="Arial"/>
        </w:rPr>
        <w:t>Condominium and Homeowners Association</w:t>
      </w:r>
      <w:r w:rsidRPr="00D91F1E">
        <w:rPr>
          <w:rFonts w:ascii="Arial" w:hAnsi="Arial" w:cs="Arial"/>
          <w:spacing w:val="-4"/>
        </w:rPr>
        <w:t xml:space="preserve"> </w:t>
      </w:r>
      <w:r w:rsidRPr="00D91F1E">
        <w:rPr>
          <w:rFonts w:ascii="Arial" w:hAnsi="Arial" w:cs="Arial"/>
        </w:rPr>
        <w:t>Fees.</w:t>
      </w:r>
    </w:p>
    <w:p w14:paraId="54F028EF" w14:textId="77777777" w:rsidR="00C1797B" w:rsidRPr="00D91F1E" w:rsidRDefault="00C1797B">
      <w:pPr>
        <w:pStyle w:val="BodyText"/>
        <w:rPr>
          <w:rFonts w:ascii="Arial" w:hAnsi="Arial" w:cs="Arial"/>
        </w:rPr>
      </w:pPr>
    </w:p>
    <w:p w14:paraId="3EDEBA88" w14:textId="10238812" w:rsidR="004E54BA" w:rsidRPr="00D91F1E" w:rsidRDefault="00314A85" w:rsidP="0058093C">
      <w:pPr>
        <w:pStyle w:val="ListParagraph"/>
        <w:numPr>
          <w:ilvl w:val="1"/>
          <w:numId w:val="14"/>
        </w:numPr>
        <w:tabs>
          <w:tab w:val="left" w:pos="1919"/>
        </w:tabs>
        <w:ind w:right="835"/>
        <w:rPr>
          <w:rFonts w:ascii="Arial" w:hAnsi="Arial" w:cs="Arial"/>
        </w:rPr>
      </w:pPr>
      <w:r w:rsidRPr="00D91F1E">
        <w:rPr>
          <w:rFonts w:ascii="Arial" w:hAnsi="Arial" w:cs="Arial"/>
        </w:rPr>
        <w:t>For any affordable housing unit that is part of a condominium association and/or homeowner’s association, the Master Deed shall reflect that the association</w:t>
      </w:r>
      <w:r w:rsidRPr="00D91F1E">
        <w:rPr>
          <w:rFonts w:ascii="Arial" w:hAnsi="Arial" w:cs="Arial"/>
          <w:spacing w:val="-8"/>
        </w:rPr>
        <w:t xml:space="preserve"> </w:t>
      </w:r>
      <w:r w:rsidRPr="00D91F1E">
        <w:rPr>
          <w:rFonts w:ascii="Arial" w:hAnsi="Arial" w:cs="Arial"/>
        </w:rPr>
        <w:t>fee</w:t>
      </w:r>
      <w:r w:rsidRPr="00D91F1E">
        <w:rPr>
          <w:rFonts w:ascii="Arial" w:hAnsi="Arial" w:cs="Arial"/>
          <w:spacing w:val="-6"/>
        </w:rPr>
        <w:t xml:space="preserve"> </w:t>
      </w:r>
      <w:r w:rsidRPr="00D91F1E">
        <w:rPr>
          <w:rFonts w:ascii="Arial" w:hAnsi="Arial" w:cs="Arial"/>
        </w:rPr>
        <w:t>assessed</w:t>
      </w:r>
      <w:r w:rsidRPr="00D91F1E">
        <w:rPr>
          <w:rFonts w:ascii="Arial" w:hAnsi="Arial" w:cs="Arial"/>
          <w:spacing w:val="-8"/>
        </w:rPr>
        <w:t xml:space="preserve"> </w:t>
      </w:r>
      <w:r w:rsidRPr="00D91F1E">
        <w:rPr>
          <w:rFonts w:ascii="Arial" w:hAnsi="Arial" w:cs="Arial"/>
        </w:rPr>
        <w:t>for</w:t>
      </w:r>
      <w:r w:rsidRPr="00D91F1E">
        <w:rPr>
          <w:rFonts w:ascii="Arial" w:hAnsi="Arial" w:cs="Arial"/>
          <w:spacing w:val="-7"/>
        </w:rPr>
        <w:t xml:space="preserve"> </w:t>
      </w:r>
      <w:r w:rsidRPr="00D91F1E">
        <w:rPr>
          <w:rFonts w:ascii="Arial" w:hAnsi="Arial" w:cs="Arial"/>
        </w:rPr>
        <w:t>each</w:t>
      </w:r>
      <w:r w:rsidRPr="00D91F1E">
        <w:rPr>
          <w:rFonts w:ascii="Arial" w:hAnsi="Arial" w:cs="Arial"/>
          <w:spacing w:val="-7"/>
        </w:rPr>
        <w:t xml:space="preserve"> </w:t>
      </w:r>
      <w:r w:rsidRPr="00D91F1E">
        <w:rPr>
          <w:rFonts w:ascii="Arial" w:hAnsi="Arial" w:cs="Arial"/>
        </w:rPr>
        <w:t>affordable</w:t>
      </w:r>
      <w:r w:rsidRPr="00D91F1E">
        <w:rPr>
          <w:rFonts w:ascii="Arial" w:hAnsi="Arial" w:cs="Arial"/>
          <w:spacing w:val="-7"/>
        </w:rPr>
        <w:t xml:space="preserve"> </w:t>
      </w:r>
      <w:r w:rsidRPr="00D91F1E">
        <w:rPr>
          <w:rFonts w:ascii="Arial" w:hAnsi="Arial" w:cs="Arial"/>
        </w:rPr>
        <w:t>housing</w:t>
      </w:r>
      <w:r w:rsidRPr="00D91F1E">
        <w:rPr>
          <w:rFonts w:ascii="Arial" w:hAnsi="Arial" w:cs="Arial"/>
          <w:spacing w:val="-7"/>
        </w:rPr>
        <w:t xml:space="preserve"> </w:t>
      </w:r>
      <w:r w:rsidRPr="00D91F1E">
        <w:rPr>
          <w:rFonts w:ascii="Arial" w:hAnsi="Arial" w:cs="Arial"/>
        </w:rPr>
        <w:t>unit</w:t>
      </w:r>
      <w:r w:rsidRPr="00D91F1E">
        <w:rPr>
          <w:rFonts w:ascii="Arial" w:hAnsi="Arial" w:cs="Arial"/>
          <w:spacing w:val="-7"/>
        </w:rPr>
        <w:t xml:space="preserve"> </w:t>
      </w:r>
      <w:r w:rsidRPr="00D91F1E">
        <w:rPr>
          <w:rFonts w:ascii="Arial" w:hAnsi="Arial" w:cs="Arial"/>
        </w:rPr>
        <w:t>shall</w:t>
      </w:r>
      <w:r w:rsidRPr="00D91F1E">
        <w:rPr>
          <w:rFonts w:ascii="Arial" w:hAnsi="Arial" w:cs="Arial"/>
          <w:spacing w:val="-7"/>
        </w:rPr>
        <w:t xml:space="preserve"> </w:t>
      </w:r>
      <w:r w:rsidRPr="00D91F1E">
        <w:rPr>
          <w:rFonts w:ascii="Arial" w:hAnsi="Arial" w:cs="Arial"/>
        </w:rPr>
        <w:t>be</w:t>
      </w:r>
      <w:r w:rsidRPr="00D91F1E">
        <w:rPr>
          <w:rFonts w:ascii="Arial" w:hAnsi="Arial" w:cs="Arial"/>
          <w:spacing w:val="-7"/>
        </w:rPr>
        <w:t xml:space="preserve"> </w:t>
      </w:r>
      <w:r w:rsidRPr="00D91F1E">
        <w:rPr>
          <w:rFonts w:ascii="Arial" w:hAnsi="Arial" w:cs="Arial"/>
        </w:rPr>
        <w:t>established at 100% of the market rate</w:t>
      </w:r>
      <w:r w:rsidRPr="00D91F1E">
        <w:rPr>
          <w:rFonts w:ascii="Arial" w:hAnsi="Arial" w:cs="Arial"/>
          <w:spacing w:val="-7"/>
        </w:rPr>
        <w:t xml:space="preserve"> </w:t>
      </w:r>
      <w:r w:rsidRPr="00D91F1E">
        <w:rPr>
          <w:rFonts w:ascii="Arial" w:hAnsi="Arial" w:cs="Arial"/>
        </w:rPr>
        <w:t>fee.</w:t>
      </w:r>
    </w:p>
    <w:p w14:paraId="1172AE93" w14:textId="77777777" w:rsidR="00152208" w:rsidRPr="00D91F1E" w:rsidRDefault="00152208" w:rsidP="00152208">
      <w:pPr>
        <w:pStyle w:val="ListParagraph"/>
        <w:tabs>
          <w:tab w:val="left" w:pos="1249"/>
          <w:tab w:val="left" w:pos="1250"/>
        </w:tabs>
        <w:ind w:left="1249" w:firstLine="0"/>
        <w:jc w:val="right"/>
        <w:rPr>
          <w:rFonts w:ascii="Arial" w:hAnsi="Arial" w:cs="Arial"/>
        </w:rPr>
      </w:pPr>
    </w:p>
    <w:p w14:paraId="54F028F2" w14:textId="1C090FDC" w:rsidR="00C1797B" w:rsidRPr="00D91F1E" w:rsidRDefault="00314A85" w:rsidP="00AB3B98">
      <w:pPr>
        <w:pStyle w:val="ListParagraph"/>
        <w:numPr>
          <w:ilvl w:val="0"/>
          <w:numId w:val="14"/>
        </w:numPr>
        <w:tabs>
          <w:tab w:val="left" w:pos="1080"/>
        </w:tabs>
        <w:ind w:left="1249" w:hanging="771"/>
        <w:jc w:val="left"/>
        <w:rPr>
          <w:rFonts w:ascii="Arial" w:hAnsi="Arial" w:cs="Arial"/>
        </w:rPr>
      </w:pPr>
      <w:r w:rsidRPr="00D91F1E">
        <w:rPr>
          <w:rFonts w:ascii="Arial" w:hAnsi="Arial" w:cs="Arial"/>
        </w:rPr>
        <w:t>Affordable Unit Controls and</w:t>
      </w:r>
      <w:r w:rsidRPr="00D91F1E">
        <w:rPr>
          <w:rFonts w:ascii="Arial" w:hAnsi="Arial" w:cs="Arial"/>
          <w:spacing w:val="-3"/>
        </w:rPr>
        <w:t xml:space="preserve"> </w:t>
      </w:r>
      <w:r w:rsidRPr="00D91F1E">
        <w:rPr>
          <w:rFonts w:ascii="Arial" w:hAnsi="Arial" w:cs="Arial"/>
        </w:rPr>
        <w:t>Requirements</w:t>
      </w:r>
    </w:p>
    <w:p w14:paraId="54F028F4" w14:textId="77777777" w:rsidR="00C1797B" w:rsidRPr="00D91F1E" w:rsidRDefault="00C1797B">
      <w:pPr>
        <w:pStyle w:val="BodyText"/>
        <w:spacing w:before="5"/>
        <w:rPr>
          <w:rFonts w:ascii="Arial" w:hAnsi="Arial" w:cs="Arial"/>
        </w:rPr>
      </w:pPr>
    </w:p>
    <w:p w14:paraId="54F028F5" w14:textId="77777777" w:rsidR="00C1797B" w:rsidRPr="00D91F1E" w:rsidRDefault="00314A85">
      <w:pPr>
        <w:pStyle w:val="ListParagraph"/>
        <w:numPr>
          <w:ilvl w:val="1"/>
          <w:numId w:val="14"/>
        </w:numPr>
        <w:tabs>
          <w:tab w:val="left" w:pos="1919"/>
          <w:tab w:val="left" w:pos="1921"/>
        </w:tabs>
        <w:spacing w:before="56"/>
        <w:ind w:left="1920" w:right="832"/>
        <w:rPr>
          <w:rFonts w:ascii="Arial" w:hAnsi="Arial" w:cs="Arial"/>
        </w:rPr>
      </w:pPr>
      <w:r w:rsidRPr="00D91F1E">
        <w:rPr>
          <w:rFonts w:ascii="Arial" w:hAnsi="Arial" w:cs="Arial"/>
        </w:rPr>
        <w:t>The requirements of this section apply to all developments that contain affordable housing units, including any currently unanticipated future developments that will provide low- and moderate- income housing</w:t>
      </w:r>
      <w:r w:rsidRPr="00D91F1E">
        <w:rPr>
          <w:rFonts w:ascii="Arial" w:hAnsi="Arial" w:cs="Arial"/>
          <w:spacing w:val="-19"/>
        </w:rPr>
        <w:t xml:space="preserve"> </w:t>
      </w:r>
      <w:r w:rsidRPr="00D91F1E">
        <w:rPr>
          <w:rFonts w:ascii="Arial" w:hAnsi="Arial" w:cs="Arial"/>
        </w:rPr>
        <w:t>units.</w:t>
      </w:r>
    </w:p>
    <w:p w14:paraId="54F028F6" w14:textId="2846C860" w:rsidR="00D91F1E" w:rsidRDefault="00D91F1E">
      <w:pPr>
        <w:rPr>
          <w:rFonts w:ascii="Arial" w:hAnsi="Arial" w:cs="Arial"/>
        </w:rPr>
      </w:pPr>
      <w:r>
        <w:rPr>
          <w:rFonts w:ascii="Arial" w:hAnsi="Arial" w:cs="Arial"/>
        </w:rPr>
        <w:br w:type="page"/>
      </w:r>
    </w:p>
    <w:p w14:paraId="3E81D85A" w14:textId="77777777" w:rsidR="00C1797B" w:rsidRPr="00D91F1E" w:rsidRDefault="00C1797B">
      <w:pPr>
        <w:pStyle w:val="BodyText"/>
        <w:spacing w:before="11"/>
        <w:rPr>
          <w:rFonts w:ascii="Arial" w:hAnsi="Arial" w:cs="Arial"/>
        </w:rPr>
      </w:pPr>
    </w:p>
    <w:p w14:paraId="54F028F7" w14:textId="77777777" w:rsidR="00C1797B" w:rsidRPr="00D91F1E" w:rsidRDefault="00314A85">
      <w:pPr>
        <w:pStyle w:val="ListParagraph"/>
        <w:numPr>
          <w:ilvl w:val="0"/>
          <w:numId w:val="14"/>
        </w:numPr>
        <w:tabs>
          <w:tab w:val="left" w:pos="1199"/>
          <w:tab w:val="left" w:pos="1200"/>
        </w:tabs>
        <w:jc w:val="left"/>
        <w:rPr>
          <w:rFonts w:ascii="Arial" w:hAnsi="Arial" w:cs="Arial"/>
        </w:rPr>
      </w:pPr>
      <w:r w:rsidRPr="00D91F1E">
        <w:rPr>
          <w:rFonts w:ascii="Arial" w:hAnsi="Arial" w:cs="Arial"/>
        </w:rPr>
        <w:t>Affirmative</w:t>
      </w:r>
      <w:r w:rsidRPr="00D91F1E">
        <w:rPr>
          <w:rFonts w:ascii="Arial" w:hAnsi="Arial" w:cs="Arial"/>
          <w:spacing w:val="-3"/>
        </w:rPr>
        <w:t xml:space="preserve"> </w:t>
      </w:r>
      <w:r w:rsidRPr="00D91F1E">
        <w:rPr>
          <w:rFonts w:ascii="Arial" w:hAnsi="Arial" w:cs="Arial"/>
        </w:rPr>
        <w:t>Marketing.</w:t>
      </w:r>
    </w:p>
    <w:p w14:paraId="54F028F8" w14:textId="77777777" w:rsidR="00C1797B" w:rsidRPr="00D91F1E" w:rsidRDefault="00C1797B">
      <w:pPr>
        <w:pStyle w:val="BodyText"/>
        <w:rPr>
          <w:rFonts w:ascii="Arial" w:hAnsi="Arial" w:cs="Arial"/>
        </w:rPr>
      </w:pPr>
    </w:p>
    <w:p w14:paraId="54F028F9" w14:textId="01D8900D" w:rsidR="00C1797B" w:rsidRPr="00D91F1E" w:rsidRDefault="00314A85">
      <w:pPr>
        <w:pStyle w:val="ListParagraph"/>
        <w:numPr>
          <w:ilvl w:val="1"/>
          <w:numId w:val="14"/>
        </w:numPr>
        <w:tabs>
          <w:tab w:val="left" w:pos="1919"/>
          <w:tab w:val="left" w:pos="1920"/>
        </w:tabs>
        <w:ind w:right="836" w:hanging="720"/>
        <w:rPr>
          <w:rFonts w:ascii="Arial" w:hAnsi="Arial" w:cs="Arial"/>
        </w:rPr>
      </w:pPr>
      <w:r w:rsidRPr="00D91F1E">
        <w:rPr>
          <w:rFonts w:ascii="Arial" w:hAnsi="Arial" w:cs="Arial"/>
        </w:rPr>
        <w:t xml:space="preserve">The </w:t>
      </w:r>
      <w:r w:rsidR="00F54AD6" w:rsidRPr="00D91F1E">
        <w:rPr>
          <w:rFonts w:ascii="Arial" w:hAnsi="Arial" w:cs="Arial"/>
        </w:rPr>
        <w:t>Borough</w:t>
      </w:r>
      <w:r w:rsidRPr="00D91F1E">
        <w:rPr>
          <w:rFonts w:ascii="Arial" w:hAnsi="Arial" w:cs="Arial"/>
        </w:rPr>
        <w:t xml:space="preserve"> shall adopt by resolution an Affirmative Marketing Plan, subject to</w:t>
      </w:r>
      <w:r w:rsidRPr="00D91F1E">
        <w:rPr>
          <w:rFonts w:ascii="Arial" w:hAnsi="Arial" w:cs="Arial"/>
          <w:spacing w:val="-5"/>
        </w:rPr>
        <w:t xml:space="preserve"> </w:t>
      </w:r>
      <w:r w:rsidRPr="00D91F1E">
        <w:rPr>
          <w:rFonts w:ascii="Arial" w:hAnsi="Arial" w:cs="Arial"/>
        </w:rPr>
        <w:t>approval</w:t>
      </w:r>
      <w:r w:rsidRPr="00D91F1E">
        <w:rPr>
          <w:rFonts w:ascii="Arial" w:hAnsi="Arial" w:cs="Arial"/>
          <w:spacing w:val="-7"/>
        </w:rPr>
        <w:t xml:space="preserve"> </w:t>
      </w:r>
      <w:r w:rsidRPr="00D91F1E">
        <w:rPr>
          <w:rFonts w:ascii="Arial" w:hAnsi="Arial" w:cs="Arial"/>
        </w:rPr>
        <w:t>of</w:t>
      </w:r>
      <w:r w:rsidRPr="00D91F1E">
        <w:rPr>
          <w:rFonts w:ascii="Arial" w:hAnsi="Arial" w:cs="Arial"/>
          <w:spacing w:val="-7"/>
        </w:rPr>
        <w:t xml:space="preserve"> </w:t>
      </w:r>
      <w:r w:rsidRPr="00D91F1E">
        <w:rPr>
          <w:rFonts w:ascii="Arial" w:hAnsi="Arial" w:cs="Arial"/>
        </w:rPr>
        <w:t>the</w:t>
      </w:r>
      <w:r w:rsidRPr="00D91F1E">
        <w:rPr>
          <w:rFonts w:ascii="Arial" w:hAnsi="Arial" w:cs="Arial"/>
          <w:spacing w:val="-6"/>
        </w:rPr>
        <w:t xml:space="preserve"> </w:t>
      </w:r>
      <w:r w:rsidRPr="00D91F1E">
        <w:rPr>
          <w:rFonts w:ascii="Arial" w:hAnsi="Arial" w:cs="Arial"/>
        </w:rPr>
        <w:t>Superior</w:t>
      </w:r>
      <w:r w:rsidRPr="00D91F1E">
        <w:rPr>
          <w:rFonts w:ascii="Arial" w:hAnsi="Arial" w:cs="Arial"/>
          <w:spacing w:val="-8"/>
        </w:rPr>
        <w:t xml:space="preserve"> </w:t>
      </w:r>
      <w:r w:rsidRPr="00D91F1E">
        <w:rPr>
          <w:rFonts w:ascii="Arial" w:hAnsi="Arial" w:cs="Arial"/>
        </w:rPr>
        <w:t>Court,</w:t>
      </w:r>
      <w:r w:rsidRPr="00D91F1E">
        <w:rPr>
          <w:rFonts w:ascii="Arial" w:hAnsi="Arial" w:cs="Arial"/>
          <w:spacing w:val="-7"/>
        </w:rPr>
        <w:t xml:space="preserve"> </w:t>
      </w:r>
      <w:r w:rsidRPr="00D91F1E">
        <w:rPr>
          <w:rFonts w:ascii="Arial" w:hAnsi="Arial" w:cs="Arial"/>
        </w:rPr>
        <w:t>compliant</w:t>
      </w:r>
      <w:r w:rsidRPr="00D91F1E">
        <w:rPr>
          <w:rFonts w:ascii="Arial" w:hAnsi="Arial" w:cs="Arial"/>
          <w:spacing w:val="-6"/>
        </w:rPr>
        <w:t xml:space="preserve"> </w:t>
      </w:r>
      <w:r w:rsidRPr="00D91F1E">
        <w:rPr>
          <w:rFonts w:ascii="Arial" w:hAnsi="Arial" w:cs="Arial"/>
        </w:rPr>
        <w:t>with</w:t>
      </w:r>
      <w:r w:rsidRPr="00D91F1E">
        <w:rPr>
          <w:rFonts w:ascii="Arial" w:hAnsi="Arial" w:cs="Arial"/>
          <w:spacing w:val="-7"/>
        </w:rPr>
        <w:t xml:space="preserve"> </w:t>
      </w:r>
      <w:r w:rsidRPr="00D91F1E">
        <w:rPr>
          <w:rFonts w:ascii="Arial" w:hAnsi="Arial" w:cs="Arial"/>
        </w:rPr>
        <w:t>N.J.A.C.</w:t>
      </w:r>
      <w:r w:rsidRPr="00D91F1E">
        <w:rPr>
          <w:rFonts w:ascii="Arial" w:hAnsi="Arial" w:cs="Arial"/>
          <w:spacing w:val="-6"/>
        </w:rPr>
        <w:t xml:space="preserve"> </w:t>
      </w:r>
      <w:r w:rsidRPr="00D91F1E">
        <w:rPr>
          <w:rFonts w:ascii="Arial" w:hAnsi="Arial" w:cs="Arial"/>
        </w:rPr>
        <w:t>5:80-26.15,</w:t>
      </w:r>
      <w:r w:rsidRPr="00D91F1E">
        <w:rPr>
          <w:rFonts w:ascii="Arial" w:hAnsi="Arial" w:cs="Arial"/>
          <w:spacing w:val="-7"/>
        </w:rPr>
        <w:t xml:space="preserve"> </w:t>
      </w:r>
      <w:r w:rsidRPr="00D91F1E">
        <w:rPr>
          <w:rFonts w:ascii="Arial" w:hAnsi="Arial" w:cs="Arial"/>
        </w:rPr>
        <w:t>as</w:t>
      </w:r>
      <w:r w:rsidRPr="00D91F1E">
        <w:rPr>
          <w:rFonts w:ascii="Arial" w:hAnsi="Arial" w:cs="Arial"/>
          <w:spacing w:val="-7"/>
        </w:rPr>
        <w:t xml:space="preserve"> </w:t>
      </w:r>
      <w:r w:rsidRPr="00D91F1E">
        <w:rPr>
          <w:rFonts w:ascii="Arial" w:hAnsi="Arial" w:cs="Arial"/>
        </w:rPr>
        <w:t>may be amended and</w:t>
      </w:r>
      <w:r w:rsidRPr="00D91F1E">
        <w:rPr>
          <w:rFonts w:ascii="Arial" w:hAnsi="Arial" w:cs="Arial"/>
          <w:spacing w:val="-2"/>
        </w:rPr>
        <w:t xml:space="preserve"> </w:t>
      </w:r>
      <w:r w:rsidRPr="00D91F1E">
        <w:rPr>
          <w:rFonts w:ascii="Arial" w:hAnsi="Arial" w:cs="Arial"/>
        </w:rPr>
        <w:t>supplemented.</w:t>
      </w:r>
    </w:p>
    <w:p w14:paraId="54F028FA" w14:textId="77777777" w:rsidR="00C1797B" w:rsidRPr="00D91F1E" w:rsidRDefault="00C1797B">
      <w:pPr>
        <w:pStyle w:val="BodyText"/>
        <w:spacing w:before="1"/>
        <w:rPr>
          <w:rFonts w:ascii="Arial" w:hAnsi="Arial" w:cs="Arial"/>
        </w:rPr>
      </w:pPr>
    </w:p>
    <w:p w14:paraId="54F028FB" w14:textId="3097E1D6" w:rsidR="00C1797B" w:rsidRPr="00D91F1E" w:rsidRDefault="00314A85">
      <w:pPr>
        <w:pStyle w:val="ListParagraph"/>
        <w:numPr>
          <w:ilvl w:val="1"/>
          <w:numId w:val="14"/>
        </w:numPr>
        <w:tabs>
          <w:tab w:val="left" w:pos="1919"/>
          <w:tab w:val="left" w:pos="1920"/>
        </w:tabs>
        <w:ind w:right="834"/>
        <w:rPr>
          <w:rFonts w:ascii="Arial" w:hAnsi="Arial" w:cs="Arial"/>
        </w:rPr>
      </w:pPr>
      <w:r w:rsidRPr="00D91F1E">
        <w:rPr>
          <w:rFonts w:ascii="Arial" w:hAnsi="Arial" w:cs="Arial"/>
        </w:rPr>
        <w:t>The affirmative marketing plan is a regional marketing strategy designed to attract buyers and/or renters of all majority and minority groups, regardless of race, creed, color, national origin, ancestry, marital or familial status, gender,</w:t>
      </w:r>
      <w:r w:rsidRPr="00D91F1E">
        <w:rPr>
          <w:rFonts w:ascii="Arial" w:hAnsi="Arial" w:cs="Arial"/>
          <w:spacing w:val="-12"/>
        </w:rPr>
        <w:t xml:space="preserve"> </w:t>
      </w:r>
      <w:r w:rsidRPr="00D91F1E">
        <w:rPr>
          <w:rFonts w:ascii="Arial" w:hAnsi="Arial" w:cs="Arial"/>
        </w:rPr>
        <w:t>affectional</w:t>
      </w:r>
      <w:r w:rsidRPr="00D91F1E">
        <w:rPr>
          <w:rFonts w:ascii="Arial" w:hAnsi="Arial" w:cs="Arial"/>
          <w:spacing w:val="-14"/>
        </w:rPr>
        <w:t xml:space="preserve"> </w:t>
      </w:r>
      <w:r w:rsidRPr="00D91F1E">
        <w:rPr>
          <w:rFonts w:ascii="Arial" w:hAnsi="Arial" w:cs="Arial"/>
        </w:rPr>
        <w:t>or</w:t>
      </w:r>
      <w:r w:rsidRPr="00D91F1E">
        <w:rPr>
          <w:rFonts w:ascii="Arial" w:hAnsi="Arial" w:cs="Arial"/>
          <w:spacing w:val="-11"/>
        </w:rPr>
        <w:t xml:space="preserve"> </w:t>
      </w:r>
      <w:r w:rsidRPr="00D91F1E">
        <w:rPr>
          <w:rFonts w:ascii="Arial" w:hAnsi="Arial" w:cs="Arial"/>
        </w:rPr>
        <w:t>sexual</w:t>
      </w:r>
      <w:r w:rsidRPr="00D91F1E">
        <w:rPr>
          <w:rFonts w:ascii="Arial" w:hAnsi="Arial" w:cs="Arial"/>
          <w:spacing w:val="-12"/>
        </w:rPr>
        <w:t xml:space="preserve"> </w:t>
      </w:r>
      <w:r w:rsidRPr="00D91F1E">
        <w:rPr>
          <w:rFonts w:ascii="Arial" w:hAnsi="Arial" w:cs="Arial"/>
        </w:rPr>
        <w:t>orientation,</w:t>
      </w:r>
      <w:r w:rsidRPr="00D91F1E">
        <w:rPr>
          <w:rFonts w:ascii="Arial" w:hAnsi="Arial" w:cs="Arial"/>
          <w:spacing w:val="-12"/>
        </w:rPr>
        <w:t xml:space="preserve"> </w:t>
      </w:r>
      <w:r w:rsidRPr="00D91F1E">
        <w:rPr>
          <w:rFonts w:ascii="Arial" w:hAnsi="Arial" w:cs="Arial"/>
        </w:rPr>
        <w:t>disability,</w:t>
      </w:r>
      <w:r w:rsidRPr="00D91F1E">
        <w:rPr>
          <w:rFonts w:ascii="Arial" w:hAnsi="Arial" w:cs="Arial"/>
          <w:spacing w:val="-11"/>
        </w:rPr>
        <w:t xml:space="preserve"> </w:t>
      </w:r>
      <w:proofErr w:type="gramStart"/>
      <w:r w:rsidRPr="00D91F1E">
        <w:rPr>
          <w:rFonts w:ascii="Arial" w:hAnsi="Arial" w:cs="Arial"/>
        </w:rPr>
        <w:t>age</w:t>
      </w:r>
      <w:proofErr w:type="gramEnd"/>
      <w:r w:rsidRPr="00D91F1E">
        <w:rPr>
          <w:rFonts w:ascii="Arial" w:hAnsi="Arial" w:cs="Arial"/>
          <w:spacing w:val="-11"/>
        </w:rPr>
        <w:t xml:space="preserve"> </w:t>
      </w:r>
      <w:r w:rsidRPr="00D91F1E">
        <w:rPr>
          <w:rFonts w:ascii="Arial" w:hAnsi="Arial" w:cs="Arial"/>
        </w:rPr>
        <w:t>or</w:t>
      </w:r>
      <w:r w:rsidRPr="00D91F1E">
        <w:rPr>
          <w:rFonts w:ascii="Arial" w:hAnsi="Arial" w:cs="Arial"/>
          <w:spacing w:val="-12"/>
        </w:rPr>
        <w:t xml:space="preserve"> </w:t>
      </w:r>
      <w:r w:rsidRPr="00D91F1E">
        <w:rPr>
          <w:rFonts w:ascii="Arial" w:hAnsi="Arial" w:cs="Arial"/>
        </w:rPr>
        <w:t>number</w:t>
      </w:r>
      <w:r w:rsidRPr="00D91F1E">
        <w:rPr>
          <w:rFonts w:ascii="Arial" w:hAnsi="Arial" w:cs="Arial"/>
          <w:spacing w:val="-14"/>
        </w:rPr>
        <w:t xml:space="preserve"> </w:t>
      </w:r>
      <w:r w:rsidRPr="00D91F1E">
        <w:rPr>
          <w:rFonts w:ascii="Arial" w:hAnsi="Arial" w:cs="Arial"/>
        </w:rPr>
        <w:t>of</w:t>
      </w:r>
      <w:r w:rsidRPr="00D91F1E">
        <w:rPr>
          <w:rFonts w:ascii="Arial" w:hAnsi="Arial" w:cs="Arial"/>
          <w:spacing w:val="-12"/>
        </w:rPr>
        <w:t xml:space="preserve"> </w:t>
      </w:r>
      <w:r w:rsidRPr="00D91F1E">
        <w:rPr>
          <w:rFonts w:ascii="Arial" w:hAnsi="Arial" w:cs="Arial"/>
        </w:rPr>
        <w:t>children to</w:t>
      </w:r>
      <w:r w:rsidRPr="00D91F1E">
        <w:rPr>
          <w:rFonts w:ascii="Arial" w:hAnsi="Arial" w:cs="Arial"/>
          <w:spacing w:val="-3"/>
        </w:rPr>
        <w:t xml:space="preserve"> </w:t>
      </w:r>
      <w:r w:rsidRPr="00D91F1E">
        <w:rPr>
          <w:rFonts w:ascii="Arial" w:hAnsi="Arial" w:cs="Arial"/>
        </w:rPr>
        <w:t>housing</w:t>
      </w:r>
      <w:r w:rsidRPr="00D91F1E">
        <w:rPr>
          <w:rFonts w:ascii="Arial" w:hAnsi="Arial" w:cs="Arial"/>
          <w:spacing w:val="-3"/>
        </w:rPr>
        <w:t xml:space="preserve"> </w:t>
      </w:r>
      <w:r w:rsidRPr="00D91F1E">
        <w:rPr>
          <w:rFonts w:ascii="Arial" w:hAnsi="Arial" w:cs="Arial"/>
        </w:rPr>
        <w:t>units</w:t>
      </w:r>
      <w:r w:rsidRPr="00D91F1E">
        <w:rPr>
          <w:rFonts w:ascii="Arial" w:hAnsi="Arial" w:cs="Arial"/>
          <w:spacing w:val="-6"/>
        </w:rPr>
        <w:t xml:space="preserve"> </w:t>
      </w:r>
      <w:r w:rsidRPr="00D91F1E">
        <w:rPr>
          <w:rFonts w:ascii="Arial" w:hAnsi="Arial" w:cs="Arial"/>
        </w:rPr>
        <w:t>which</w:t>
      </w:r>
      <w:r w:rsidRPr="00D91F1E">
        <w:rPr>
          <w:rFonts w:ascii="Arial" w:hAnsi="Arial" w:cs="Arial"/>
          <w:spacing w:val="-4"/>
        </w:rPr>
        <w:t xml:space="preserve"> </w:t>
      </w:r>
      <w:r w:rsidRPr="00D91F1E">
        <w:rPr>
          <w:rFonts w:ascii="Arial" w:hAnsi="Arial" w:cs="Arial"/>
        </w:rPr>
        <w:t>are</w:t>
      </w:r>
      <w:r w:rsidRPr="00D91F1E">
        <w:rPr>
          <w:rFonts w:ascii="Arial" w:hAnsi="Arial" w:cs="Arial"/>
          <w:spacing w:val="-5"/>
        </w:rPr>
        <w:t xml:space="preserve"> </w:t>
      </w:r>
      <w:r w:rsidRPr="00D91F1E">
        <w:rPr>
          <w:rFonts w:ascii="Arial" w:hAnsi="Arial" w:cs="Arial"/>
        </w:rPr>
        <w:t>being</w:t>
      </w:r>
      <w:r w:rsidRPr="00D91F1E">
        <w:rPr>
          <w:rFonts w:ascii="Arial" w:hAnsi="Arial" w:cs="Arial"/>
          <w:spacing w:val="-4"/>
        </w:rPr>
        <w:t xml:space="preserve"> </w:t>
      </w:r>
      <w:r w:rsidRPr="00D91F1E">
        <w:rPr>
          <w:rFonts w:ascii="Arial" w:hAnsi="Arial" w:cs="Arial"/>
        </w:rPr>
        <w:t>marketed</w:t>
      </w:r>
      <w:r w:rsidRPr="00D91F1E">
        <w:rPr>
          <w:rFonts w:ascii="Arial" w:hAnsi="Arial" w:cs="Arial"/>
          <w:spacing w:val="-4"/>
        </w:rPr>
        <w:t xml:space="preserve"> </w:t>
      </w:r>
      <w:r w:rsidRPr="00D91F1E">
        <w:rPr>
          <w:rFonts w:ascii="Arial" w:hAnsi="Arial" w:cs="Arial"/>
        </w:rPr>
        <w:t>by</w:t>
      </w:r>
      <w:r w:rsidRPr="00D91F1E">
        <w:rPr>
          <w:rFonts w:ascii="Arial" w:hAnsi="Arial" w:cs="Arial"/>
          <w:spacing w:val="-5"/>
        </w:rPr>
        <w:t xml:space="preserve"> </w:t>
      </w:r>
      <w:r w:rsidRPr="00D91F1E">
        <w:rPr>
          <w:rFonts w:ascii="Arial" w:hAnsi="Arial" w:cs="Arial"/>
        </w:rPr>
        <w:t>a</w:t>
      </w:r>
      <w:r w:rsidRPr="00D91F1E">
        <w:rPr>
          <w:rFonts w:ascii="Arial" w:hAnsi="Arial" w:cs="Arial"/>
          <w:spacing w:val="-3"/>
        </w:rPr>
        <w:t xml:space="preserve"> </w:t>
      </w:r>
      <w:r w:rsidRPr="00D91F1E">
        <w:rPr>
          <w:rFonts w:ascii="Arial" w:hAnsi="Arial" w:cs="Arial"/>
        </w:rPr>
        <w:t>developer,</w:t>
      </w:r>
      <w:r w:rsidRPr="00D91F1E">
        <w:rPr>
          <w:rFonts w:ascii="Arial" w:hAnsi="Arial" w:cs="Arial"/>
          <w:spacing w:val="-6"/>
        </w:rPr>
        <w:t xml:space="preserve"> </w:t>
      </w:r>
      <w:r w:rsidRPr="00D91F1E">
        <w:rPr>
          <w:rFonts w:ascii="Arial" w:hAnsi="Arial" w:cs="Arial"/>
        </w:rPr>
        <w:t>sponsor</w:t>
      </w:r>
      <w:r w:rsidRPr="00D91F1E">
        <w:rPr>
          <w:rFonts w:ascii="Arial" w:hAnsi="Arial" w:cs="Arial"/>
          <w:spacing w:val="-6"/>
        </w:rPr>
        <w:t xml:space="preserve"> </w:t>
      </w:r>
      <w:r w:rsidRPr="00D91F1E">
        <w:rPr>
          <w:rFonts w:ascii="Arial" w:hAnsi="Arial" w:cs="Arial"/>
        </w:rPr>
        <w:t>or</w:t>
      </w:r>
      <w:r w:rsidRPr="00D91F1E">
        <w:rPr>
          <w:rFonts w:ascii="Arial" w:hAnsi="Arial" w:cs="Arial"/>
          <w:spacing w:val="-6"/>
        </w:rPr>
        <w:t xml:space="preserve"> </w:t>
      </w:r>
      <w:r w:rsidRPr="00D91F1E">
        <w:rPr>
          <w:rFonts w:ascii="Arial" w:hAnsi="Arial" w:cs="Arial"/>
        </w:rPr>
        <w:t xml:space="preserve">owner of affordable housing. The affirmative marketing plan is also intended to target those potentially eligible </w:t>
      </w:r>
      <w:proofErr w:type="gramStart"/>
      <w:r w:rsidRPr="00D91F1E">
        <w:rPr>
          <w:rFonts w:ascii="Arial" w:hAnsi="Arial" w:cs="Arial"/>
        </w:rPr>
        <w:t>persons</w:t>
      </w:r>
      <w:proofErr w:type="gramEnd"/>
      <w:r w:rsidRPr="00D91F1E">
        <w:rPr>
          <w:rFonts w:ascii="Arial" w:hAnsi="Arial" w:cs="Arial"/>
        </w:rPr>
        <w:t xml:space="preserve"> who are least likely to apply for affordable units in that region. It is a continuing program that directs all marketing</w:t>
      </w:r>
      <w:r w:rsidRPr="00D91F1E">
        <w:rPr>
          <w:rFonts w:ascii="Arial" w:hAnsi="Arial" w:cs="Arial"/>
          <w:spacing w:val="-5"/>
        </w:rPr>
        <w:t xml:space="preserve"> </w:t>
      </w:r>
      <w:r w:rsidRPr="00D91F1E">
        <w:rPr>
          <w:rFonts w:ascii="Arial" w:hAnsi="Arial" w:cs="Arial"/>
        </w:rPr>
        <w:t>activities</w:t>
      </w:r>
      <w:r w:rsidRPr="00D91F1E">
        <w:rPr>
          <w:rFonts w:ascii="Arial" w:hAnsi="Arial" w:cs="Arial"/>
          <w:spacing w:val="-3"/>
        </w:rPr>
        <w:t xml:space="preserve"> </w:t>
      </w:r>
      <w:r w:rsidRPr="00D91F1E">
        <w:rPr>
          <w:rFonts w:ascii="Arial" w:hAnsi="Arial" w:cs="Arial"/>
        </w:rPr>
        <w:t>toward</w:t>
      </w:r>
      <w:r w:rsidRPr="00D91F1E">
        <w:rPr>
          <w:rFonts w:ascii="Arial" w:hAnsi="Arial" w:cs="Arial"/>
          <w:spacing w:val="-6"/>
        </w:rPr>
        <w:t xml:space="preserve"> </w:t>
      </w:r>
      <w:r w:rsidRPr="00D91F1E">
        <w:rPr>
          <w:rFonts w:ascii="Arial" w:hAnsi="Arial" w:cs="Arial"/>
        </w:rPr>
        <w:t>COAH</w:t>
      </w:r>
      <w:r w:rsidRPr="00D91F1E">
        <w:rPr>
          <w:rFonts w:ascii="Arial" w:hAnsi="Arial" w:cs="Arial"/>
          <w:spacing w:val="-4"/>
        </w:rPr>
        <w:t xml:space="preserve"> </w:t>
      </w:r>
      <w:r w:rsidRPr="00D91F1E">
        <w:rPr>
          <w:rFonts w:ascii="Arial" w:hAnsi="Arial" w:cs="Arial"/>
        </w:rPr>
        <w:t>Housing</w:t>
      </w:r>
      <w:r w:rsidRPr="00D91F1E">
        <w:rPr>
          <w:rFonts w:ascii="Arial" w:hAnsi="Arial" w:cs="Arial"/>
          <w:spacing w:val="-4"/>
        </w:rPr>
        <w:t xml:space="preserve"> </w:t>
      </w:r>
      <w:r w:rsidRPr="00D91F1E">
        <w:rPr>
          <w:rFonts w:ascii="Arial" w:hAnsi="Arial" w:cs="Arial"/>
        </w:rPr>
        <w:t>Region</w:t>
      </w:r>
      <w:r w:rsidRPr="00D91F1E">
        <w:rPr>
          <w:rFonts w:ascii="Arial" w:hAnsi="Arial" w:cs="Arial"/>
          <w:spacing w:val="-4"/>
        </w:rPr>
        <w:t xml:space="preserve"> </w:t>
      </w:r>
      <w:r w:rsidR="007C2337" w:rsidRPr="00D91F1E">
        <w:rPr>
          <w:rFonts w:ascii="Arial" w:hAnsi="Arial" w:cs="Arial"/>
        </w:rPr>
        <w:t>1</w:t>
      </w:r>
      <w:r w:rsidRPr="00D91F1E">
        <w:rPr>
          <w:rFonts w:ascii="Arial" w:hAnsi="Arial" w:cs="Arial"/>
          <w:spacing w:val="-1"/>
        </w:rPr>
        <w:t xml:space="preserve"> </w:t>
      </w:r>
      <w:r w:rsidRPr="00D91F1E">
        <w:rPr>
          <w:rFonts w:ascii="Arial" w:hAnsi="Arial" w:cs="Arial"/>
        </w:rPr>
        <w:t>and</w:t>
      </w:r>
      <w:r w:rsidRPr="00D91F1E">
        <w:rPr>
          <w:rFonts w:ascii="Arial" w:hAnsi="Arial" w:cs="Arial"/>
          <w:spacing w:val="-4"/>
        </w:rPr>
        <w:t xml:space="preserve"> </w:t>
      </w:r>
      <w:r w:rsidRPr="00D91F1E">
        <w:rPr>
          <w:rFonts w:ascii="Arial" w:hAnsi="Arial" w:cs="Arial"/>
        </w:rPr>
        <w:t>covers</w:t>
      </w:r>
      <w:r w:rsidRPr="00D91F1E">
        <w:rPr>
          <w:rFonts w:ascii="Arial" w:hAnsi="Arial" w:cs="Arial"/>
          <w:spacing w:val="-3"/>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period</w:t>
      </w:r>
      <w:r w:rsidRPr="00D91F1E">
        <w:rPr>
          <w:rFonts w:ascii="Arial" w:hAnsi="Arial" w:cs="Arial"/>
          <w:spacing w:val="-4"/>
        </w:rPr>
        <w:t xml:space="preserve"> </w:t>
      </w:r>
      <w:r w:rsidRPr="00D91F1E">
        <w:rPr>
          <w:rFonts w:ascii="Arial" w:hAnsi="Arial" w:cs="Arial"/>
        </w:rPr>
        <w:t>of deed</w:t>
      </w:r>
      <w:r w:rsidRPr="00D91F1E">
        <w:rPr>
          <w:rFonts w:ascii="Arial" w:hAnsi="Arial" w:cs="Arial"/>
          <w:spacing w:val="-1"/>
        </w:rPr>
        <w:t xml:space="preserve"> </w:t>
      </w:r>
      <w:r w:rsidRPr="00D91F1E">
        <w:rPr>
          <w:rFonts w:ascii="Arial" w:hAnsi="Arial" w:cs="Arial"/>
        </w:rPr>
        <w:t>restriction.</w:t>
      </w:r>
    </w:p>
    <w:p w14:paraId="54F028FC" w14:textId="77777777" w:rsidR="00C1797B" w:rsidRPr="00D91F1E" w:rsidRDefault="00C1797B">
      <w:pPr>
        <w:pStyle w:val="BodyText"/>
        <w:spacing w:before="11"/>
        <w:rPr>
          <w:rFonts w:ascii="Arial" w:hAnsi="Arial" w:cs="Arial"/>
        </w:rPr>
      </w:pPr>
    </w:p>
    <w:p w14:paraId="54F028FD" w14:textId="21DADFF9" w:rsidR="00C1797B" w:rsidRPr="00D91F1E" w:rsidRDefault="00314A85">
      <w:pPr>
        <w:pStyle w:val="ListParagraph"/>
        <w:numPr>
          <w:ilvl w:val="1"/>
          <w:numId w:val="14"/>
        </w:numPr>
        <w:tabs>
          <w:tab w:val="left" w:pos="1919"/>
          <w:tab w:val="left" w:pos="1920"/>
        </w:tabs>
        <w:spacing w:before="1"/>
        <w:ind w:right="836"/>
        <w:rPr>
          <w:rFonts w:ascii="Arial" w:hAnsi="Arial" w:cs="Arial"/>
        </w:rPr>
      </w:pPr>
      <w:r w:rsidRPr="00D91F1E">
        <w:rPr>
          <w:rFonts w:ascii="Arial" w:hAnsi="Arial" w:cs="Arial"/>
        </w:rPr>
        <w:t xml:space="preserve">The affirmative marketing plan shall provide a regional preference for all households that live and/or work in COAH Housing Region </w:t>
      </w:r>
      <w:r w:rsidR="007C2337" w:rsidRPr="00D91F1E">
        <w:rPr>
          <w:rFonts w:ascii="Arial" w:hAnsi="Arial" w:cs="Arial"/>
        </w:rPr>
        <w:t>1</w:t>
      </w:r>
      <w:r w:rsidRPr="00D91F1E">
        <w:rPr>
          <w:rFonts w:ascii="Arial" w:hAnsi="Arial" w:cs="Arial"/>
        </w:rPr>
        <w:t xml:space="preserve">, comprised of </w:t>
      </w:r>
      <w:r w:rsidR="007C2337" w:rsidRPr="00D91F1E">
        <w:rPr>
          <w:rFonts w:ascii="Arial" w:hAnsi="Arial" w:cs="Arial"/>
        </w:rPr>
        <w:t xml:space="preserve">Bergen, Hudson, </w:t>
      </w:r>
      <w:proofErr w:type="gramStart"/>
      <w:r w:rsidR="007C2337" w:rsidRPr="00D91F1E">
        <w:rPr>
          <w:rFonts w:ascii="Arial" w:hAnsi="Arial" w:cs="Arial"/>
        </w:rPr>
        <w:t>Passaic</w:t>
      </w:r>
      <w:proofErr w:type="gramEnd"/>
      <w:r w:rsidR="007C2337" w:rsidRPr="00D91F1E">
        <w:rPr>
          <w:rFonts w:ascii="Arial" w:hAnsi="Arial" w:cs="Arial"/>
        </w:rPr>
        <w:t xml:space="preserve"> and Sussex Counties</w:t>
      </w:r>
    </w:p>
    <w:p w14:paraId="54F028FE" w14:textId="77777777" w:rsidR="00C1797B" w:rsidRPr="00D91F1E" w:rsidRDefault="00C1797B">
      <w:pPr>
        <w:pStyle w:val="BodyText"/>
        <w:spacing w:before="10"/>
        <w:rPr>
          <w:rFonts w:ascii="Arial" w:hAnsi="Arial" w:cs="Arial"/>
        </w:rPr>
      </w:pPr>
    </w:p>
    <w:p w14:paraId="54F028FF" w14:textId="5FB78778" w:rsidR="00C1797B" w:rsidRPr="00D91F1E" w:rsidRDefault="00314A85">
      <w:pPr>
        <w:pStyle w:val="ListParagraph"/>
        <w:numPr>
          <w:ilvl w:val="1"/>
          <w:numId w:val="14"/>
        </w:numPr>
        <w:tabs>
          <w:tab w:val="left" w:pos="1919"/>
          <w:tab w:val="left" w:pos="1920"/>
        </w:tabs>
        <w:ind w:right="834"/>
        <w:rPr>
          <w:rFonts w:ascii="Arial" w:hAnsi="Arial" w:cs="Arial"/>
        </w:rPr>
      </w:pPr>
      <w:r w:rsidRPr="00D91F1E">
        <w:rPr>
          <w:rFonts w:ascii="Arial" w:hAnsi="Arial" w:cs="Arial"/>
        </w:rPr>
        <w:t xml:space="preserve">The Administrative Agent designated by the </w:t>
      </w:r>
      <w:r w:rsidR="00F54AD6" w:rsidRPr="00D91F1E">
        <w:rPr>
          <w:rFonts w:ascii="Arial" w:hAnsi="Arial" w:cs="Arial"/>
        </w:rPr>
        <w:t>Borough</w:t>
      </w:r>
      <w:r w:rsidRPr="00D91F1E">
        <w:rPr>
          <w:rFonts w:ascii="Arial" w:hAnsi="Arial" w:cs="Arial"/>
        </w:rPr>
        <w:t xml:space="preserve"> shall assure the affirmative</w:t>
      </w:r>
      <w:r w:rsidRPr="00D91F1E">
        <w:rPr>
          <w:rFonts w:ascii="Arial" w:hAnsi="Arial" w:cs="Arial"/>
          <w:spacing w:val="-11"/>
        </w:rPr>
        <w:t xml:space="preserve"> </w:t>
      </w:r>
      <w:r w:rsidRPr="00D91F1E">
        <w:rPr>
          <w:rFonts w:ascii="Arial" w:hAnsi="Arial" w:cs="Arial"/>
        </w:rPr>
        <w:t>marketing</w:t>
      </w:r>
      <w:r w:rsidRPr="00D91F1E">
        <w:rPr>
          <w:rFonts w:ascii="Arial" w:hAnsi="Arial" w:cs="Arial"/>
          <w:spacing w:val="-11"/>
        </w:rPr>
        <w:t xml:space="preserve"> </w:t>
      </w:r>
      <w:r w:rsidRPr="00D91F1E">
        <w:rPr>
          <w:rFonts w:ascii="Arial" w:hAnsi="Arial" w:cs="Arial"/>
        </w:rPr>
        <w:t>of</w:t>
      </w:r>
      <w:r w:rsidRPr="00D91F1E">
        <w:rPr>
          <w:rFonts w:ascii="Arial" w:hAnsi="Arial" w:cs="Arial"/>
          <w:spacing w:val="-9"/>
        </w:rPr>
        <w:t xml:space="preserve"> </w:t>
      </w:r>
      <w:r w:rsidRPr="00D91F1E">
        <w:rPr>
          <w:rFonts w:ascii="Arial" w:hAnsi="Arial" w:cs="Arial"/>
        </w:rPr>
        <w:t>all</w:t>
      </w:r>
      <w:r w:rsidRPr="00D91F1E">
        <w:rPr>
          <w:rFonts w:ascii="Arial" w:hAnsi="Arial" w:cs="Arial"/>
          <w:spacing w:val="-12"/>
        </w:rPr>
        <w:t xml:space="preserve"> </w:t>
      </w:r>
      <w:r w:rsidRPr="00D91F1E">
        <w:rPr>
          <w:rFonts w:ascii="Arial" w:hAnsi="Arial" w:cs="Arial"/>
        </w:rPr>
        <w:t>affordable</w:t>
      </w:r>
      <w:r w:rsidRPr="00D91F1E">
        <w:rPr>
          <w:rFonts w:ascii="Arial" w:hAnsi="Arial" w:cs="Arial"/>
          <w:spacing w:val="-9"/>
        </w:rPr>
        <w:t xml:space="preserve"> </w:t>
      </w:r>
      <w:r w:rsidRPr="00D91F1E">
        <w:rPr>
          <w:rFonts w:ascii="Arial" w:hAnsi="Arial" w:cs="Arial"/>
        </w:rPr>
        <w:t>units</w:t>
      </w:r>
      <w:r w:rsidRPr="00D91F1E">
        <w:rPr>
          <w:rFonts w:ascii="Arial" w:hAnsi="Arial" w:cs="Arial"/>
          <w:spacing w:val="-9"/>
        </w:rPr>
        <w:t xml:space="preserve"> </w:t>
      </w:r>
      <w:r w:rsidRPr="00D91F1E">
        <w:rPr>
          <w:rFonts w:ascii="Arial" w:hAnsi="Arial" w:cs="Arial"/>
        </w:rPr>
        <w:t>is</w:t>
      </w:r>
      <w:r w:rsidRPr="00D91F1E">
        <w:rPr>
          <w:rFonts w:ascii="Arial" w:hAnsi="Arial" w:cs="Arial"/>
          <w:spacing w:val="-9"/>
        </w:rPr>
        <w:t xml:space="preserve"> </w:t>
      </w:r>
      <w:r w:rsidRPr="00D91F1E">
        <w:rPr>
          <w:rFonts w:ascii="Arial" w:hAnsi="Arial" w:cs="Arial"/>
        </w:rPr>
        <w:t>consistent</w:t>
      </w:r>
      <w:r w:rsidRPr="00D91F1E">
        <w:rPr>
          <w:rFonts w:ascii="Arial" w:hAnsi="Arial" w:cs="Arial"/>
          <w:spacing w:val="-8"/>
        </w:rPr>
        <w:t xml:space="preserve"> </w:t>
      </w:r>
      <w:r w:rsidRPr="00D91F1E">
        <w:rPr>
          <w:rFonts w:ascii="Arial" w:hAnsi="Arial" w:cs="Arial"/>
        </w:rPr>
        <w:t>with</w:t>
      </w:r>
      <w:r w:rsidRPr="00D91F1E">
        <w:rPr>
          <w:rFonts w:ascii="Arial" w:hAnsi="Arial" w:cs="Arial"/>
          <w:spacing w:val="-10"/>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Affirmative Marketing Plan for the</w:t>
      </w:r>
      <w:r w:rsidRPr="00D91F1E">
        <w:rPr>
          <w:rFonts w:ascii="Arial" w:hAnsi="Arial" w:cs="Arial"/>
          <w:spacing w:val="-7"/>
        </w:rPr>
        <w:t xml:space="preserve"> </w:t>
      </w:r>
      <w:r w:rsidRPr="00D91F1E">
        <w:rPr>
          <w:rFonts w:ascii="Arial" w:hAnsi="Arial" w:cs="Arial"/>
        </w:rPr>
        <w:t>municipality.</w:t>
      </w:r>
    </w:p>
    <w:p w14:paraId="54F02900" w14:textId="77777777" w:rsidR="00C1797B" w:rsidRPr="00D91F1E" w:rsidRDefault="00C1797B">
      <w:pPr>
        <w:pStyle w:val="BodyText"/>
        <w:spacing w:before="1"/>
        <w:rPr>
          <w:rFonts w:ascii="Arial" w:hAnsi="Arial" w:cs="Arial"/>
        </w:rPr>
      </w:pPr>
    </w:p>
    <w:p w14:paraId="54F02901" w14:textId="59C8937C" w:rsidR="00C1797B" w:rsidRPr="00D91F1E" w:rsidRDefault="00314A85">
      <w:pPr>
        <w:pStyle w:val="ListParagraph"/>
        <w:numPr>
          <w:ilvl w:val="1"/>
          <w:numId w:val="14"/>
        </w:numPr>
        <w:tabs>
          <w:tab w:val="left" w:pos="1919"/>
          <w:tab w:val="left" w:pos="1920"/>
        </w:tabs>
        <w:ind w:left="1918" w:right="835" w:hanging="720"/>
        <w:rPr>
          <w:rFonts w:ascii="Arial" w:hAnsi="Arial" w:cs="Arial"/>
        </w:rPr>
      </w:pPr>
      <w:r w:rsidRPr="00D91F1E">
        <w:rPr>
          <w:rFonts w:ascii="Arial" w:hAnsi="Arial" w:cs="Arial"/>
        </w:rPr>
        <w:t>The</w:t>
      </w:r>
      <w:r w:rsidRPr="00D91F1E">
        <w:rPr>
          <w:rFonts w:ascii="Arial" w:hAnsi="Arial" w:cs="Arial"/>
          <w:spacing w:val="-6"/>
        </w:rPr>
        <w:t xml:space="preserve"> </w:t>
      </w:r>
      <w:r w:rsidR="00F54AD6" w:rsidRPr="00D91F1E">
        <w:rPr>
          <w:rFonts w:ascii="Arial" w:hAnsi="Arial" w:cs="Arial"/>
        </w:rPr>
        <w:t>Borough</w:t>
      </w:r>
      <w:r w:rsidRPr="00D91F1E">
        <w:rPr>
          <w:rFonts w:ascii="Arial" w:hAnsi="Arial" w:cs="Arial"/>
          <w:spacing w:val="-8"/>
        </w:rPr>
        <w:t xml:space="preserve"> </w:t>
      </w:r>
      <w:r w:rsidRPr="00D91F1E">
        <w:rPr>
          <w:rFonts w:ascii="Arial" w:hAnsi="Arial" w:cs="Arial"/>
        </w:rPr>
        <w:t>shall</w:t>
      </w:r>
      <w:r w:rsidRPr="00D91F1E">
        <w:rPr>
          <w:rFonts w:ascii="Arial" w:hAnsi="Arial" w:cs="Arial"/>
          <w:spacing w:val="-7"/>
        </w:rPr>
        <w:t xml:space="preserve"> </w:t>
      </w:r>
      <w:r w:rsidRPr="00D91F1E">
        <w:rPr>
          <w:rFonts w:ascii="Arial" w:hAnsi="Arial" w:cs="Arial"/>
        </w:rPr>
        <w:t>add</w:t>
      </w:r>
      <w:r w:rsidRPr="00D91F1E">
        <w:rPr>
          <w:rFonts w:ascii="Arial" w:hAnsi="Arial" w:cs="Arial"/>
          <w:spacing w:val="-10"/>
        </w:rPr>
        <w:t xml:space="preserve"> </w:t>
      </w:r>
      <w:r w:rsidRPr="00D91F1E">
        <w:rPr>
          <w:rFonts w:ascii="Arial" w:hAnsi="Arial" w:cs="Arial"/>
        </w:rPr>
        <w:t>to</w:t>
      </w:r>
      <w:r w:rsidRPr="00D91F1E">
        <w:rPr>
          <w:rFonts w:ascii="Arial" w:hAnsi="Arial" w:cs="Arial"/>
          <w:spacing w:val="-8"/>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list</w:t>
      </w:r>
      <w:r w:rsidRPr="00D91F1E">
        <w:rPr>
          <w:rFonts w:ascii="Arial" w:hAnsi="Arial" w:cs="Arial"/>
          <w:spacing w:val="-6"/>
        </w:rPr>
        <w:t xml:space="preserve"> </w:t>
      </w:r>
      <w:r w:rsidRPr="00D91F1E">
        <w:rPr>
          <w:rFonts w:ascii="Arial" w:hAnsi="Arial" w:cs="Arial"/>
        </w:rPr>
        <w:t>of</w:t>
      </w:r>
      <w:r w:rsidRPr="00D91F1E">
        <w:rPr>
          <w:rFonts w:ascii="Arial" w:hAnsi="Arial" w:cs="Arial"/>
          <w:spacing w:val="-7"/>
        </w:rPr>
        <w:t xml:space="preserve"> </w:t>
      </w:r>
      <w:r w:rsidRPr="00D91F1E">
        <w:rPr>
          <w:rFonts w:ascii="Arial" w:hAnsi="Arial" w:cs="Arial"/>
        </w:rPr>
        <w:t>community</w:t>
      </w:r>
      <w:r w:rsidRPr="00D91F1E">
        <w:rPr>
          <w:rFonts w:ascii="Arial" w:hAnsi="Arial" w:cs="Arial"/>
          <w:spacing w:val="-6"/>
        </w:rPr>
        <w:t xml:space="preserve"> </w:t>
      </w:r>
      <w:r w:rsidRPr="00D91F1E">
        <w:rPr>
          <w:rFonts w:ascii="Arial" w:hAnsi="Arial" w:cs="Arial"/>
        </w:rPr>
        <w:t>and</w:t>
      </w:r>
      <w:r w:rsidRPr="00D91F1E">
        <w:rPr>
          <w:rFonts w:ascii="Arial" w:hAnsi="Arial" w:cs="Arial"/>
          <w:spacing w:val="-9"/>
        </w:rPr>
        <w:t xml:space="preserve"> </w:t>
      </w:r>
      <w:r w:rsidRPr="00D91F1E">
        <w:rPr>
          <w:rFonts w:ascii="Arial" w:hAnsi="Arial" w:cs="Arial"/>
        </w:rPr>
        <w:t>regional</w:t>
      </w:r>
      <w:r w:rsidRPr="00D91F1E">
        <w:rPr>
          <w:rFonts w:ascii="Arial" w:hAnsi="Arial" w:cs="Arial"/>
          <w:spacing w:val="-7"/>
        </w:rPr>
        <w:t xml:space="preserve"> </w:t>
      </w:r>
      <w:r w:rsidRPr="00D91F1E">
        <w:rPr>
          <w:rFonts w:ascii="Arial" w:hAnsi="Arial" w:cs="Arial"/>
        </w:rPr>
        <w:t>organizations</w:t>
      </w:r>
      <w:r w:rsidRPr="00D91F1E">
        <w:rPr>
          <w:rFonts w:ascii="Arial" w:hAnsi="Arial" w:cs="Arial"/>
          <w:spacing w:val="-7"/>
        </w:rPr>
        <w:t xml:space="preserve"> </w:t>
      </w:r>
      <w:r w:rsidRPr="00D91F1E">
        <w:rPr>
          <w:rFonts w:ascii="Arial" w:hAnsi="Arial" w:cs="Arial"/>
        </w:rPr>
        <w:t>in</w:t>
      </w:r>
      <w:r w:rsidRPr="00D91F1E">
        <w:rPr>
          <w:rFonts w:ascii="Arial" w:hAnsi="Arial" w:cs="Arial"/>
          <w:spacing w:val="-7"/>
        </w:rPr>
        <w:t xml:space="preserve"> </w:t>
      </w:r>
      <w:r w:rsidRPr="00D91F1E">
        <w:rPr>
          <w:rFonts w:ascii="Arial" w:hAnsi="Arial" w:cs="Arial"/>
        </w:rPr>
        <w:t xml:space="preserve">its affirmative marketing plan, pursuant to N.J.A.C. 5:80-26.15(f)(5), Fair Share Housing Center, the New Jersey State Conference of the NAACP, the Latino Action Network, </w:t>
      </w:r>
      <w:r w:rsidR="00612EB5" w:rsidRPr="00D91F1E">
        <w:rPr>
          <w:rFonts w:ascii="Arial" w:hAnsi="Arial" w:cs="Arial"/>
        </w:rPr>
        <w:t>, the Morris County Chapter of the NAACP, Newark NAACP, East Orange NAACP, Housing Partnership for Morris County, Community Access Unlimited, Inc., Northwest New Jersey Community Action Program, Inc. (NORWESCAP), Homeless Solutions of Morristown, and the Supportive Housing Association</w:t>
      </w:r>
      <w:r w:rsidRPr="00D91F1E">
        <w:rPr>
          <w:rFonts w:ascii="Arial" w:hAnsi="Arial" w:cs="Arial"/>
        </w:rPr>
        <w:t>,</w:t>
      </w:r>
      <w:r w:rsidRPr="00D91F1E">
        <w:rPr>
          <w:rFonts w:ascii="Arial" w:hAnsi="Arial" w:cs="Arial"/>
          <w:spacing w:val="-4"/>
        </w:rPr>
        <w:t xml:space="preserve"> </w:t>
      </w:r>
      <w:r w:rsidRPr="00D91F1E">
        <w:rPr>
          <w:rFonts w:ascii="Arial" w:hAnsi="Arial" w:cs="Arial"/>
        </w:rPr>
        <w:t>and</w:t>
      </w:r>
      <w:r w:rsidRPr="00D91F1E">
        <w:rPr>
          <w:rFonts w:ascii="Arial" w:hAnsi="Arial" w:cs="Arial"/>
          <w:spacing w:val="-5"/>
        </w:rPr>
        <w:t xml:space="preserve"> </w:t>
      </w:r>
      <w:r w:rsidRPr="00D91F1E">
        <w:rPr>
          <w:rFonts w:ascii="Arial" w:hAnsi="Arial" w:cs="Arial"/>
        </w:rPr>
        <w:t>shall,</w:t>
      </w:r>
      <w:r w:rsidRPr="00D91F1E">
        <w:rPr>
          <w:rFonts w:ascii="Arial" w:hAnsi="Arial" w:cs="Arial"/>
          <w:spacing w:val="-3"/>
        </w:rPr>
        <w:t xml:space="preserve"> </w:t>
      </w:r>
      <w:r w:rsidRPr="00D91F1E">
        <w:rPr>
          <w:rFonts w:ascii="Arial" w:hAnsi="Arial" w:cs="Arial"/>
        </w:rPr>
        <w:t>as</w:t>
      </w:r>
      <w:r w:rsidRPr="00D91F1E">
        <w:rPr>
          <w:rFonts w:ascii="Arial" w:hAnsi="Arial" w:cs="Arial"/>
          <w:spacing w:val="-4"/>
        </w:rPr>
        <w:t xml:space="preserve"> </w:t>
      </w:r>
      <w:r w:rsidRPr="00D91F1E">
        <w:rPr>
          <w:rFonts w:ascii="Arial" w:hAnsi="Arial" w:cs="Arial"/>
        </w:rPr>
        <w:t>part</w:t>
      </w:r>
      <w:r w:rsidRPr="00D91F1E">
        <w:rPr>
          <w:rFonts w:ascii="Arial" w:hAnsi="Arial" w:cs="Arial"/>
          <w:spacing w:val="-5"/>
        </w:rPr>
        <w:t xml:space="preserve"> </w:t>
      </w:r>
      <w:r w:rsidRPr="00D91F1E">
        <w:rPr>
          <w:rFonts w:ascii="Arial" w:hAnsi="Arial" w:cs="Arial"/>
        </w:rPr>
        <w:t>of</w:t>
      </w:r>
      <w:r w:rsidRPr="00D91F1E">
        <w:rPr>
          <w:rFonts w:ascii="Arial" w:hAnsi="Arial" w:cs="Arial"/>
          <w:spacing w:val="-7"/>
        </w:rPr>
        <w:t xml:space="preserve"> </w:t>
      </w:r>
      <w:r w:rsidRPr="00D91F1E">
        <w:rPr>
          <w:rFonts w:ascii="Arial" w:hAnsi="Arial" w:cs="Arial"/>
        </w:rPr>
        <w:t>its</w:t>
      </w:r>
      <w:r w:rsidRPr="00D91F1E">
        <w:rPr>
          <w:rFonts w:ascii="Arial" w:hAnsi="Arial" w:cs="Arial"/>
          <w:spacing w:val="-4"/>
        </w:rPr>
        <w:t xml:space="preserve"> </w:t>
      </w:r>
      <w:r w:rsidRPr="00D91F1E">
        <w:rPr>
          <w:rFonts w:ascii="Arial" w:hAnsi="Arial" w:cs="Arial"/>
        </w:rPr>
        <w:t>regional</w:t>
      </w:r>
      <w:r w:rsidRPr="00D91F1E">
        <w:rPr>
          <w:rFonts w:ascii="Arial" w:hAnsi="Arial" w:cs="Arial"/>
          <w:spacing w:val="-4"/>
        </w:rPr>
        <w:t xml:space="preserve"> </w:t>
      </w:r>
      <w:r w:rsidRPr="00D91F1E">
        <w:rPr>
          <w:rFonts w:ascii="Arial" w:hAnsi="Arial" w:cs="Arial"/>
        </w:rPr>
        <w:t>affirmative marketing</w:t>
      </w:r>
      <w:r w:rsidRPr="00D91F1E">
        <w:rPr>
          <w:rFonts w:ascii="Arial" w:hAnsi="Arial" w:cs="Arial"/>
          <w:spacing w:val="-7"/>
        </w:rPr>
        <w:t xml:space="preserve"> </w:t>
      </w:r>
      <w:r w:rsidRPr="00D91F1E">
        <w:rPr>
          <w:rFonts w:ascii="Arial" w:hAnsi="Arial" w:cs="Arial"/>
        </w:rPr>
        <w:t>strategies</w:t>
      </w:r>
      <w:r w:rsidRPr="00D91F1E">
        <w:rPr>
          <w:rFonts w:ascii="Arial" w:hAnsi="Arial" w:cs="Arial"/>
          <w:spacing w:val="-9"/>
        </w:rPr>
        <w:t xml:space="preserve"> </w:t>
      </w:r>
      <w:r w:rsidRPr="00D91F1E">
        <w:rPr>
          <w:rFonts w:ascii="Arial" w:hAnsi="Arial" w:cs="Arial"/>
        </w:rPr>
        <w:t>during</w:t>
      </w:r>
      <w:r w:rsidRPr="00D91F1E">
        <w:rPr>
          <w:rFonts w:ascii="Arial" w:hAnsi="Arial" w:cs="Arial"/>
          <w:spacing w:val="-7"/>
        </w:rPr>
        <w:t xml:space="preserve"> </w:t>
      </w:r>
      <w:r w:rsidRPr="00D91F1E">
        <w:rPr>
          <w:rFonts w:ascii="Arial" w:hAnsi="Arial" w:cs="Arial"/>
        </w:rPr>
        <w:t>its</w:t>
      </w:r>
      <w:r w:rsidRPr="00D91F1E">
        <w:rPr>
          <w:rFonts w:ascii="Arial" w:hAnsi="Arial" w:cs="Arial"/>
          <w:spacing w:val="-7"/>
        </w:rPr>
        <w:t xml:space="preserve"> </w:t>
      </w:r>
      <w:r w:rsidRPr="00D91F1E">
        <w:rPr>
          <w:rFonts w:ascii="Arial" w:hAnsi="Arial" w:cs="Arial"/>
        </w:rPr>
        <w:t>implementation</w:t>
      </w:r>
      <w:r w:rsidRPr="00D91F1E">
        <w:rPr>
          <w:rFonts w:ascii="Arial" w:hAnsi="Arial" w:cs="Arial"/>
          <w:spacing w:val="-10"/>
        </w:rPr>
        <w:t xml:space="preserve"> </w:t>
      </w:r>
      <w:r w:rsidRPr="00D91F1E">
        <w:rPr>
          <w:rFonts w:ascii="Arial" w:hAnsi="Arial" w:cs="Arial"/>
        </w:rPr>
        <w:t>of</w:t>
      </w:r>
      <w:r w:rsidRPr="00D91F1E">
        <w:rPr>
          <w:rFonts w:ascii="Arial" w:hAnsi="Arial" w:cs="Arial"/>
          <w:spacing w:val="-9"/>
        </w:rPr>
        <w:t xml:space="preserve"> </w:t>
      </w:r>
      <w:r w:rsidRPr="00D91F1E">
        <w:rPr>
          <w:rFonts w:ascii="Arial" w:hAnsi="Arial" w:cs="Arial"/>
        </w:rPr>
        <w:t>this</w:t>
      </w:r>
      <w:r w:rsidRPr="00D91F1E">
        <w:rPr>
          <w:rFonts w:ascii="Arial" w:hAnsi="Arial" w:cs="Arial"/>
          <w:spacing w:val="-9"/>
        </w:rPr>
        <w:t xml:space="preserve"> </w:t>
      </w:r>
      <w:r w:rsidRPr="00D91F1E">
        <w:rPr>
          <w:rFonts w:ascii="Arial" w:hAnsi="Arial" w:cs="Arial"/>
        </w:rPr>
        <w:t>plan,</w:t>
      </w:r>
      <w:r w:rsidRPr="00D91F1E">
        <w:rPr>
          <w:rFonts w:ascii="Arial" w:hAnsi="Arial" w:cs="Arial"/>
          <w:spacing w:val="-7"/>
        </w:rPr>
        <w:t xml:space="preserve"> </w:t>
      </w:r>
      <w:r w:rsidRPr="00D91F1E">
        <w:rPr>
          <w:rFonts w:ascii="Arial" w:hAnsi="Arial" w:cs="Arial"/>
        </w:rPr>
        <w:t>provide</w:t>
      </w:r>
      <w:r w:rsidRPr="00D91F1E">
        <w:rPr>
          <w:rFonts w:ascii="Arial" w:hAnsi="Arial" w:cs="Arial"/>
          <w:spacing w:val="-6"/>
        </w:rPr>
        <w:t xml:space="preserve"> </w:t>
      </w:r>
      <w:r w:rsidRPr="00D91F1E">
        <w:rPr>
          <w:rFonts w:ascii="Arial" w:hAnsi="Arial" w:cs="Arial"/>
        </w:rPr>
        <w:t>notice</w:t>
      </w:r>
      <w:r w:rsidRPr="00D91F1E">
        <w:rPr>
          <w:rFonts w:ascii="Arial" w:hAnsi="Arial" w:cs="Arial"/>
          <w:spacing w:val="-8"/>
        </w:rPr>
        <w:t xml:space="preserve"> </w:t>
      </w:r>
      <w:r w:rsidRPr="00D91F1E">
        <w:rPr>
          <w:rFonts w:ascii="Arial" w:hAnsi="Arial" w:cs="Arial"/>
        </w:rPr>
        <w:t xml:space="preserve">to those organizations of all available affordable housing units. The </w:t>
      </w:r>
      <w:r w:rsidR="00F54AD6" w:rsidRPr="00D91F1E">
        <w:rPr>
          <w:rFonts w:ascii="Arial" w:hAnsi="Arial" w:cs="Arial"/>
        </w:rPr>
        <w:t>Borough</w:t>
      </w:r>
      <w:r w:rsidRPr="00D91F1E">
        <w:rPr>
          <w:rFonts w:ascii="Arial" w:hAnsi="Arial" w:cs="Arial"/>
        </w:rPr>
        <w:t xml:space="preserve"> also agrees to require any other entities, including developers or persons or companies retained to do affirmative marketing, to comply with this paragraph.</w:t>
      </w:r>
    </w:p>
    <w:p w14:paraId="54F02902" w14:textId="77777777" w:rsidR="00C1797B" w:rsidRPr="00D91F1E" w:rsidRDefault="00C1797B">
      <w:pPr>
        <w:pStyle w:val="BodyText"/>
        <w:spacing w:before="11"/>
        <w:rPr>
          <w:rFonts w:ascii="Arial" w:hAnsi="Arial" w:cs="Arial"/>
        </w:rPr>
      </w:pPr>
    </w:p>
    <w:p w14:paraId="54F02903" w14:textId="77777777" w:rsidR="00C1797B" w:rsidRPr="00D91F1E" w:rsidRDefault="00314A85">
      <w:pPr>
        <w:pStyle w:val="ListParagraph"/>
        <w:numPr>
          <w:ilvl w:val="0"/>
          <w:numId w:val="12"/>
        </w:numPr>
        <w:tabs>
          <w:tab w:val="left" w:pos="1918"/>
          <w:tab w:val="left" w:pos="1919"/>
        </w:tabs>
        <w:spacing w:before="1"/>
        <w:ind w:right="837"/>
        <w:rPr>
          <w:rFonts w:ascii="Arial" w:hAnsi="Arial" w:cs="Arial"/>
        </w:rPr>
      </w:pPr>
      <w:r w:rsidRPr="00D91F1E">
        <w:rPr>
          <w:rFonts w:ascii="Arial" w:hAnsi="Arial" w:cs="Arial"/>
        </w:rPr>
        <w:t>In implementing the affirmative marketing plan, the Administrative Agent shall provide a list of counseling services to low- and moderate-income applicants on subjects such as budgeting, credit issues, mortgage qualification, rental lease requirements, and landlord/tenant</w:t>
      </w:r>
      <w:r w:rsidRPr="00D91F1E">
        <w:rPr>
          <w:rFonts w:ascii="Arial" w:hAnsi="Arial" w:cs="Arial"/>
          <w:spacing w:val="-8"/>
        </w:rPr>
        <w:t xml:space="preserve"> </w:t>
      </w:r>
      <w:r w:rsidRPr="00D91F1E">
        <w:rPr>
          <w:rFonts w:ascii="Arial" w:hAnsi="Arial" w:cs="Arial"/>
        </w:rPr>
        <w:t>law.</w:t>
      </w:r>
    </w:p>
    <w:p w14:paraId="54F02904" w14:textId="77777777" w:rsidR="00C1797B" w:rsidRPr="00D91F1E" w:rsidRDefault="00C1797B">
      <w:pPr>
        <w:pStyle w:val="BodyText"/>
        <w:spacing w:before="10"/>
        <w:rPr>
          <w:rFonts w:ascii="Arial" w:hAnsi="Arial" w:cs="Arial"/>
        </w:rPr>
      </w:pPr>
    </w:p>
    <w:p w14:paraId="54F02905" w14:textId="77777777" w:rsidR="00C1797B" w:rsidRPr="00D91F1E" w:rsidRDefault="00314A85">
      <w:pPr>
        <w:pStyle w:val="ListParagraph"/>
        <w:numPr>
          <w:ilvl w:val="0"/>
          <w:numId w:val="12"/>
        </w:numPr>
        <w:tabs>
          <w:tab w:val="left" w:pos="1918"/>
          <w:tab w:val="left" w:pos="1919"/>
        </w:tabs>
        <w:ind w:right="838"/>
        <w:rPr>
          <w:rFonts w:ascii="Arial" w:hAnsi="Arial" w:cs="Arial"/>
        </w:rPr>
      </w:pPr>
      <w:r w:rsidRPr="00D91F1E">
        <w:rPr>
          <w:rFonts w:ascii="Arial" w:hAnsi="Arial" w:cs="Arial"/>
        </w:rPr>
        <w:t>The</w:t>
      </w:r>
      <w:r w:rsidRPr="00D91F1E">
        <w:rPr>
          <w:rFonts w:ascii="Arial" w:hAnsi="Arial" w:cs="Arial"/>
          <w:spacing w:val="-9"/>
        </w:rPr>
        <w:t xml:space="preserve"> </w:t>
      </w:r>
      <w:r w:rsidRPr="00D91F1E">
        <w:rPr>
          <w:rFonts w:ascii="Arial" w:hAnsi="Arial" w:cs="Arial"/>
        </w:rPr>
        <w:t>affirmative</w:t>
      </w:r>
      <w:r w:rsidRPr="00D91F1E">
        <w:rPr>
          <w:rFonts w:ascii="Arial" w:hAnsi="Arial" w:cs="Arial"/>
          <w:spacing w:val="-11"/>
        </w:rPr>
        <w:t xml:space="preserve"> </w:t>
      </w:r>
      <w:r w:rsidRPr="00D91F1E">
        <w:rPr>
          <w:rFonts w:ascii="Arial" w:hAnsi="Arial" w:cs="Arial"/>
        </w:rPr>
        <w:t>marketing</w:t>
      </w:r>
      <w:r w:rsidRPr="00D91F1E">
        <w:rPr>
          <w:rFonts w:ascii="Arial" w:hAnsi="Arial" w:cs="Arial"/>
          <w:spacing w:val="-12"/>
        </w:rPr>
        <w:t xml:space="preserve"> </w:t>
      </w:r>
      <w:r w:rsidRPr="00D91F1E">
        <w:rPr>
          <w:rFonts w:ascii="Arial" w:hAnsi="Arial" w:cs="Arial"/>
        </w:rPr>
        <w:t>process</w:t>
      </w:r>
      <w:r w:rsidRPr="00D91F1E">
        <w:rPr>
          <w:rFonts w:ascii="Arial" w:hAnsi="Arial" w:cs="Arial"/>
          <w:spacing w:val="-11"/>
        </w:rPr>
        <w:t xml:space="preserve"> </w:t>
      </w:r>
      <w:r w:rsidRPr="00D91F1E">
        <w:rPr>
          <w:rFonts w:ascii="Arial" w:hAnsi="Arial" w:cs="Arial"/>
        </w:rPr>
        <w:t>for</w:t>
      </w:r>
      <w:r w:rsidRPr="00D91F1E">
        <w:rPr>
          <w:rFonts w:ascii="Arial" w:hAnsi="Arial" w:cs="Arial"/>
          <w:spacing w:val="-9"/>
        </w:rPr>
        <w:t xml:space="preserve"> </w:t>
      </w:r>
      <w:r w:rsidRPr="00D91F1E">
        <w:rPr>
          <w:rFonts w:ascii="Arial" w:hAnsi="Arial" w:cs="Arial"/>
        </w:rPr>
        <w:t>available</w:t>
      </w:r>
      <w:r w:rsidRPr="00D91F1E">
        <w:rPr>
          <w:rFonts w:ascii="Arial" w:hAnsi="Arial" w:cs="Arial"/>
          <w:spacing w:val="-11"/>
        </w:rPr>
        <w:t xml:space="preserve"> </w:t>
      </w:r>
      <w:r w:rsidRPr="00D91F1E">
        <w:rPr>
          <w:rFonts w:ascii="Arial" w:hAnsi="Arial" w:cs="Arial"/>
        </w:rPr>
        <w:t>affordable</w:t>
      </w:r>
      <w:r w:rsidRPr="00D91F1E">
        <w:rPr>
          <w:rFonts w:ascii="Arial" w:hAnsi="Arial" w:cs="Arial"/>
          <w:spacing w:val="-10"/>
        </w:rPr>
        <w:t xml:space="preserve"> </w:t>
      </w:r>
      <w:r w:rsidRPr="00D91F1E">
        <w:rPr>
          <w:rFonts w:ascii="Arial" w:hAnsi="Arial" w:cs="Arial"/>
        </w:rPr>
        <w:t>units</w:t>
      </w:r>
      <w:r w:rsidRPr="00D91F1E">
        <w:rPr>
          <w:rFonts w:ascii="Arial" w:hAnsi="Arial" w:cs="Arial"/>
          <w:spacing w:val="-9"/>
        </w:rPr>
        <w:t xml:space="preserve"> </w:t>
      </w:r>
      <w:r w:rsidRPr="00D91F1E">
        <w:rPr>
          <w:rFonts w:ascii="Arial" w:hAnsi="Arial" w:cs="Arial"/>
        </w:rPr>
        <w:t>shall</w:t>
      </w:r>
      <w:r w:rsidRPr="00D91F1E">
        <w:rPr>
          <w:rFonts w:ascii="Arial" w:hAnsi="Arial" w:cs="Arial"/>
          <w:spacing w:val="-9"/>
        </w:rPr>
        <w:t xml:space="preserve"> </w:t>
      </w:r>
      <w:r w:rsidRPr="00D91F1E">
        <w:rPr>
          <w:rFonts w:ascii="Arial" w:hAnsi="Arial" w:cs="Arial"/>
        </w:rPr>
        <w:t>begin</w:t>
      </w:r>
      <w:r w:rsidRPr="00D91F1E">
        <w:rPr>
          <w:rFonts w:ascii="Arial" w:hAnsi="Arial" w:cs="Arial"/>
          <w:spacing w:val="-10"/>
        </w:rPr>
        <w:t xml:space="preserve"> </w:t>
      </w:r>
      <w:r w:rsidRPr="00D91F1E">
        <w:rPr>
          <w:rFonts w:ascii="Arial" w:hAnsi="Arial" w:cs="Arial"/>
        </w:rPr>
        <w:t>at least four months prior to the expected date of</w:t>
      </w:r>
      <w:r w:rsidRPr="00D91F1E">
        <w:rPr>
          <w:rFonts w:ascii="Arial" w:hAnsi="Arial" w:cs="Arial"/>
          <w:spacing w:val="-9"/>
        </w:rPr>
        <w:t xml:space="preserve"> </w:t>
      </w:r>
      <w:r w:rsidRPr="00D91F1E">
        <w:rPr>
          <w:rFonts w:ascii="Arial" w:hAnsi="Arial" w:cs="Arial"/>
        </w:rPr>
        <w:t>occupancy.</w:t>
      </w:r>
    </w:p>
    <w:p w14:paraId="54F02907" w14:textId="77777777" w:rsidR="00C1797B" w:rsidRPr="00D91F1E" w:rsidRDefault="00C1797B">
      <w:pPr>
        <w:pStyle w:val="BodyText"/>
        <w:spacing w:before="5"/>
        <w:rPr>
          <w:rFonts w:ascii="Arial" w:hAnsi="Arial" w:cs="Arial"/>
        </w:rPr>
      </w:pPr>
    </w:p>
    <w:p w14:paraId="54F02908" w14:textId="5F691D37" w:rsidR="00C1797B" w:rsidRPr="00D91F1E" w:rsidRDefault="00314A85" w:rsidP="0058093C">
      <w:pPr>
        <w:pStyle w:val="BodyText"/>
        <w:numPr>
          <w:ilvl w:val="0"/>
          <w:numId w:val="12"/>
        </w:numPr>
        <w:tabs>
          <w:tab w:val="left" w:pos="1919"/>
        </w:tabs>
        <w:spacing w:before="56"/>
        <w:ind w:right="832"/>
        <w:jc w:val="both"/>
        <w:rPr>
          <w:rFonts w:ascii="Arial" w:hAnsi="Arial" w:cs="Arial"/>
        </w:rPr>
      </w:pPr>
      <w:r w:rsidRPr="00D91F1E">
        <w:rPr>
          <w:rFonts w:ascii="Arial" w:hAnsi="Arial" w:cs="Arial"/>
        </w:rPr>
        <w:t xml:space="preserve">The costs of advertising and affirmative marketing of the affordable units shall be the responsibility of the developer, </w:t>
      </w:r>
      <w:proofErr w:type="gramStart"/>
      <w:r w:rsidRPr="00D91F1E">
        <w:rPr>
          <w:rFonts w:ascii="Arial" w:hAnsi="Arial" w:cs="Arial"/>
        </w:rPr>
        <w:t>sponsor</w:t>
      </w:r>
      <w:proofErr w:type="gramEnd"/>
      <w:r w:rsidRPr="00D91F1E">
        <w:rPr>
          <w:rFonts w:ascii="Arial" w:hAnsi="Arial" w:cs="Arial"/>
        </w:rPr>
        <w:t xml:space="preserve"> or owner, </w:t>
      </w:r>
      <w:r w:rsidRPr="00D91F1E">
        <w:rPr>
          <w:rFonts w:ascii="Arial" w:hAnsi="Arial" w:cs="Arial"/>
        </w:rPr>
        <w:lastRenderedPageBreak/>
        <w:t xml:space="preserve">unless otherwise determined or agreed to by the </w:t>
      </w:r>
      <w:r w:rsidR="00F54AD6" w:rsidRPr="00D91F1E">
        <w:rPr>
          <w:rFonts w:ascii="Arial" w:hAnsi="Arial" w:cs="Arial"/>
        </w:rPr>
        <w:t>Borough</w:t>
      </w:r>
      <w:r w:rsidRPr="00D91F1E">
        <w:rPr>
          <w:rFonts w:ascii="Arial" w:hAnsi="Arial" w:cs="Arial"/>
        </w:rPr>
        <w:t xml:space="preserve"> of</w:t>
      </w:r>
      <w:r w:rsidRPr="00D91F1E">
        <w:rPr>
          <w:rFonts w:ascii="Arial" w:hAnsi="Arial" w:cs="Arial"/>
          <w:spacing w:val="-11"/>
        </w:rPr>
        <w:t xml:space="preserve"> </w:t>
      </w:r>
      <w:r w:rsidR="00212745" w:rsidRPr="00D91F1E">
        <w:rPr>
          <w:rFonts w:ascii="Arial" w:hAnsi="Arial" w:cs="Arial"/>
        </w:rPr>
        <w:t>Bloomingdale</w:t>
      </w:r>
      <w:r w:rsidRPr="00D91F1E">
        <w:rPr>
          <w:rFonts w:ascii="Arial" w:hAnsi="Arial" w:cs="Arial"/>
        </w:rPr>
        <w:t>.</w:t>
      </w:r>
    </w:p>
    <w:p w14:paraId="35E4A152" w14:textId="77777777" w:rsidR="00612EB5" w:rsidRPr="00D91F1E" w:rsidRDefault="00612EB5" w:rsidP="00612EB5">
      <w:pPr>
        <w:pStyle w:val="BodyText"/>
        <w:tabs>
          <w:tab w:val="left" w:pos="1919"/>
        </w:tabs>
        <w:spacing w:before="56"/>
        <w:ind w:left="1918" w:right="832"/>
        <w:jc w:val="both"/>
        <w:rPr>
          <w:rFonts w:ascii="Arial" w:hAnsi="Arial" w:cs="Arial"/>
        </w:rPr>
      </w:pPr>
    </w:p>
    <w:p w14:paraId="54F02909" w14:textId="77777777" w:rsidR="00C1797B" w:rsidRPr="00D91F1E" w:rsidRDefault="00314A85">
      <w:pPr>
        <w:pStyle w:val="ListParagraph"/>
        <w:numPr>
          <w:ilvl w:val="0"/>
          <w:numId w:val="14"/>
        </w:numPr>
        <w:tabs>
          <w:tab w:val="left" w:pos="839"/>
          <w:tab w:val="left" w:pos="840"/>
        </w:tabs>
        <w:spacing w:line="267" w:lineRule="exact"/>
        <w:ind w:left="839"/>
        <w:jc w:val="both"/>
        <w:rPr>
          <w:rFonts w:ascii="Arial" w:hAnsi="Arial" w:cs="Arial"/>
        </w:rPr>
      </w:pPr>
      <w:r w:rsidRPr="00D91F1E">
        <w:rPr>
          <w:rFonts w:ascii="Arial" w:hAnsi="Arial" w:cs="Arial"/>
        </w:rPr>
        <w:t>Occupancy Standards.</w:t>
      </w:r>
    </w:p>
    <w:p w14:paraId="54F0290A" w14:textId="77777777" w:rsidR="00C1797B" w:rsidRPr="00D91F1E" w:rsidRDefault="00C1797B">
      <w:pPr>
        <w:pStyle w:val="BodyText"/>
        <w:rPr>
          <w:rFonts w:ascii="Arial" w:hAnsi="Arial" w:cs="Arial"/>
        </w:rPr>
      </w:pPr>
    </w:p>
    <w:p w14:paraId="54F0290B" w14:textId="77777777" w:rsidR="00C1797B" w:rsidRPr="00D91F1E" w:rsidRDefault="00314A85" w:rsidP="0058093C">
      <w:pPr>
        <w:pStyle w:val="ListParagraph"/>
        <w:numPr>
          <w:ilvl w:val="1"/>
          <w:numId w:val="14"/>
        </w:numPr>
        <w:tabs>
          <w:tab w:val="left" w:pos="2610"/>
        </w:tabs>
        <w:spacing w:before="1"/>
        <w:ind w:right="836" w:hanging="659"/>
        <w:rPr>
          <w:rFonts w:ascii="Arial" w:hAnsi="Arial" w:cs="Arial"/>
        </w:rPr>
      </w:pPr>
      <w:r w:rsidRPr="00D91F1E">
        <w:rPr>
          <w:rFonts w:ascii="Arial" w:hAnsi="Arial" w:cs="Arial"/>
        </w:rPr>
        <w:t>In referring certified households to specific restricted units, to the extent feasible, and without causing an undue delay in occupying the unit, the Administrative Agent shall strive</w:t>
      </w:r>
      <w:r w:rsidRPr="00D91F1E">
        <w:rPr>
          <w:rFonts w:ascii="Arial" w:hAnsi="Arial" w:cs="Arial"/>
          <w:spacing w:val="-3"/>
        </w:rPr>
        <w:t xml:space="preserve"> </w:t>
      </w:r>
      <w:r w:rsidRPr="00D91F1E">
        <w:rPr>
          <w:rFonts w:ascii="Arial" w:hAnsi="Arial" w:cs="Arial"/>
        </w:rPr>
        <w:t>to:</w:t>
      </w:r>
    </w:p>
    <w:p w14:paraId="54F0290C" w14:textId="77777777" w:rsidR="00C1797B" w:rsidRPr="00D91F1E" w:rsidRDefault="00C1797B">
      <w:pPr>
        <w:pStyle w:val="BodyText"/>
        <w:rPr>
          <w:rFonts w:ascii="Arial" w:hAnsi="Arial" w:cs="Arial"/>
        </w:rPr>
      </w:pPr>
    </w:p>
    <w:p w14:paraId="026422FB" w14:textId="66A240C2" w:rsidR="00612EB5" w:rsidRPr="00D91F1E" w:rsidRDefault="00314A85" w:rsidP="00612EB5">
      <w:pPr>
        <w:pStyle w:val="ListParagraph"/>
        <w:numPr>
          <w:ilvl w:val="0"/>
          <w:numId w:val="11"/>
        </w:numPr>
        <w:tabs>
          <w:tab w:val="left" w:pos="2280"/>
        </w:tabs>
        <w:rPr>
          <w:rFonts w:ascii="Arial" w:hAnsi="Arial" w:cs="Arial"/>
        </w:rPr>
      </w:pPr>
      <w:r w:rsidRPr="00D91F1E">
        <w:rPr>
          <w:rFonts w:ascii="Arial" w:hAnsi="Arial" w:cs="Arial"/>
        </w:rPr>
        <w:t>Provide an occupant for each</w:t>
      </w:r>
      <w:r w:rsidRPr="00D91F1E">
        <w:rPr>
          <w:rFonts w:ascii="Arial" w:hAnsi="Arial" w:cs="Arial"/>
          <w:spacing w:val="-3"/>
        </w:rPr>
        <w:t xml:space="preserve"> </w:t>
      </w:r>
      <w:proofErr w:type="gramStart"/>
      <w:r w:rsidRPr="00D91F1E">
        <w:rPr>
          <w:rFonts w:ascii="Arial" w:hAnsi="Arial" w:cs="Arial"/>
        </w:rPr>
        <w:t>bedroom;</w:t>
      </w:r>
      <w:proofErr w:type="gramEnd"/>
    </w:p>
    <w:p w14:paraId="799B32FB" w14:textId="77777777" w:rsidR="00612EB5" w:rsidRPr="00D91F1E" w:rsidRDefault="00612EB5" w:rsidP="00612EB5">
      <w:pPr>
        <w:pStyle w:val="ListParagraph"/>
        <w:tabs>
          <w:tab w:val="left" w:pos="2280"/>
        </w:tabs>
        <w:ind w:left="2279" w:firstLine="0"/>
        <w:rPr>
          <w:rFonts w:ascii="Arial" w:hAnsi="Arial" w:cs="Arial"/>
        </w:rPr>
      </w:pPr>
    </w:p>
    <w:p w14:paraId="12E81F51" w14:textId="51FFC596" w:rsidR="00612EB5" w:rsidRPr="00D91F1E" w:rsidRDefault="00314A85" w:rsidP="00612EB5">
      <w:pPr>
        <w:pStyle w:val="ListParagraph"/>
        <w:numPr>
          <w:ilvl w:val="0"/>
          <w:numId w:val="11"/>
        </w:numPr>
        <w:tabs>
          <w:tab w:val="left" w:pos="2280"/>
        </w:tabs>
        <w:rPr>
          <w:rFonts w:ascii="Arial" w:hAnsi="Arial" w:cs="Arial"/>
        </w:rPr>
      </w:pPr>
      <w:r w:rsidRPr="00D91F1E">
        <w:rPr>
          <w:rFonts w:ascii="Arial" w:hAnsi="Arial" w:cs="Arial"/>
        </w:rPr>
        <w:t>Provide separate bedrooms for parents and</w:t>
      </w:r>
      <w:r w:rsidRPr="00D91F1E">
        <w:rPr>
          <w:rFonts w:ascii="Arial" w:hAnsi="Arial" w:cs="Arial"/>
          <w:spacing w:val="-6"/>
        </w:rPr>
        <w:t xml:space="preserve"> </w:t>
      </w:r>
      <w:proofErr w:type="gramStart"/>
      <w:r w:rsidRPr="00D91F1E">
        <w:rPr>
          <w:rFonts w:ascii="Arial" w:hAnsi="Arial" w:cs="Arial"/>
        </w:rPr>
        <w:t>children;</w:t>
      </w:r>
      <w:proofErr w:type="gramEnd"/>
    </w:p>
    <w:p w14:paraId="5C4BF5D0" w14:textId="77777777" w:rsidR="00612EB5" w:rsidRPr="00D91F1E" w:rsidRDefault="00612EB5" w:rsidP="00612EB5">
      <w:pPr>
        <w:pStyle w:val="ListParagraph"/>
        <w:tabs>
          <w:tab w:val="left" w:pos="2280"/>
        </w:tabs>
        <w:ind w:left="2279" w:firstLine="0"/>
        <w:rPr>
          <w:rFonts w:ascii="Arial" w:hAnsi="Arial" w:cs="Arial"/>
        </w:rPr>
      </w:pPr>
    </w:p>
    <w:p w14:paraId="27CFB6BD" w14:textId="261387B5" w:rsidR="00612EB5" w:rsidRPr="00D91F1E" w:rsidRDefault="00314A85" w:rsidP="00612EB5">
      <w:pPr>
        <w:pStyle w:val="ListParagraph"/>
        <w:numPr>
          <w:ilvl w:val="0"/>
          <w:numId w:val="11"/>
        </w:numPr>
        <w:tabs>
          <w:tab w:val="left" w:pos="2280"/>
        </w:tabs>
        <w:rPr>
          <w:rFonts w:ascii="Arial" w:hAnsi="Arial" w:cs="Arial"/>
        </w:rPr>
      </w:pPr>
      <w:r w:rsidRPr="00D91F1E">
        <w:rPr>
          <w:rFonts w:ascii="Arial" w:hAnsi="Arial" w:cs="Arial"/>
        </w:rPr>
        <w:t>Provide children of different sexes with separate bedrooms;</w:t>
      </w:r>
      <w:r w:rsidRPr="00D91F1E">
        <w:rPr>
          <w:rFonts w:ascii="Arial" w:hAnsi="Arial" w:cs="Arial"/>
          <w:spacing w:val="-12"/>
        </w:rPr>
        <w:t xml:space="preserve"> </w:t>
      </w:r>
      <w:r w:rsidRPr="00D91F1E">
        <w:rPr>
          <w:rFonts w:ascii="Arial" w:hAnsi="Arial" w:cs="Arial"/>
        </w:rPr>
        <w:t>and</w:t>
      </w:r>
    </w:p>
    <w:p w14:paraId="5649F18F" w14:textId="77777777" w:rsidR="00612EB5" w:rsidRPr="00D91F1E" w:rsidRDefault="00612EB5" w:rsidP="00612EB5">
      <w:pPr>
        <w:tabs>
          <w:tab w:val="left" w:pos="2280"/>
        </w:tabs>
        <w:rPr>
          <w:rFonts w:ascii="Arial" w:hAnsi="Arial" w:cs="Arial"/>
        </w:rPr>
      </w:pPr>
    </w:p>
    <w:p w14:paraId="54F02913" w14:textId="44E53283" w:rsidR="00C1797B" w:rsidRPr="00D91F1E" w:rsidRDefault="00314A85" w:rsidP="00612EB5">
      <w:pPr>
        <w:pStyle w:val="ListParagraph"/>
        <w:numPr>
          <w:ilvl w:val="0"/>
          <w:numId w:val="11"/>
        </w:numPr>
        <w:tabs>
          <w:tab w:val="left" w:pos="2280"/>
        </w:tabs>
        <w:rPr>
          <w:rFonts w:ascii="Arial" w:hAnsi="Arial" w:cs="Arial"/>
        </w:rPr>
      </w:pPr>
      <w:r w:rsidRPr="00D91F1E">
        <w:rPr>
          <w:rFonts w:ascii="Arial" w:hAnsi="Arial" w:cs="Arial"/>
        </w:rPr>
        <w:t xml:space="preserve">Prevent more than two </w:t>
      </w:r>
      <w:proofErr w:type="gramStart"/>
      <w:r w:rsidRPr="00D91F1E">
        <w:rPr>
          <w:rFonts w:ascii="Arial" w:hAnsi="Arial" w:cs="Arial"/>
        </w:rPr>
        <w:t>persons</w:t>
      </w:r>
      <w:proofErr w:type="gramEnd"/>
      <w:r w:rsidRPr="00D91F1E">
        <w:rPr>
          <w:rFonts w:ascii="Arial" w:hAnsi="Arial" w:cs="Arial"/>
        </w:rPr>
        <w:t xml:space="preserve"> from occupying a single</w:t>
      </w:r>
      <w:r w:rsidRPr="00D91F1E">
        <w:rPr>
          <w:rFonts w:ascii="Arial" w:hAnsi="Arial" w:cs="Arial"/>
          <w:spacing w:val="-12"/>
        </w:rPr>
        <w:t xml:space="preserve"> </w:t>
      </w:r>
      <w:r w:rsidRPr="00D91F1E">
        <w:rPr>
          <w:rFonts w:ascii="Arial" w:hAnsi="Arial" w:cs="Arial"/>
        </w:rPr>
        <w:t>bedroom.</w:t>
      </w:r>
    </w:p>
    <w:p w14:paraId="54F02914" w14:textId="77777777" w:rsidR="00C1797B" w:rsidRPr="00D91F1E" w:rsidRDefault="00C1797B">
      <w:pPr>
        <w:pStyle w:val="BodyText"/>
        <w:rPr>
          <w:rFonts w:ascii="Arial" w:hAnsi="Arial" w:cs="Arial"/>
        </w:rPr>
      </w:pPr>
    </w:p>
    <w:p w14:paraId="54F02915" w14:textId="77777777" w:rsidR="00C1797B" w:rsidRPr="00D91F1E" w:rsidRDefault="00314A85" w:rsidP="0058093C">
      <w:pPr>
        <w:pStyle w:val="ListParagraph"/>
        <w:numPr>
          <w:ilvl w:val="1"/>
          <w:numId w:val="14"/>
        </w:numPr>
        <w:tabs>
          <w:tab w:val="left" w:pos="1919"/>
          <w:tab w:val="left" w:pos="1920"/>
        </w:tabs>
        <w:ind w:right="836" w:hanging="659"/>
        <w:rPr>
          <w:rFonts w:ascii="Arial" w:hAnsi="Arial" w:cs="Arial"/>
        </w:rPr>
      </w:pPr>
      <w:r w:rsidRPr="00D91F1E">
        <w:rPr>
          <w:rFonts w:ascii="Arial" w:hAnsi="Arial" w:cs="Arial"/>
        </w:rPr>
        <w:t>Additional provisions related to occupancy standards (if any) shall be provided in the municipal Operating</w:t>
      </w:r>
      <w:r w:rsidRPr="00D91F1E">
        <w:rPr>
          <w:rFonts w:ascii="Arial" w:hAnsi="Arial" w:cs="Arial"/>
          <w:spacing w:val="-11"/>
        </w:rPr>
        <w:t xml:space="preserve"> </w:t>
      </w:r>
      <w:r w:rsidRPr="00D91F1E">
        <w:rPr>
          <w:rFonts w:ascii="Arial" w:hAnsi="Arial" w:cs="Arial"/>
        </w:rPr>
        <w:t>Manual.</w:t>
      </w:r>
    </w:p>
    <w:p w14:paraId="54F02916" w14:textId="77777777" w:rsidR="00C1797B" w:rsidRPr="00D91F1E" w:rsidRDefault="00C1797B">
      <w:pPr>
        <w:pStyle w:val="BodyText"/>
        <w:spacing w:before="1"/>
        <w:rPr>
          <w:rFonts w:ascii="Arial" w:hAnsi="Arial" w:cs="Arial"/>
        </w:rPr>
      </w:pPr>
    </w:p>
    <w:p w14:paraId="54F02917" w14:textId="77777777" w:rsidR="00C1797B" w:rsidRPr="00D91F1E" w:rsidRDefault="00314A85">
      <w:pPr>
        <w:pStyle w:val="ListParagraph"/>
        <w:numPr>
          <w:ilvl w:val="0"/>
          <w:numId w:val="14"/>
        </w:numPr>
        <w:tabs>
          <w:tab w:val="left" w:pos="890"/>
          <w:tab w:val="left" w:pos="891"/>
        </w:tabs>
        <w:ind w:left="890" w:hanging="772"/>
        <w:jc w:val="both"/>
        <w:rPr>
          <w:rFonts w:ascii="Arial" w:hAnsi="Arial" w:cs="Arial"/>
        </w:rPr>
      </w:pPr>
      <w:r w:rsidRPr="00D91F1E">
        <w:rPr>
          <w:rFonts w:ascii="Arial" w:hAnsi="Arial" w:cs="Arial"/>
        </w:rPr>
        <w:t>Selection of Occupants of Affordable Housing</w:t>
      </w:r>
      <w:r w:rsidRPr="00D91F1E">
        <w:rPr>
          <w:rFonts w:ascii="Arial" w:hAnsi="Arial" w:cs="Arial"/>
          <w:spacing w:val="-9"/>
        </w:rPr>
        <w:t xml:space="preserve"> </w:t>
      </w:r>
      <w:r w:rsidRPr="00D91F1E">
        <w:rPr>
          <w:rFonts w:ascii="Arial" w:hAnsi="Arial" w:cs="Arial"/>
        </w:rPr>
        <w:t>Units.</w:t>
      </w:r>
    </w:p>
    <w:p w14:paraId="54F02918" w14:textId="77777777" w:rsidR="00C1797B" w:rsidRPr="00D91F1E" w:rsidRDefault="00C1797B">
      <w:pPr>
        <w:pStyle w:val="BodyText"/>
        <w:spacing w:before="2"/>
        <w:rPr>
          <w:rFonts w:ascii="Arial" w:hAnsi="Arial" w:cs="Arial"/>
        </w:rPr>
      </w:pPr>
    </w:p>
    <w:p w14:paraId="7299AE78" w14:textId="77777777" w:rsidR="0058093C" w:rsidRPr="00D91F1E" w:rsidRDefault="00314A85" w:rsidP="0058093C">
      <w:pPr>
        <w:pStyle w:val="ListParagraph"/>
        <w:numPr>
          <w:ilvl w:val="1"/>
          <w:numId w:val="14"/>
        </w:numPr>
        <w:tabs>
          <w:tab w:val="left" w:pos="1890"/>
        </w:tabs>
        <w:spacing w:line="237" w:lineRule="auto"/>
        <w:ind w:left="1890" w:right="833" w:hanging="630"/>
        <w:rPr>
          <w:rFonts w:ascii="Arial" w:hAnsi="Arial" w:cs="Arial"/>
        </w:rPr>
      </w:pPr>
      <w:r w:rsidRPr="00D91F1E">
        <w:rPr>
          <w:rFonts w:ascii="Arial" w:hAnsi="Arial" w:cs="Arial"/>
        </w:rPr>
        <w:t>The administrative agent shall use a random selection process to select occupants of low- and moderate- income</w:t>
      </w:r>
      <w:r w:rsidRPr="00D91F1E">
        <w:rPr>
          <w:rFonts w:ascii="Arial" w:hAnsi="Arial" w:cs="Arial"/>
          <w:spacing w:val="-9"/>
        </w:rPr>
        <w:t xml:space="preserve"> </w:t>
      </w:r>
      <w:r w:rsidRPr="00D91F1E">
        <w:rPr>
          <w:rFonts w:ascii="Arial" w:hAnsi="Arial" w:cs="Arial"/>
        </w:rPr>
        <w:t>housing.</w:t>
      </w:r>
    </w:p>
    <w:p w14:paraId="519767CD" w14:textId="77777777" w:rsidR="0058093C" w:rsidRPr="00D91F1E" w:rsidRDefault="0058093C" w:rsidP="0058093C">
      <w:pPr>
        <w:pStyle w:val="ListParagraph"/>
        <w:tabs>
          <w:tab w:val="left" w:pos="1890"/>
        </w:tabs>
        <w:spacing w:line="237" w:lineRule="auto"/>
        <w:ind w:left="1890" w:right="833" w:firstLine="0"/>
        <w:jc w:val="right"/>
        <w:rPr>
          <w:rFonts w:ascii="Arial" w:hAnsi="Arial" w:cs="Arial"/>
        </w:rPr>
      </w:pPr>
    </w:p>
    <w:p w14:paraId="54F0291B" w14:textId="0CC7370B" w:rsidR="00C1797B" w:rsidRPr="00D91F1E" w:rsidRDefault="00314A85" w:rsidP="0058093C">
      <w:pPr>
        <w:pStyle w:val="ListParagraph"/>
        <w:numPr>
          <w:ilvl w:val="1"/>
          <w:numId w:val="14"/>
        </w:numPr>
        <w:tabs>
          <w:tab w:val="left" w:pos="1890"/>
        </w:tabs>
        <w:spacing w:line="237" w:lineRule="auto"/>
        <w:ind w:left="1890" w:right="833" w:hanging="630"/>
        <w:rPr>
          <w:rFonts w:ascii="Arial" w:hAnsi="Arial" w:cs="Arial"/>
        </w:rPr>
      </w:pPr>
      <w:r w:rsidRPr="00D91F1E">
        <w:rPr>
          <w:rFonts w:ascii="Arial" w:hAnsi="Arial" w:cs="Arial"/>
        </w:rPr>
        <w:t>A waiting list of all eligible candidates will be maintained in accordance with the provisions of N.J.A.C. 5:80-26 et</w:t>
      </w:r>
      <w:r w:rsidRPr="00D91F1E">
        <w:rPr>
          <w:rFonts w:ascii="Arial" w:hAnsi="Arial" w:cs="Arial"/>
          <w:spacing w:val="-2"/>
        </w:rPr>
        <w:t xml:space="preserve"> </w:t>
      </w:r>
      <w:r w:rsidRPr="00D91F1E">
        <w:rPr>
          <w:rFonts w:ascii="Arial" w:hAnsi="Arial" w:cs="Arial"/>
        </w:rPr>
        <w:t>seq.</w:t>
      </w:r>
    </w:p>
    <w:p w14:paraId="54F0291C" w14:textId="77777777" w:rsidR="00C1797B" w:rsidRPr="00D91F1E" w:rsidRDefault="00C1797B">
      <w:pPr>
        <w:pStyle w:val="BodyText"/>
        <w:rPr>
          <w:rFonts w:ascii="Arial" w:hAnsi="Arial" w:cs="Arial"/>
        </w:rPr>
      </w:pPr>
    </w:p>
    <w:p w14:paraId="54F0291D" w14:textId="77777777" w:rsidR="00C1797B" w:rsidRPr="00D91F1E" w:rsidRDefault="00314A85">
      <w:pPr>
        <w:pStyle w:val="ListParagraph"/>
        <w:numPr>
          <w:ilvl w:val="0"/>
          <w:numId w:val="14"/>
        </w:numPr>
        <w:tabs>
          <w:tab w:val="left" w:pos="839"/>
          <w:tab w:val="left" w:pos="840"/>
        </w:tabs>
        <w:ind w:left="839"/>
        <w:jc w:val="left"/>
        <w:rPr>
          <w:rFonts w:ascii="Arial" w:hAnsi="Arial" w:cs="Arial"/>
        </w:rPr>
      </w:pPr>
      <w:r w:rsidRPr="00D91F1E">
        <w:rPr>
          <w:rFonts w:ascii="Arial" w:hAnsi="Arial" w:cs="Arial"/>
        </w:rPr>
        <w:t>Control Periods for Restricted Ownership Units and Enforcement</w:t>
      </w:r>
      <w:r w:rsidRPr="00D91F1E">
        <w:rPr>
          <w:rFonts w:ascii="Arial" w:hAnsi="Arial" w:cs="Arial"/>
          <w:spacing w:val="-12"/>
        </w:rPr>
        <w:t xml:space="preserve"> </w:t>
      </w:r>
      <w:r w:rsidRPr="00D91F1E">
        <w:rPr>
          <w:rFonts w:ascii="Arial" w:hAnsi="Arial" w:cs="Arial"/>
        </w:rPr>
        <w:t>Mechanisms.</w:t>
      </w:r>
    </w:p>
    <w:p w14:paraId="54F0291E" w14:textId="77777777" w:rsidR="00C1797B" w:rsidRPr="00D91F1E" w:rsidRDefault="00C1797B">
      <w:pPr>
        <w:pStyle w:val="BodyText"/>
        <w:spacing w:before="1"/>
        <w:rPr>
          <w:rFonts w:ascii="Arial" w:hAnsi="Arial" w:cs="Arial"/>
        </w:rPr>
      </w:pPr>
    </w:p>
    <w:p w14:paraId="6299A921" w14:textId="77777777" w:rsidR="0058093C"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Control</w:t>
      </w:r>
      <w:r w:rsidRPr="00D91F1E">
        <w:rPr>
          <w:rFonts w:ascii="Arial" w:hAnsi="Arial" w:cs="Arial"/>
          <w:spacing w:val="-9"/>
        </w:rPr>
        <w:t xml:space="preserve"> </w:t>
      </w:r>
      <w:r w:rsidRPr="00D91F1E">
        <w:rPr>
          <w:rFonts w:ascii="Arial" w:hAnsi="Arial" w:cs="Arial"/>
        </w:rPr>
        <w:t>periods</w:t>
      </w:r>
      <w:r w:rsidRPr="00D91F1E">
        <w:rPr>
          <w:rFonts w:ascii="Arial" w:hAnsi="Arial" w:cs="Arial"/>
          <w:spacing w:val="-11"/>
        </w:rPr>
        <w:t xml:space="preserve"> </w:t>
      </w:r>
      <w:r w:rsidRPr="00D91F1E">
        <w:rPr>
          <w:rFonts w:ascii="Arial" w:hAnsi="Arial" w:cs="Arial"/>
        </w:rPr>
        <w:t>for</w:t>
      </w:r>
      <w:r w:rsidRPr="00D91F1E">
        <w:rPr>
          <w:rFonts w:ascii="Arial" w:hAnsi="Arial" w:cs="Arial"/>
          <w:spacing w:val="-12"/>
        </w:rPr>
        <w:t xml:space="preserve"> </w:t>
      </w:r>
      <w:r w:rsidRPr="00D91F1E">
        <w:rPr>
          <w:rFonts w:ascii="Arial" w:hAnsi="Arial" w:cs="Arial"/>
        </w:rPr>
        <w:t>restricted</w:t>
      </w:r>
      <w:r w:rsidRPr="00D91F1E">
        <w:rPr>
          <w:rFonts w:ascii="Arial" w:hAnsi="Arial" w:cs="Arial"/>
          <w:spacing w:val="-9"/>
        </w:rPr>
        <w:t xml:space="preserve"> </w:t>
      </w:r>
      <w:r w:rsidRPr="00D91F1E">
        <w:rPr>
          <w:rFonts w:ascii="Arial" w:hAnsi="Arial" w:cs="Arial"/>
        </w:rPr>
        <w:t>ownership</w:t>
      </w:r>
      <w:r w:rsidRPr="00D91F1E">
        <w:rPr>
          <w:rFonts w:ascii="Arial" w:hAnsi="Arial" w:cs="Arial"/>
          <w:spacing w:val="-12"/>
        </w:rPr>
        <w:t xml:space="preserve"> </w:t>
      </w:r>
      <w:r w:rsidRPr="00D91F1E">
        <w:rPr>
          <w:rFonts w:ascii="Arial" w:hAnsi="Arial" w:cs="Arial"/>
        </w:rPr>
        <w:t>units</w:t>
      </w:r>
      <w:r w:rsidRPr="00D91F1E">
        <w:rPr>
          <w:rFonts w:ascii="Arial" w:hAnsi="Arial" w:cs="Arial"/>
          <w:spacing w:val="-9"/>
        </w:rPr>
        <w:t xml:space="preserve"> </w:t>
      </w:r>
      <w:r w:rsidRPr="00D91F1E">
        <w:rPr>
          <w:rFonts w:ascii="Arial" w:hAnsi="Arial" w:cs="Arial"/>
        </w:rPr>
        <w:t>shall</w:t>
      </w:r>
      <w:r w:rsidRPr="00D91F1E">
        <w:rPr>
          <w:rFonts w:ascii="Arial" w:hAnsi="Arial" w:cs="Arial"/>
          <w:spacing w:val="-12"/>
        </w:rPr>
        <w:t xml:space="preserve"> </w:t>
      </w:r>
      <w:r w:rsidRPr="00D91F1E">
        <w:rPr>
          <w:rFonts w:ascii="Arial" w:hAnsi="Arial" w:cs="Arial"/>
        </w:rPr>
        <w:t>be</w:t>
      </w:r>
      <w:r w:rsidRPr="00D91F1E">
        <w:rPr>
          <w:rFonts w:ascii="Arial" w:hAnsi="Arial" w:cs="Arial"/>
          <w:spacing w:val="-12"/>
        </w:rPr>
        <w:t xml:space="preserve"> </w:t>
      </w:r>
      <w:r w:rsidRPr="00D91F1E">
        <w:rPr>
          <w:rFonts w:ascii="Arial" w:hAnsi="Arial" w:cs="Arial"/>
        </w:rPr>
        <w:t>in</w:t>
      </w:r>
      <w:r w:rsidRPr="00D91F1E">
        <w:rPr>
          <w:rFonts w:ascii="Arial" w:hAnsi="Arial" w:cs="Arial"/>
          <w:spacing w:val="-10"/>
        </w:rPr>
        <w:t xml:space="preserve"> </w:t>
      </w:r>
      <w:r w:rsidRPr="00D91F1E">
        <w:rPr>
          <w:rFonts w:ascii="Arial" w:hAnsi="Arial" w:cs="Arial"/>
        </w:rPr>
        <w:t>accordance</w:t>
      </w:r>
      <w:r w:rsidRPr="00D91F1E">
        <w:rPr>
          <w:rFonts w:ascii="Arial" w:hAnsi="Arial" w:cs="Arial"/>
          <w:spacing w:val="-11"/>
        </w:rPr>
        <w:t xml:space="preserve"> </w:t>
      </w:r>
      <w:r w:rsidRPr="00D91F1E">
        <w:rPr>
          <w:rFonts w:ascii="Arial" w:hAnsi="Arial" w:cs="Arial"/>
        </w:rPr>
        <w:t>with</w:t>
      </w:r>
      <w:r w:rsidRPr="00D91F1E">
        <w:rPr>
          <w:rFonts w:ascii="Arial" w:hAnsi="Arial" w:cs="Arial"/>
          <w:spacing w:val="-11"/>
        </w:rPr>
        <w:t xml:space="preserve"> </w:t>
      </w:r>
      <w:r w:rsidRPr="00D91F1E">
        <w:rPr>
          <w:rFonts w:ascii="Arial" w:hAnsi="Arial" w:cs="Arial"/>
        </w:rPr>
        <w:t>N.J.A.C. 5:80-26.5,</w:t>
      </w:r>
      <w:r w:rsidRPr="00D91F1E">
        <w:rPr>
          <w:rFonts w:ascii="Arial" w:hAnsi="Arial" w:cs="Arial"/>
          <w:spacing w:val="-10"/>
        </w:rPr>
        <w:t xml:space="preserve"> </w:t>
      </w:r>
      <w:r w:rsidRPr="00D91F1E">
        <w:rPr>
          <w:rFonts w:ascii="Arial" w:hAnsi="Arial" w:cs="Arial"/>
        </w:rPr>
        <w:t>and</w:t>
      </w:r>
      <w:r w:rsidRPr="00D91F1E">
        <w:rPr>
          <w:rFonts w:ascii="Arial" w:hAnsi="Arial" w:cs="Arial"/>
          <w:spacing w:val="-11"/>
        </w:rPr>
        <w:t xml:space="preserve"> </w:t>
      </w:r>
      <w:r w:rsidRPr="00D91F1E">
        <w:rPr>
          <w:rFonts w:ascii="Arial" w:hAnsi="Arial" w:cs="Arial"/>
        </w:rPr>
        <w:t>each</w:t>
      </w:r>
      <w:r w:rsidRPr="00D91F1E">
        <w:rPr>
          <w:rFonts w:ascii="Arial" w:hAnsi="Arial" w:cs="Arial"/>
          <w:spacing w:val="-10"/>
        </w:rPr>
        <w:t xml:space="preserve"> </w:t>
      </w:r>
      <w:r w:rsidRPr="00D91F1E">
        <w:rPr>
          <w:rFonts w:ascii="Arial" w:hAnsi="Arial" w:cs="Arial"/>
        </w:rPr>
        <w:t>restricted</w:t>
      </w:r>
      <w:r w:rsidRPr="00D91F1E">
        <w:rPr>
          <w:rFonts w:ascii="Arial" w:hAnsi="Arial" w:cs="Arial"/>
          <w:spacing w:val="-11"/>
        </w:rPr>
        <w:t xml:space="preserve"> </w:t>
      </w:r>
      <w:r w:rsidRPr="00D91F1E">
        <w:rPr>
          <w:rFonts w:ascii="Arial" w:hAnsi="Arial" w:cs="Arial"/>
        </w:rPr>
        <w:t>ownership</w:t>
      </w:r>
      <w:r w:rsidRPr="00D91F1E">
        <w:rPr>
          <w:rFonts w:ascii="Arial" w:hAnsi="Arial" w:cs="Arial"/>
          <w:spacing w:val="-11"/>
        </w:rPr>
        <w:t xml:space="preserve"> </w:t>
      </w:r>
      <w:r w:rsidRPr="00D91F1E">
        <w:rPr>
          <w:rFonts w:ascii="Arial" w:hAnsi="Arial" w:cs="Arial"/>
        </w:rPr>
        <w:t>unit</w:t>
      </w:r>
      <w:r w:rsidRPr="00D91F1E">
        <w:rPr>
          <w:rFonts w:ascii="Arial" w:hAnsi="Arial" w:cs="Arial"/>
          <w:spacing w:val="-8"/>
        </w:rPr>
        <w:t xml:space="preserve"> </w:t>
      </w:r>
      <w:r w:rsidRPr="00D91F1E">
        <w:rPr>
          <w:rFonts w:ascii="Arial" w:hAnsi="Arial" w:cs="Arial"/>
        </w:rPr>
        <w:t>shall</w:t>
      </w:r>
      <w:r w:rsidRPr="00D91F1E">
        <w:rPr>
          <w:rFonts w:ascii="Arial" w:hAnsi="Arial" w:cs="Arial"/>
          <w:spacing w:val="-10"/>
        </w:rPr>
        <w:t xml:space="preserve"> </w:t>
      </w:r>
      <w:r w:rsidRPr="00D91F1E">
        <w:rPr>
          <w:rFonts w:ascii="Arial" w:hAnsi="Arial" w:cs="Arial"/>
        </w:rPr>
        <w:t>remain</w:t>
      </w:r>
      <w:r w:rsidRPr="00D91F1E">
        <w:rPr>
          <w:rFonts w:ascii="Arial" w:hAnsi="Arial" w:cs="Arial"/>
          <w:spacing w:val="-11"/>
        </w:rPr>
        <w:t xml:space="preserve"> </w:t>
      </w:r>
      <w:r w:rsidRPr="00D91F1E">
        <w:rPr>
          <w:rFonts w:ascii="Arial" w:hAnsi="Arial" w:cs="Arial"/>
        </w:rPr>
        <w:t>subject</w:t>
      </w:r>
      <w:r w:rsidRPr="00D91F1E">
        <w:rPr>
          <w:rFonts w:ascii="Arial" w:hAnsi="Arial" w:cs="Arial"/>
          <w:spacing w:val="-9"/>
        </w:rPr>
        <w:t xml:space="preserve"> </w:t>
      </w:r>
      <w:r w:rsidRPr="00D91F1E">
        <w:rPr>
          <w:rFonts w:ascii="Arial" w:hAnsi="Arial" w:cs="Arial"/>
        </w:rPr>
        <w:t>to</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controls on</w:t>
      </w:r>
      <w:r w:rsidRPr="00D91F1E">
        <w:rPr>
          <w:rFonts w:ascii="Arial" w:hAnsi="Arial" w:cs="Arial"/>
          <w:spacing w:val="-12"/>
        </w:rPr>
        <w:t xml:space="preserve"> </w:t>
      </w:r>
      <w:r w:rsidRPr="00D91F1E">
        <w:rPr>
          <w:rFonts w:ascii="Arial" w:hAnsi="Arial" w:cs="Arial"/>
        </w:rPr>
        <w:t>affordability</w:t>
      </w:r>
      <w:r w:rsidRPr="00D91F1E">
        <w:rPr>
          <w:rFonts w:ascii="Arial" w:hAnsi="Arial" w:cs="Arial"/>
          <w:spacing w:val="-12"/>
        </w:rPr>
        <w:t xml:space="preserve"> </w:t>
      </w:r>
      <w:r w:rsidRPr="00D91F1E">
        <w:rPr>
          <w:rFonts w:ascii="Arial" w:hAnsi="Arial" w:cs="Arial"/>
        </w:rPr>
        <w:t>for</w:t>
      </w:r>
      <w:r w:rsidRPr="00D91F1E">
        <w:rPr>
          <w:rFonts w:ascii="Arial" w:hAnsi="Arial" w:cs="Arial"/>
          <w:spacing w:val="-11"/>
        </w:rPr>
        <w:t xml:space="preserve"> </w:t>
      </w:r>
      <w:r w:rsidRPr="00D91F1E">
        <w:rPr>
          <w:rFonts w:ascii="Arial" w:hAnsi="Arial" w:cs="Arial"/>
        </w:rPr>
        <w:t>a</w:t>
      </w:r>
      <w:r w:rsidRPr="00D91F1E">
        <w:rPr>
          <w:rFonts w:ascii="Arial" w:hAnsi="Arial" w:cs="Arial"/>
          <w:spacing w:val="-13"/>
        </w:rPr>
        <w:t xml:space="preserve"> </w:t>
      </w:r>
      <w:r w:rsidRPr="00D91F1E">
        <w:rPr>
          <w:rFonts w:ascii="Arial" w:hAnsi="Arial" w:cs="Arial"/>
        </w:rPr>
        <w:t>period</w:t>
      </w:r>
      <w:r w:rsidRPr="00D91F1E">
        <w:rPr>
          <w:rFonts w:ascii="Arial" w:hAnsi="Arial" w:cs="Arial"/>
          <w:spacing w:val="-12"/>
        </w:rPr>
        <w:t xml:space="preserve"> </w:t>
      </w:r>
      <w:r w:rsidRPr="00D91F1E">
        <w:rPr>
          <w:rFonts w:ascii="Arial" w:hAnsi="Arial" w:cs="Arial"/>
        </w:rPr>
        <w:t>of</w:t>
      </w:r>
      <w:r w:rsidRPr="00D91F1E">
        <w:rPr>
          <w:rFonts w:ascii="Arial" w:hAnsi="Arial" w:cs="Arial"/>
          <w:spacing w:val="-13"/>
        </w:rPr>
        <w:t xml:space="preserve"> </w:t>
      </w:r>
      <w:r w:rsidRPr="00D91F1E">
        <w:rPr>
          <w:rFonts w:ascii="Arial" w:hAnsi="Arial" w:cs="Arial"/>
        </w:rPr>
        <w:t>at</w:t>
      </w:r>
      <w:r w:rsidRPr="00D91F1E">
        <w:rPr>
          <w:rFonts w:ascii="Arial" w:hAnsi="Arial" w:cs="Arial"/>
          <w:spacing w:val="-12"/>
        </w:rPr>
        <w:t xml:space="preserve"> </w:t>
      </w:r>
      <w:r w:rsidRPr="00D91F1E">
        <w:rPr>
          <w:rFonts w:ascii="Arial" w:hAnsi="Arial" w:cs="Arial"/>
        </w:rPr>
        <w:t>least</w:t>
      </w:r>
      <w:r w:rsidRPr="00D91F1E">
        <w:rPr>
          <w:rFonts w:ascii="Arial" w:hAnsi="Arial" w:cs="Arial"/>
          <w:spacing w:val="-16"/>
        </w:rPr>
        <w:t xml:space="preserve"> </w:t>
      </w:r>
      <w:r w:rsidRPr="00D91F1E">
        <w:rPr>
          <w:rFonts w:ascii="Arial" w:hAnsi="Arial" w:cs="Arial"/>
        </w:rPr>
        <w:t>30</w:t>
      </w:r>
      <w:r w:rsidRPr="00D91F1E">
        <w:rPr>
          <w:rFonts w:ascii="Arial" w:hAnsi="Arial" w:cs="Arial"/>
          <w:spacing w:val="-12"/>
        </w:rPr>
        <w:t xml:space="preserve"> </w:t>
      </w:r>
      <w:r w:rsidRPr="00D91F1E">
        <w:rPr>
          <w:rFonts w:ascii="Arial" w:hAnsi="Arial" w:cs="Arial"/>
        </w:rPr>
        <w:t>years,</w:t>
      </w:r>
      <w:r w:rsidRPr="00D91F1E">
        <w:rPr>
          <w:rFonts w:ascii="Arial" w:hAnsi="Arial" w:cs="Arial"/>
          <w:spacing w:val="-10"/>
        </w:rPr>
        <w:t xml:space="preserve"> </w:t>
      </w:r>
      <w:r w:rsidRPr="00D91F1E">
        <w:rPr>
          <w:rFonts w:ascii="Arial" w:hAnsi="Arial" w:cs="Arial"/>
        </w:rPr>
        <w:t>until</w:t>
      </w:r>
      <w:r w:rsidRPr="00D91F1E">
        <w:rPr>
          <w:rFonts w:ascii="Arial" w:hAnsi="Arial" w:cs="Arial"/>
          <w:spacing w:val="-14"/>
        </w:rPr>
        <w:t xml:space="preserve"> </w:t>
      </w:r>
      <w:r w:rsidRPr="00D91F1E">
        <w:rPr>
          <w:rFonts w:ascii="Arial" w:hAnsi="Arial" w:cs="Arial"/>
        </w:rPr>
        <w:t>the</w:t>
      </w:r>
      <w:r w:rsidRPr="00D91F1E">
        <w:rPr>
          <w:rFonts w:ascii="Arial" w:hAnsi="Arial" w:cs="Arial"/>
          <w:spacing w:val="-12"/>
        </w:rPr>
        <w:t xml:space="preserve"> </w:t>
      </w:r>
      <w:r w:rsidRPr="00D91F1E">
        <w:rPr>
          <w:rFonts w:ascii="Arial" w:hAnsi="Arial" w:cs="Arial"/>
        </w:rPr>
        <w:t>municipality</w:t>
      </w:r>
      <w:r w:rsidRPr="00D91F1E">
        <w:rPr>
          <w:rFonts w:ascii="Arial" w:hAnsi="Arial" w:cs="Arial"/>
          <w:spacing w:val="-13"/>
        </w:rPr>
        <w:t xml:space="preserve"> </w:t>
      </w:r>
      <w:r w:rsidRPr="00D91F1E">
        <w:rPr>
          <w:rFonts w:ascii="Arial" w:hAnsi="Arial" w:cs="Arial"/>
        </w:rPr>
        <w:t>takes</w:t>
      </w:r>
      <w:r w:rsidRPr="00D91F1E">
        <w:rPr>
          <w:rFonts w:ascii="Arial" w:hAnsi="Arial" w:cs="Arial"/>
          <w:spacing w:val="-13"/>
        </w:rPr>
        <w:t xml:space="preserve"> </w:t>
      </w:r>
      <w:r w:rsidRPr="00D91F1E">
        <w:rPr>
          <w:rFonts w:ascii="Arial" w:hAnsi="Arial" w:cs="Arial"/>
        </w:rPr>
        <w:t>action to release the controls on</w:t>
      </w:r>
      <w:r w:rsidRPr="00D91F1E">
        <w:rPr>
          <w:rFonts w:ascii="Arial" w:hAnsi="Arial" w:cs="Arial"/>
          <w:spacing w:val="-4"/>
        </w:rPr>
        <w:t xml:space="preserve"> </w:t>
      </w:r>
      <w:r w:rsidRPr="00D91F1E">
        <w:rPr>
          <w:rFonts w:ascii="Arial" w:hAnsi="Arial" w:cs="Arial"/>
        </w:rPr>
        <w:t>affordability.</w:t>
      </w:r>
    </w:p>
    <w:p w14:paraId="097D77B0" w14:textId="77777777" w:rsidR="0058093C" w:rsidRPr="00D91F1E" w:rsidRDefault="0058093C" w:rsidP="0058093C">
      <w:pPr>
        <w:pStyle w:val="ListParagraph"/>
        <w:tabs>
          <w:tab w:val="left" w:pos="1980"/>
          <w:tab w:val="left" w:pos="2790"/>
        </w:tabs>
        <w:ind w:left="1980" w:right="835" w:firstLine="0"/>
        <w:jc w:val="right"/>
        <w:rPr>
          <w:rFonts w:ascii="Arial" w:hAnsi="Arial" w:cs="Arial"/>
        </w:rPr>
      </w:pPr>
    </w:p>
    <w:p w14:paraId="4C9E06DE" w14:textId="77777777" w:rsidR="0058093C"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Rehabilitated</w:t>
      </w:r>
      <w:r w:rsidRPr="00D91F1E">
        <w:rPr>
          <w:rFonts w:ascii="Arial" w:hAnsi="Arial" w:cs="Arial"/>
          <w:spacing w:val="-12"/>
        </w:rPr>
        <w:t xml:space="preserve"> </w:t>
      </w:r>
      <w:r w:rsidRPr="00D91F1E">
        <w:rPr>
          <w:rFonts w:ascii="Arial" w:hAnsi="Arial" w:cs="Arial"/>
        </w:rPr>
        <w:t>owner-occupied</w:t>
      </w:r>
      <w:r w:rsidRPr="00D91F1E">
        <w:rPr>
          <w:rFonts w:ascii="Arial" w:hAnsi="Arial" w:cs="Arial"/>
          <w:spacing w:val="-10"/>
        </w:rPr>
        <w:t xml:space="preserve"> </w:t>
      </w:r>
      <w:r w:rsidRPr="00D91F1E">
        <w:rPr>
          <w:rFonts w:ascii="Arial" w:hAnsi="Arial" w:cs="Arial"/>
        </w:rPr>
        <w:t>housing</w:t>
      </w:r>
      <w:r w:rsidRPr="00D91F1E">
        <w:rPr>
          <w:rFonts w:ascii="Arial" w:hAnsi="Arial" w:cs="Arial"/>
          <w:spacing w:val="-11"/>
        </w:rPr>
        <w:t xml:space="preserve"> </w:t>
      </w:r>
      <w:r w:rsidRPr="00D91F1E">
        <w:rPr>
          <w:rFonts w:ascii="Arial" w:hAnsi="Arial" w:cs="Arial"/>
        </w:rPr>
        <w:t>units</w:t>
      </w:r>
      <w:r w:rsidRPr="00D91F1E">
        <w:rPr>
          <w:rFonts w:ascii="Arial" w:hAnsi="Arial" w:cs="Arial"/>
          <w:spacing w:val="-9"/>
        </w:rPr>
        <w:t xml:space="preserve"> </w:t>
      </w:r>
      <w:r w:rsidRPr="00D91F1E">
        <w:rPr>
          <w:rFonts w:ascii="Arial" w:hAnsi="Arial" w:cs="Arial"/>
        </w:rPr>
        <w:t>that</w:t>
      </w:r>
      <w:r w:rsidRPr="00D91F1E">
        <w:rPr>
          <w:rFonts w:ascii="Arial" w:hAnsi="Arial" w:cs="Arial"/>
          <w:spacing w:val="-9"/>
        </w:rPr>
        <w:t xml:space="preserve"> </w:t>
      </w:r>
      <w:r w:rsidRPr="00D91F1E">
        <w:rPr>
          <w:rFonts w:ascii="Arial" w:hAnsi="Arial" w:cs="Arial"/>
        </w:rPr>
        <w:t>are</w:t>
      </w:r>
      <w:r w:rsidRPr="00D91F1E">
        <w:rPr>
          <w:rFonts w:ascii="Arial" w:hAnsi="Arial" w:cs="Arial"/>
          <w:spacing w:val="-8"/>
        </w:rPr>
        <w:t xml:space="preserve"> </w:t>
      </w:r>
      <w:r w:rsidRPr="00D91F1E">
        <w:rPr>
          <w:rFonts w:ascii="Arial" w:hAnsi="Arial" w:cs="Arial"/>
        </w:rPr>
        <w:t>improved</w:t>
      </w:r>
      <w:r w:rsidRPr="00D91F1E">
        <w:rPr>
          <w:rFonts w:ascii="Arial" w:hAnsi="Arial" w:cs="Arial"/>
          <w:spacing w:val="-10"/>
        </w:rPr>
        <w:t xml:space="preserve"> </w:t>
      </w:r>
      <w:r w:rsidRPr="00D91F1E">
        <w:rPr>
          <w:rFonts w:ascii="Arial" w:hAnsi="Arial" w:cs="Arial"/>
        </w:rPr>
        <w:t>to</w:t>
      </w:r>
      <w:r w:rsidRPr="00D91F1E">
        <w:rPr>
          <w:rFonts w:ascii="Arial" w:hAnsi="Arial" w:cs="Arial"/>
          <w:spacing w:val="-8"/>
        </w:rPr>
        <w:t xml:space="preserve"> </w:t>
      </w:r>
      <w:r w:rsidRPr="00D91F1E">
        <w:rPr>
          <w:rFonts w:ascii="Arial" w:hAnsi="Arial" w:cs="Arial"/>
        </w:rPr>
        <w:t>code</w:t>
      </w:r>
      <w:r w:rsidRPr="00D91F1E">
        <w:rPr>
          <w:rFonts w:ascii="Arial" w:hAnsi="Arial" w:cs="Arial"/>
          <w:spacing w:val="-11"/>
        </w:rPr>
        <w:t xml:space="preserve"> </w:t>
      </w:r>
      <w:r w:rsidRPr="00D91F1E">
        <w:rPr>
          <w:rFonts w:ascii="Arial" w:hAnsi="Arial" w:cs="Arial"/>
        </w:rPr>
        <w:t>standards shall be subject to affordability controls for a period of 10</w:t>
      </w:r>
      <w:r w:rsidRPr="00D91F1E">
        <w:rPr>
          <w:rFonts w:ascii="Arial" w:hAnsi="Arial" w:cs="Arial"/>
          <w:spacing w:val="-9"/>
        </w:rPr>
        <w:t xml:space="preserve"> </w:t>
      </w:r>
      <w:r w:rsidRPr="00D91F1E">
        <w:rPr>
          <w:rFonts w:ascii="Arial" w:hAnsi="Arial" w:cs="Arial"/>
        </w:rPr>
        <w:t>years.</w:t>
      </w:r>
    </w:p>
    <w:p w14:paraId="657A50AE" w14:textId="77777777" w:rsidR="0058093C" w:rsidRPr="00D91F1E" w:rsidRDefault="0058093C" w:rsidP="0058093C">
      <w:pPr>
        <w:pStyle w:val="ListParagraph"/>
        <w:rPr>
          <w:rFonts w:ascii="Arial" w:hAnsi="Arial" w:cs="Arial"/>
        </w:rPr>
      </w:pPr>
    </w:p>
    <w:p w14:paraId="2D0EF940" w14:textId="77777777" w:rsidR="0058093C"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The affordability control period for a restricted ownership unit shall commence on the date the initial certified household takes title to the</w:t>
      </w:r>
      <w:r w:rsidRPr="00D91F1E">
        <w:rPr>
          <w:rFonts w:ascii="Arial" w:hAnsi="Arial" w:cs="Arial"/>
          <w:spacing w:val="-17"/>
        </w:rPr>
        <w:t xml:space="preserve"> </w:t>
      </w:r>
      <w:r w:rsidRPr="00D91F1E">
        <w:rPr>
          <w:rFonts w:ascii="Arial" w:hAnsi="Arial" w:cs="Arial"/>
        </w:rPr>
        <w:t>unit.</w:t>
      </w:r>
    </w:p>
    <w:p w14:paraId="327CD036" w14:textId="77777777" w:rsidR="0058093C" w:rsidRPr="00D91F1E" w:rsidRDefault="0058093C" w:rsidP="0058093C">
      <w:pPr>
        <w:pStyle w:val="ListParagraph"/>
        <w:rPr>
          <w:rFonts w:ascii="Arial" w:hAnsi="Arial" w:cs="Arial"/>
        </w:rPr>
      </w:pPr>
    </w:p>
    <w:p w14:paraId="0FC7FD9B" w14:textId="77777777" w:rsidR="0058093C"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The</w:t>
      </w:r>
      <w:r w:rsidRPr="00D91F1E">
        <w:rPr>
          <w:rFonts w:ascii="Arial" w:hAnsi="Arial" w:cs="Arial"/>
          <w:spacing w:val="-9"/>
        </w:rPr>
        <w:t xml:space="preserve"> </w:t>
      </w:r>
      <w:r w:rsidRPr="00D91F1E">
        <w:rPr>
          <w:rFonts w:ascii="Arial" w:hAnsi="Arial" w:cs="Arial"/>
        </w:rPr>
        <w:t>affordability</w:t>
      </w:r>
      <w:r w:rsidRPr="00D91F1E">
        <w:rPr>
          <w:rFonts w:ascii="Arial" w:hAnsi="Arial" w:cs="Arial"/>
          <w:spacing w:val="-8"/>
        </w:rPr>
        <w:t xml:space="preserve"> </w:t>
      </w:r>
      <w:r w:rsidRPr="00D91F1E">
        <w:rPr>
          <w:rFonts w:ascii="Arial" w:hAnsi="Arial" w:cs="Arial"/>
        </w:rPr>
        <w:t>controls</w:t>
      </w:r>
      <w:r w:rsidRPr="00D91F1E">
        <w:rPr>
          <w:rFonts w:ascii="Arial" w:hAnsi="Arial" w:cs="Arial"/>
          <w:spacing w:val="-9"/>
        </w:rPr>
        <w:t xml:space="preserve"> </w:t>
      </w:r>
      <w:r w:rsidRPr="00D91F1E">
        <w:rPr>
          <w:rFonts w:ascii="Arial" w:hAnsi="Arial" w:cs="Arial"/>
        </w:rPr>
        <w:t>set</w:t>
      </w:r>
      <w:r w:rsidRPr="00D91F1E">
        <w:rPr>
          <w:rFonts w:ascii="Arial" w:hAnsi="Arial" w:cs="Arial"/>
          <w:spacing w:val="-9"/>
        </w:rPr>
        <w:t xml:space="preserve"> </w:t>
      </w:r>
      <w:r w:rsidRPr="00D91F1E">
        <w:rPr>
          <w:rFonts w:ascii="Arial" w:hAnsi="Arial" w:cs="Arial"/>
        </w:rPr>
        <w:t>forth</w:t>
      </w:r>
      <w:r w:rsidRPr="00D91F1E">
        <w:rPr>
          <w:rFonts w:ascii="Arial" w:hAnsi="Arial" w:cs="Arial"/>
          <w:spacing w:val="-10"/>
        </w:rPr>
        <w:t xml:space="preserve"> </w:t>
      </w:r>
      <w:r w:rsidRPr="00D91F1E">
        <w:rPr>
          <w:rFonts w:ascii="Arial" w:hAnsi="Arial" w:cs="Arial"/>
        </w:rPr>
        <w:t>in</w:t>
      </w:r>
      <w:r w:rsidRPr="00D91F1E">
        <w:rPr>
          <w:rFonts w:ascii="Arial" w:hAnsi="Arial" w:cs="Arial"/>
          <w:spacing w:val="-10"/>
        </w:rPr>
        <w:t xml:space="preserve"> </w:t>
      </w:r>
      <w:r w:rsidRPr="00D91F1E">
        <w:rPr>
          <w:rFonts w:ascii="Arial" w:hAnsi="Arial" w:cs="Arial"/>
        </w:rPr>
        <w:t>this</w:t>
      </w:r>
      <w:r w:rsidRPr="00D91F1E">
        <w:rPr>
          <w:rFonts w:ascii="Arial" w:hAnsi="Arial" w:cs="Arial"/>
          <w:spacing w:val="-9"/>
        </w:rPr>
        <w:t xml:space="preserve"> </w:t>
      </w:r>
      <w:r w:rsidRPr="00D91F1E">
        <w:rPr>
          <w:rFonts w:ascii="Arial" w:hAnsi="Arial" w:cs="Arial"/>
        </w:rPr>
        <w:t>Ordinance</w:t>
      </w:r>
      <w:r w:rsidRPr="00D91F1E">
        <w:rPr>
          <w:rFonts w:ascii="Arial" w:hAnsi="Arial" w:cs="Arial"/>
          <w:spacing w:val="-9"/>
        </w:rPr>
        <w:t xml:space="preserve"> </w:t>
      </w:r>
      <w:r w:rsidRPr="00D91F1E">
        <w:rPr>
          <w:rFonts w:ascii="Arial" w:hAnsi="Arial" w:cs="Arial"/>
        </w:rPr>
        <w:t>shall</w:t>
      </w:r>
      <w:r w:rsidRPr="00D91F1E">
        <w:rPr>
          <w:rFonts w:ascii="Arial" w:hAnsi="Arial" w:cs="Arial"/>
          <w:spacing w:val="-9"/>
        </w:rPr>
        <w:t xml:space="preserve"> </w:t>
      </w:r>
      <w:r w:rsidRPr="00D91F1E">
        <w:rPr>
          <w:rFonts w:ascii="Arial" w:hAnsi="Arial" w:cs="Arial"/>
        </w:rPr>
        <w:t>remain</w:t>
      </w:r>
      <w:r w:rsidRPr="00D91F1E">
        <w:rPr>
          <w:rFonts w:ascii="Arial" w:hAnsi="Arial" w:cs="Arial"/>
          <w:spacing w:val="-10"/>
        </w:rPr>
        <w:t xml:space="preserve"> </w:t>
      </w:r>
      <w:r w:rsidRPr="00D91F1E">
        <w:rPr>
          <w:rFonts w:ascii="Arial" w:hAnsi="Arial" w:cs="Arial"/>
        </w:rPr>
        <w:t>in</w:t>
      </w:r>
      <w:r w:rsidRPr="00D91F1E">
        <w:rPr>
          <w:rFonts w:ascii="Arial" w:hAnsi="Arial" w:cs="Arial"/>
          <w:spacing w:val="-10"/>
        </w:rPr>
        <w:t xml:space="preserve"> </w:t>
      </w:r>
      <w:r w:rsidRPr="00D91F1E">
        <w:rPr>
          <w:rFonts w:ascii="Arial" w:hAnsi="Arial" w:cs="Arial"/>
        </w:rPr>
        <w:t>effect</w:t>
      </w:r>
      <w:r w:rsidRPr="00D91F1E">
        <w:rPr>
          <w:rFonts w:ascii="Arial" w:hAnsi="Arial" w:cs="Arial"/>
          <w:spacing w:val="-8"/>
        </w:rPr>
        <w:t xml:space="preserve"> </w:t>
      </w:r>
      <w:r w:rsidRPr="00D91F1E">
        <w:rPr>
          <w:rFonts w:ascii="Arial" w:hAnsi="Arial" w:cs="Arial"/>
        </w:rPr>
        <w:t>despite the entry and enforcement of any judgment of foreclosure with respect to restricted ownership</w:t>
      </w:r>
      <w:r w:rsidRPr="00D91F1E">
        <w:rPr>
          <w:rFonts w:ascii="Arial" w:hAnsi="Arial" w:cs="Arial"/>
          <w:spacing w:val="-5"/>
        </w:rPr>
        <w:t xml:space="preserve"> </w:t>
      </w:r>
      <w:r w:rsidRPr="00D91F1E">
        <w:rPr>
          <w:rFonts w:ascii="Arial" w:hAnsi="Arial" w:cs="Arial"/>
        </w:rPr>
        <w:t>units.</w:t>
      </w:r>
    </w:p>
    <w:p w14:paraId="0658ECE4" w14:textId="77777777" w:rsidR="0058093C" w:rsidRPr="00D91F1E" w:rsidRDefault="0058093C" w:rsidP="0058093C">
      <w:pPr>
        <w:pStyle w:val="ListParagraph"/>
        <w:rPr>
          <w:rFonts w:ascii="Arial" w:hAnsi="Arial" w:cs="Arial"/>
        </w:rPr>
      </w:pPr>
    </w:p>
    <w:p w14:paraId="54F02929" w14:textId="70421B4C" w:rsidR="00C1797B" w:rsidRPr="00D91F1E" w:rsidRDefault="00314A85" w:rsidP="000113AB">
      <w:pPr>
        <w:pStyle w:val="ListParagraph"/>
        <w:numPr>
          <w:ilvl w:val="1"/>
          <w:numId w:val="14"/>
        </w:numPr>
        <w:tabs>
          <w:tab w:val="left" w:pos="1980"/>
          <w:tab w:val="left" w:pos="2790"/>
        </w:tabs>
        <w:spacing w:before="39"/>
        <w:ind w:right="837"/>
        <w:rPr>
          <w:rFonts w:ascii="Arial" w:hAnsi="Arial" w:cs="Arial"/>
        </w:rPr>
      </w:pPr>
      <w:r w:rsidRPr="00D91F1E">
        <w:rPr>
          <w:rFonts w:ascii="Arial" w:hAnsi="Arial" w:cs="Arial"/>
        </w:rPr>
        <w:t>A</w:t>
      </w:r>
      <w:r w:rsidRPr="00D91F1E">
        <w:rPr>
          <w:rFonts w:ascii="Arial" w:hAnsi="Arial" w:cs="Arial"/>
          <w:spacing w:val="-7"/>
        </w:rPr>
        <w:t xml:space="preserve"> </w:t>
      </w:r>
      <w:r w:rsidRPr="00D91F1E">
        <w:rPr>
          <w:rFonts w:ascii="Arial" w:hAnsi="Arial" w:cs="Arial"/>
        </w:rPr>
        <w:t>restricted</w:t>
      </w:r>
      <w:r w:rsidRPr="00D91F1E">
        <w:rPr>
          <w:rFonts w:ascii="Arial" w:hAnsi="Arial" w:cs="Arial"/>
          <w:spacing w:val="-6"/>
        </w:rPr>
        <w:t xml:space="preserve"> </w:t>
      </w:r>
      <w:r w:rsidRPr="00D91F1E">
        <w:rPr>
          <w:rFonts w:ascii="Arial" w:hAnsi="Arial" w:cs="Arial"/>
        </w:rPr>
        <w:t>ownership</w:t>
      </w:r>
      <w:r w:rsidRPr="00D91F1E">
        <w:rPr>
          <w:rFonts w:ascii="Arial" w:hAnsi="Arial" w:cs="Arial"/>
          <w:spacing w:val="-6"/>
        </w:rPr>
        <w:t xml:space="preserve"> </w:t>
      </w:r>
      <w:r w:rsidRPr="00D91F1E">
        <w:rPr>
          <w:rFonts w:ascii="Arial" w:hAnsi="Arial" w:cs="Arial"/>
        </w:rPr>
        <w:t>unit</w:t>
      </w:r>
      <w:r w:rsidRPr="00D91F1E">
        <w:rPr>
          <w:rFonts w:ascii="Arial" w:hAnsi="Arial" w:cs="Arial"/>
          <w:spacing w:val="-6"/>
        </w:rPr>
        <w:t xml:space="preserve"> </w:t>
      </w:r>
      <w:r w:rsidRPr="00D91F1E">
        <w:rPr>
          <w:rFonts w:ascii="Arial" w:hAnsi="Arial" w:cs="Arial"/>
        </w:rPr>
        <w:t>shall</w:t>
      </w:r>
      <w:r w:rsidRPr="00D91F1E">
        <w:rPr>
          <w:rFonts w:ascii="Arial" w:hAnsi="Arial" w:cs="Arial"/>
          <w:spacing w:val="-6"/>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required</w:t>
      </w:r>
      <w:r w:rsidRPr="00D91F1E">
        <w:rPr>
          <w:rFonts w:ascii="Arial" w:hAnsi="Arial" w:cs="Arial"/>
          <w:spacing w:val="-7"/>
        </w:rPr>
        <w:t xml:space="preserve"> </w:t>
      </w:r>
      <w:r w:rsidRPr="00D91F1E">
        <w:rPr>
          <w:rFonts w:ascii="Arial" w:hAnsi="Arial" w:cs="Arial"/>
        </w:rPr>
        <w:t>to</w:t>
      </w:r>
      <w:r w:rsidRPr="00D91F1E">
        <w:rPr>
          <w:rFonts w:ascii="Arial" w:hAnsi="Arial" w:cs="Arial"/>
          <w:spacing w:val="-4"/>
        </w:rPr>
        <w:t xml:space="preserve"> </w:t>
      </w:r>
      <w:r w:rsidRPr="00D91F1E">
        <w:rPr>
          <w:rFonts w:ascii="Arial" w:hAnsi="Arial" w:cs="Arial"/>
        </w:rPr>
        <w:t>obtain</w:t>
      </w:r>
      <w:r w:rsidRPr="00D91F1E">
        <w:rPr>
          <w:rFonts w:ascii="Arial" w:hAnsi="Arial" w:cs="Arial"/>
          <w:spacing w:val="-6"/>
        </w:rPr>
        <w:t xml:space="preserve"> </w:t>
      </w:r>
      <w:r w:rsidRPr="00D91F1E">
        <w:rPr>
          <w:rFonts w:ascii="Arial" w:hAnsi="Arial" w:cs="Arial"/>
        </w:rPr>
        <w:t>a</w:t>
      </w:r>
      <w:r w:rsidRPr="00D91F1E">
        <w:rPr>
          <w:rFonts w:ascii="Arial" w:hAnsi="Arial" w:cs="Arial"/>
          <w:spacing w:val="-7"/>
        </w:rPr>
        <w:t xml:space="preserve"> </w:t>
      </w:r>
      <w:r w:rsidRPr="00D91F1E">
        <w:rPr>
          <w:rFonts w:ascii="Arial" w:hAnsi="Arial" w:cs="Arial"/>
        </w:rPr>
        <w:t>Continuing</w:t>
      </w:r>
      <w:r w:rsidRPr="00D91F1E">
        <w:rPr>
          <w:rFonts w:ascii="Arial" w:hAnsi="Arial" w:cs="Arial"/>
          <w:spacing w:val="-6"/>
        </w:rPr>
        <w:t xml:space="preserve"> </w:t>
      </w:r>
      <w:r w:rsidRPr="00D91F1E">
        <w:rPr>
          <w:rFonts w:ascii="Arial" w:hAnsi="Arial" w:cs="Arial"/>
        </w:rPr>
        <w:t>Certificate</w:t>
      </w:r>
      <w:r w:rsidRPr="00D91F1E">
        <w:rPr>
          <w:rFonts w:ascii="Arial" w:hAnsi="Arial" w:cs="Arial"/>
          <w:spacing w:val="-5"/>
        </w:rPr>
        <w:t xml:space="preserve"> </w:t>
      </w:r>
      <w:r w:rsidRPr="00D91F1E">
        <w:rPr>
          <w:rFonts w:ascii="Arial" w:hAnsi="Arial" w:cs="Arial"/>
        </w:rPr>
        <w:t>of Occupancy</w:t>
      </w:r>
      <w:r w:rsidRPr="00D91F1E">
        <w:rPr>
          <w:rFonts w:ascii="Arial" w:hAnsi="Arial" w:cs="Arial"/>
          <w:spacing w:val="-11"/>
        </w:rPr>
        <w:t xml:space="preserve"> </w:t>
      </w:r>
      <w:r w:rsidRPr="00D91F1E">
        <w:rPr>
          <w:rFonts w:ascii="Arial" w:hAnsi="Arial" w:cs="Arial"/>
        </w:rPr>
        <w:t>or</w:t>
      </w:r>
      <w:r w:rsidRPr="00D91F1E">
        <w:rPr>
          <w:rFonts w:ascii="Arial" w:hAnsi="Arial" w:cs="Arial"/>
          <w:spacing w:val="-9"/>
        </w:rPr>
        <w:t xml:space="preserve"> </w:t>
      </w:r>
      <w:r w:rsidRPr="00D91F1E">
        <w:rPr>
          <w:rFonts w:ascii="Arial" w:hAnsi="Arial" w:cs="Arial"/>
        </w:rPr>
        <w:t>a</w:t>
      </w:r>
      <w:r w:rsidRPr="00D91F1E">
        <w:rPr>
          <w:rFonts w:ascii="Arial" w:hAnsi="Arial" w:cs="Arial"/>
          <w:spacing w:val="-12"/>
        </w:rPr>
        <w:t xml:space="preserve"> </w:t>
      </w:r>
      <w:r w:rsidRPr="00D91F1E">
        <w:rPr>
          <w:rFonts w:ascii="Arial" w:hAnsi="Arial" w:cs="Arial"/>
        </w:rPr>
        <w:t>certified</w:t>
      </w:r>
      <w:r w:rsidRPr="00D91F1E">
        <w:rPr>
          <w:rFonts w:ascii="Arial" w:hAnsi="Arial" w:cs="Arial"/>
          <w:spacing w:val="-10"/>
        </w:rPr>
        <w:t xml:space="preserve"> </w:t>
      </w:r>
      <w:r w:rsidRPr="00D91F1E">
        <w:rPr>
          <w:rFonts w:ascii="Arial" w:hAnsi="Arial" w:cs="Arial"/>
        </w:rPr>
        <w:t>statement</w:t>
      </w:r>
      <w:r w:rsidRPr="00D91F1E">
        <w:rPr>
          <w:rFonts w:ascii="Arial" w:hAnsi="Arial" w:cs="Arial"/>
          <w:spacing w:val="-8"/>
        </w:rPr>
        <w:t xml:space="preserve"> </w:t>
      </w:r>
      <w:r w:rsidRPr="00D91F1E">
        <w:rPr>
          <w:rFonts w:ascii="Arial" w:hAnsi="Arial" w:cs="Arial"/>
        </w:rPr>
        <w:t>from</w:t>
      </w:r>
      <w:r w:rsidRPr="00D91F1E">
        <w:rPr>
          <w:rFonts w:ascii="Arial" w:hAnsi="Arial" w:cs="Arial"/>
          <w:spacing w:val="-7"/>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Construction</w:t>
      </w:r>
      <w:r w:rsidRPr="00D91F1E">
        <w:rPr>
          <w:rFonts w:ascii="Arial" w:hAnsi="Arial" w:cs="Arial"/>
          <w:spacing w:val="-10"/>
        </w:rPr>
        <w:t xml:space="preserve"> </w:t>
      </w:r>
      <w:r w:rsidRPr="00D91F1E">
        <w:rPr>
          <w:rFonts w:ascii="Arial" w:hAnsi="Arial" w:cs="Arial"/>
        </w:rPr>
        <w:t>Official</w:t>
      </w:r>
      <w:r w:rsidRPr="00D91F1E">
        <w:rPr>
          <w:rFonts w:ascii="Arial" w:hAnsi="Arial" w:cs="Arial"/>
          <w:spacing w:val="-12"/>
        </w:rPr>
        <w:t xml:space="preserve"> </w:t>
      </w:r>
      <w:r w:rsidRPr="00D91F1E">
        <w:rPr>
          <w:rFonts w:ascii="Arial" w:hAnsi="Arial" w:cs="Arial"/>
        </w:rPr>
        <w:t>stating</w:t>
      </w:r>
      <w:r w:rsidRPr="00D91F1E">
        <w:rPr>
          <w:rFonts w:ascii="Arial" w:hAnsi="Arial" w:cs="Arial"/>
          <w:spacing w:val="-12"/>
        </w:rPr>
        <w:t xml:space="preserve"> </w:t>
      </w:r>
      <w:r w:rsidRPr="00D91F1E">
        <w:rPr>
          <w:rFonts w:ascii="Arial" w:hAnsi="Arial" w:cs="Arial"/>
        </w:rPr>
        <w:t>that</w:t>
      </w:r>
      <w:r w:rsidRPr="00D91F1E">
        <w:rPr>
          <w:rFonts w:ascii="Arial" w:hAnsi="Arial" w:cs="Arial"/>
          <w:spacing w:val="-11"/>
        </w:rPr>
        <w:t xml:space="preserve"> </w:t>
      </w:r>
      <w:r w:rsidRPr="00D91F1E">
        <w:rPr>
          <w:rFonts w:ascii="Arial" w:hAnsi="Arial" w:cs="Arial"/>
        </w:rPr>
        <w:t>the</w:t>
      </w:r>
      <w:r w:rsidR="000113AB" w:rsidRPr="00D91F1E">
        <w:rPr>
          <w:rFonts w:ascii="Arial" w:hAnsi="Arial" w:cs="Arial"/>
        </w:rPr>
        <w:t xml:space="preserve"> </w:t>
      </w:r>
      <w:r w:rsidRPr="00D91F1E">
        <w:rPr>
          <w:rFonts w:ascii="Arial" w:hAnsi="Arial" w:cs="Arial"/>
        </w:rPr>
        <w:t xml:space="preserve">unit meets all code standards upon the first transfer of title that follows the expiration of the applicable minimum control period provided under N.J.A.C. 5:80-26.5(a), as may be </w:t>
      </w:r>
      <w:r w:rsidRPr="00D91F1E">
        <w:rPr>
          <w:rFonts w:ascii="Arial" w:hAnsi="Arial" w:cs="Arial"/>
        </w:rPr>
        <w:lastRenderedPageBreak/>
        <w:t>amended and supplemented.</w:t>
      </w:r>
    </w:p>
    <w:p w14:paraId="54F0292A" w14:textId="77777777" w:rsidR="00C1797B" w:rsidRPr="00D91F1E" w:rsidRDefault="00C1797B">
      <w:pPr>
        <w:pStyle w:val="BodyText"/>
        <w:spacing w:before="10"/>
        <w:rPr>
          <w:rFonts w:ascii="Arial" w:hAnsi="Arial" w:cs="Arial"/>
        </w:rPr>
      </w:pPr>
    </w:p>
    <w:p w14:paraId="630B0F05" w14:textId="3A4C2814" w:rsidR="00AB3B98" w:rsidRPr="00D91F1E" w:rsidRDefault="00314A85" w:rsidP="00AB3B98">
      <w:pPr>
        <w:pStyle w:val="ListParagraph"/>
        <w:numPr>
          <w:ilvl w:val="0"/>
          <w:numId w:val="14"/>
        </w:numPr>
        <w:tabs>
          <w:tab w:val="left" w:pos="900"/>
        </w:tabs>
        <w:spacing w:before="1"/>
        <w:ind w:left="900" w:right="836" w:hanging="810"/>
        <w:jc w:val="left"/>
        <w:rPr>
          <w:rFonts w:ascii="Arial" w:hAnsi="Arial" w:cs="Arial"/>
        </w:rPr>
      </w:pPr>
      <w:r w:rsidRPr="00D91F1E">
        <w:rPr>
          <w:rFonts w:ascii="Arial" w:hAnsi="Arial" w:cs="Arial"/>
        </w:rPr>
        <w:t xml:space="preserve">Price Restrictions for Restricted Ownership Units, Homeowner Association </w:t>
      </w:r>
      <w:proofErr w:type="gramStart"/>
      <w:r w:rsidRPr="00D91F1E">
        <w:rPr>
          <w:rFonts w:ascii="Arial" w:hAnsi="Arial" w:cs="Arial"/>
        </w:rPr>
        <w:t>Fees</w:t>
      </w:r>
      <w:proofErr w:type="gramEnd"/>
      <w:r w:rsidRPr="00D91F1E">
        <w:rPr>
          <w:rFonts w:ascii="Arial" w:hAnsi="Arial" w:cs="Arial"/>
        </w:rPr>
        <w:t xml:space="preserve"> and Resale Prices.</w:t>
      </w:r>
    </w:p>
    <w:p w14:paraId="16AA6B5F" w14:textId="77777777" w:rsidR="00AB3B98" w:rsidRPr="00D91F1E" w:rsidRDefault="00AB3B98" w:rsidP="00AB3B98">
      <w:pPr>
        <w:pStyle w:val="ListParagraph"/>
        <w:tabs>
          <w:tab w:val="left" w:pos="900"/>
        </w:tabs>
        <w:spacing w:before="1"/>
        <w:ind w:left="900" w:right="836" w:firstLine="0"/>
        <w:jc w:val="right"/>
        <w:rPr>
          <w:rFonts w:ascii="Arial" w:hAnsi="Arial" w:cs="Arial"/>
        </w:rPr>
      </w:pPr>
    </w:p>
    <w:p w14:paraId="54F0292D" w14:textId="4071A671" w:rsidR="00C1797B" w:rsidRPr="00D91F1E" w:rsidRDefault="00314A85" w:rsidP="00D44255">
      <w:pPr>
        <w:pStyle w:val="ListParagraph"/>
        <w:numPr>
          <w:ilvl w:val="1"/>
          <w:numId w:val="14"/>
        </w:numPr>
        <w:tabs>
          <w:tab w:val="left" w:pos="2610"/>
        </w:tabs>
        <w:spacing w:before="1"/>
        <w:ind w:right="836"/>
        <w:rPr>
          <w:rFonts w:ascii="Arial" w:hAnsi="Arial" w:cs="Arial"/>
        </w:rPr>
      </w:pPr>
      <w:r w:rsidRPr="00D91F1E">
        <w:rPr>
          <w:rFonts w:ascii="Arial" w:hAnsi="Arial" w:cs="Arial"/>
        </w:rPr>
        <w:t>Price restrictions for restricted ownership units shall be in accordance with N.J.A.C. 5:80-26.1, as may be amended and supplemented, including:</w:t>
      </w:r>
    </w:p>
    <w:p w14:paraId="54F0292E" w14:textId="77777777" w:rsidR="00C1797B" w:rsidRPr="00D91F1E" w:rsidRDefault="00C1797B">
      <w:pPr>
        <w:pStyle w:val="BodyText"/>
        <w:rPr>
          <w:rFonts w:ascii="Arial" w:hAnsi="Arial" w:cs="Arial"/>
        </w:rPr>
      </w:pPr>
    </w:p>
    <w:p w14:paraId="2BE185FB" w14:textId="77777777" w:rsidR="0058093C"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The initial purchase price for a restricted ownership unit shall be approved by the Administrative</w:t>
      </w:r>
      <w:r w:rsidRPr="00D91F1E">
        <w:rPr>
          <w:rFonts w:ascii="Arial" w:hAnsi="Arial" w:cs="Arial"/>
          <w:spacing w:val="-4"/>
        </w:rPr>
        <w:t xml:space="preserve"> </w:t>
      </w:r>
      <w:r w:rsidRPr="00D91F1E">
        <w:rPr>
          <w:rFonts w:ascii="Arial" w:hAnsi="Arial" w:cs="Arial"/>
        </w:rPr>
        <w:t>Agent.</w:t>
      </w:r>
    </w:p>
    <w:p w14:paraId="273E4C24" w14:textId="77777777" w:rsidR="0058093C" w:rsidRPr="00D91F1E" w:rsidRDefault="0058093C" w:rsidP="0058093C">
      <w:pPr>
        <w:pStyle w:val="ListParagraph"/>
        <w:tabs>
          <w:tab w:val="left" w:pos="1980"/>
        </w:tabs>
        <w:spacing w:before="1"/>
        <w:ind w:left="1980" w:right="842" w:firstLine="0"/>
        <w:jc w:val="right"/>
        <w:rPr>
          <w:rFonts w:ascii="Arial" w:hAnsi="Arial" w:cs="Arial"/>
        </w:rPr>
      </w:pPr>
    </w:p>
    <w:p w14:paraId="152B3168" w14:textId="77777777" w:rsidR="0058093C"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The</w:t>
      </w:r>
      <w:r w:rsidRPr="00D91F1E">
        <w:rPr>
          <w:rFonts w:ascii="Arial" w:hAnsi="Arial" w:cs="Arial"/>
          <w:spacing w:val="-2"/>
        </w:rPr>
        <w:t xml:space="preserve"> </w:t>
      </w:r>
      <w:r w:rsidRPr="00D91F1E">
        <w:rPr>
          <w:rFonts w:ascii="Arial" w:hAnsi="Arial" w:cs="Arial"/>
        </w:rPr>
        <w:t>Administrative</w:t>
      </w:r>
      <w:r w:rsidRPr="00D91F1E">
        <w:rPr>
          <w:rFonts w:ascii="Arial" w:hAnsi="Arial" w:cs="Arial"/>
          <w:spacing w:val="-5"/>
        </w:rPr>
        <w:t xml:space="preserve"> </w:t>
      </w:r>
      <w:r w:rsidRPr="00D91F1E">
        <w:rPr>
          <w:rFonts w:ascii="Arial" w:hAnsi="Arial" w:cs="Arial"/>
        </w:rPr>
        <w:t>Agent</w:t>
      </w:r>
      <w:r w:rsidRPr="00D91F1E">
        <w:rPr>
          <w:rFonts w:ascii="Arial" w:hAnsi="Arial" w:cs="Arial"/>
          <w:spacing w:val="-4"/>
        </w:rPr>
        <w:t xml:space="preserve"> </w:t>
      </w:r>
      <w:r w:rsidRPr="00D91F1E">
        <w:rPr>
          <w:rFonts w:ascii="Arial" w:hAnsi="Arial" w:cs="Arial"/>
        </w:rPr>
        <w:t>shall</w:t>
      </w:r>
      <w:r w:rsidRPr="00D91F1E">
        <w:rPr>
          <w:rFonts w:ascii="Arial" w:hAnsi="Arial" w:cs="Arial"/>
          <w:spacing w:val="-3"/>
        </w:rPr>
        <w:t xml:space="preserve"> </w:t>
      </w:r>
      <w:r w:rsidRPr="00D91F1E">
        <w:rPr>
          <w:rFonts w:ascii="Arial" w:hAnsi="Arial" w:cs="Arial"/>
        </w:rPr>
        <w:t>approve</w:t>
      </w:r>
      <w:r w:rsidRPr="00D91F1E">
        <w:rPr>
          <w:rFonts w:ascii="Arial" w:hAnsi="Arial" w:cs="Arial"/>
          <w:spacing w:val="-4"/>
        </w:rPr>
        <w:t xml:space="preserve"> </w:t>
      </w:r>
      <w:r w:rsidRPr="00D91F1E">
        <w:rPr>
          <w:rFonts w:ascii="Arial" w:hAnsi="Arial" w:cs="Arial"/>
        </w:rPr>
        <w:t>all</w:t>
      </w:r>
      <w:r w:rsidRPr="00D91F1E">
        <w:rPr>
          <w:rFonts w:ascii="Arial" w:hAnsi="Arial" w:cs="Arial"/>
          <w:spacing w:val="-3"/>
        </w:rPr>
        <w:t xml:space="preserve"> </w:t>
      </w:r>
      <w:r w:rsidRPr="00D91F1E">
        <w:rPr>
          <w:rFonts w:ascii="Arial" w:hAnsi="Arial" w:cs="Arial"/>
        </w:rPr>
        <w:t>resale</w:t>
      </w:r>
      <w:r w:rsidRPr="00D91F1E">
        <w:rPr>
          <w:rFonts w:ascii="Arial" w:hAnsi="Arial" w:cs="Arial"/>
          <w:spacing w:val="-4"/>
        </w:rPr>
        <w:t xml:space="preserve"> </w:t>
      </w:r>
      <w:r w:rsidRPr="00D91F1E">
        <w:rPr>
          <w:rFonts w:ascii="Arial" w:hAnsi="Arial" w:cs="Arial"/>
        </w:rPr>
        <w:t>prices,</w:t>
      </w:r>
      <w:r w:rsidRPr="00D91F1E">
        <w:rPr>
          <w:rFonts w:ascii="Arial" w:hAnsi="Arial" w:cs="Arial"/>
          <w:spacing w:val="-3"/>
        </w:rPr>
        <w:t xml:space="preserve"> </w:t>
      </w:r>
      <w:r w:rsidRPr="00D91F1E">
        <w:rPr>
          <w:rFonts w:ascii="Arial" w:hAnsi="Arial" w:cs="Arial"/>
        </w:rPr>
        <w:t>in</w:t>
      </w:r>
      <w:r w:rsidRPr="00D91F1E">
        <w:rPr>
          <w:rFonts w:ascii="Arial" w:hAnsi="Arial" w:cs="Arial"/>
          <w:spacing w:val="-5"/>
        </w:rPr>
        <w:t xml:space="preserve"> </w:t>
      </w:r>
      <w:r w:rsidRPr="00D91F1E">
        <w:rPr>
          <w:rFonts w:ascii="Arial" w:hAnsi="Arial" w:cs="Arial"/>
        </w:rPr>
        <w:t>writing</w:t>
      </w:r>
      <w:r w:rsidRPr="00D91F1E">
        <w:rPr>
          <w:rFonts w:ascii="Arial" w:hAnsi="Arial" w:cs="Arial"/>
          <w:spacing w:val="-5"/>
        </w:rPr>
        <w:t xml:space="preserve"> </w:t>
      </w:r>
      <w:r w:rsidRPr="00D91F1E">
        <w:rPr>
          <w:rFonts w:ascii="Arial" w:hAnsi="Arial" w:cs="Arial"/>
        </w:rPr>
        <w:t>and</w:t>
      </w:r>
      <w:r w:rsidRPr="00D91F1E">
        <w:rPr>
          <w:rFonts w:ascii="Arial" w:hAnsi="Arial" w:cs="Arial"/>
          <w:spacing w:val="-4"/>
        </w:rPr>
        <w:t xml:space="preserve"> </w:t>
      </w:r>
      <w:r w:rsidRPr="00D91F1E">
        <w:rPr>
          <w:rFonts w:ascii="Arial" w:hAnsi="Arial" w:cs="Arial"/>
        </w:rPr>
        <w:t>in advance</w:t>
      </w:r>
      <w:r w:rsidRPr="00D91F1E">
        <w:rPr>
          <w:rFonts w:ascii="Arial" w:hAnsi="Arial" w:cs="Arial"/>
          <w:spacing w:val="-16"/>
        </w:rPr>
        <w:t xml:space="preserve"> </w:t>
      </w:r>
      <w:r w:rsidRPr="00D91F1E">
        <w:rPr>
          <w:rFonts w:ascii="Arial" w:hAnsi="Arial" w:cs="Arial"/>
        </w:rPr>
        <w:t>of</w:t>
      </w:r>
      <w:r w:rsidRPr="00D91F1E">
        <w:rPr>
          <w:rFonts w:ascii="Arial" w:hAnsi="Arial" w:cs="Arial"/>
          <w:spacing w:val="-16"/>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resale,</w:t>
      </w:r>
      <w:r w:rsidRPr="00D91F1E">
        <w:rPr>
          <w:rFonts w:ascii="Arial" w:hAnsi="Arial" w:cs="Arial"/>
          <w:spacing w:val="-15"/>
        </w:rPr>
        <w:t xml:space="preserve"> </w:t>
      </w:r>
      <w:r w:rsidRPr="00D91F1E">
        <w:rPr>
          <w:rFonts w:ascii="Arial" w:hAnsi="Arial" w:cs="Arial"/>
        </w:rPr>
        <w:t>to</w:t>
      </w:r>
      <w:r w:rsidRPr="00D91F1E">
        <w:rPr>
          <w:rFonts w:ascii="Arial" w:hAnsi="Arial" w:cs="Arial"/>
          <w:spacing w:val="-15"/>
        </w:rPr>
        <w:t xml:space="preserve"> </w:t>
      </w:r>
      <w:proofErr w:type="gramStart"/>
      <w:r w:rsidRPr="00D91F1E">
        <w:rPr>
          <w:rFonts w:ascii="Arial" w:hAnsi="Arial" w:cs="Arial"/>
        </w:rPr>
        <w:t>assure</w:t>
      </w:r>
      <w:proofErr w:type="gramEnd"/>
      <w:r w:rsidRPr="00D91F1E">
        <w:rPr>
          <w:rFonts w:ascii="Arial" w:hAnsi="Arial" w:cs="Arial"/>
          <w:spacing w:val="-13"/>
        </w:rPr>
        <w:t xml:space="preserve"> </w:t>
      </w:r>
      <w:r w:rsidRPr="00D91F1E">
        <w:rPr>
          <w:rFonts w:ascii="Arial" w:hAnsi="Arial" w:cs="Arial"/>
        </w:rPr>
        <w:t>compliance</w:t>
      </w:r>
      <w:r w:rsidRPr="00D91F1E">
        <w:rPr>
          <w:rFonts w:ascii="Arial" w:hAnsi="Arial" w:cs="Arial"/>
          <w:spacing w:val="-13"/>
        </w:rPr>
        <w:t xml:space="preserve"> </w:t>
      </w:r>
      <w:r w:rsidRPr="00D91F1E">
        <w:rPr>
          <w:rFonts w:ascii="Arial" w:hAnsi="Arial" w:cs="Arial"/>
        </w:rPr>
        <w:t>with</w:t>
      </w:r>
      <w:r w:rsidRPr="00D91F1E">
        <w:rPr>
          <w:rFonts w:ascii="Arial" w:hAnsi="Arial" w:cs="Arial"/>
          <w:spacing w:val="-14"/>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foregoing</w:t>
      </w:r>
      <w:r w:rsidRPr="00D91F1E">
        <w:rPr>
          <w:rFonts w:ascii="Arial" w:hAnsi="Arial" w:cs="Arial"/>
          <w:spacing w:val="-15"/>
        </w:rPr>
        <w:t xml:space="preserve"> </w:t>
      </w:r>
      <w:r w:rsidRPr="00D91F1E">
        <w:rPr>
          <w:rFonts w:ascii="Arial" w:hAnsi="Arial" w:cs="Arial"/>
        </w:rPr>
        <w:t>standards.</w:t>
      </w:r>
    </w:p>
    <w:p w14:paraId="3513215A" w14:textId="77777777" w:rsidR="0058093C" w:rsidRPr="00D91F1E" w:rsidRDefault="0058093C" w:rsidP="0058093C">
      <w:pPr>
        <w:pStyle w:val="ListParagraph"/>
        <w:rPr>
          <w:rFonts w:ascii="Arial" w:hAnsi="Arial" w:cs="Arial"/>
        </w:rPr>
      </w:pPr>
    </w:p>
    <w:p w14:paraId="44A598A9" w14:textId="77777777" w:rsidR="0058093C"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The method used to determine the condominium association fee amounts and special assessments shall be indistinguishable between</w:t>
      </w:r>
      <w:r w:rsidRPr="00D91F1E">
        <w:rPr>
          <w:rFonts w:ascii="Arial" w:hAnsi="Arial" w:cs="Arial"/>
          <w:spacing w:val="-28"/>
        </w:rPr>
        <w:t xml:space="preserve"> </w:t>
      </w:r>
      <w:r w:rsidRPr="00D91F1E">
        <w:rPr>
          <w:rFonts w:ascii="Arial" w:hAnsi="Arial" w:cs="Arial"/>
        </w:rPr>
        <w:t>the low- and moderate-income unit owners and the market unit</w:t>
      </w:r>
      <w:r w:rsidRPr="00D91F1E">
        <w:rPr>
          <w:rFonts w:ascii="Arial" w:hAnsi="Arial" w:cs="Arial"/>
          <w:spacing w:val="-18"/>
        </w:rPr>
        <w:t xml:space="preserve"> </w:t>
      </w:r>
      <w:r w:rsidRPr="00D91F1E">
        <w:rPr>
          <w:rFonts w:ascii="Arial" w:hAnsi="Arial" w:cs="Arial"/>
        </w:rPr>
        <w:t>owners.</w:t>
      </w:r>
    </w:p>
    <w:p w14:paraId="1FDE7100" w14:textId="77777777" w:rsidR="0058093C" w:rsidRPr="00D91F1E" w:rsidRDefault="0058093C" w:rsidP="0058093C">
      <w:pPr>
        <w:pStyle w:val="ListParagraph"/>
        <w:rPr>
          <w:rFonts w:ascii="Arial" w:hAnsi="Arial" w:cs="Arial"/>
        </w:rPr>
      </w:pPr>
    </w:p>
    <w:p w14:paraId="54F02935" w14:textId="0210414B" w:rsidR="00C1797B"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The</w:t>
      </w:r>
      <w:r w:rsidRPr="00D91F1E">
        <w:rPr>
          <w:rFonts w:ascii="Arial" w:hAnsi="Arial" w:cs="Arial"/>
          <w:spacing w:val="-13"/>
        </w:rPr>
        <w:t xml:space="preserve"> </w:t>
      </w:r>
      <w:r w:rsidRPr="00D91F1E">
        <w:rPr>
          <w:rFonts w:ascii="Arial" w:hAnsi="Arial" w:cs="Arial"/>
        </w:rPr>
        <w:t>owners</w:t>
      </w:r>
      <w:r w:rsidRPr="00D91F1E">
        <w:rPr>
          <w:rFonts w:ascii="Arial" w:hAnsi="Arial" w:cs="Arial"/>
          <w:spacing w:val="-14"/>
        </w:rPr>
        <w:t xml:space="preserve"> </w:t>
      </w:r>
      <w:r w:rsidRPr="00D91F1E">
        <w:rPr>
          <w:rFonts w:ascii="Arial" w:hAnsi="Arial" w:cs="Arial"/>
        </w:rPr>
        <w:t>of</w:t>
      </w:r>
      <w:r w:rsidRPr="00D91F1E">
        <w:rPr>
          <w:rFonts w:ascii="Arial" w:hAnsi="Arial" w:cs="Arial"/>
          <w:spacing w:val="-14"/>
        </w:rPr>
        <w:t xml:space="preserve"> </w:t>
      </w:r>
      <w:r w:rsidRPr="00D91F1E">
        <w:rPr>
          <w:rFonts w:ascii="Arial" w:hAnsi="Arial" w:cs="Arial"/>
        </w:rPr>
        <w:t>restricted</w:t>
      </w:r>
      <w:r w:rsidRPr="00D91F1E">
        <w:rPr>
          <w:rFonts w:ascii="Arial" w:hAnsi="Arial" w:cs="Arial"/>
          <w:spacing w:val="-14"/>
        </w:rPr>
        <w:t xml:space="preserve"> </w:t>
      </w:r>
      <w:r w:rsidRPr="00D91F1E">
        <w:rPr>
          <w:rFonts w:ascii="Arial" w:hAnsi="Arial" w:cs="Arial"/>
        </w:rPr>
        <w:t>ownership</w:t>
      </w:r>
      <w:r w:rsidRPr="00D91F1E">
        <w:rPr>
          <w:rFonts w:ascii="Arial" w:hAnsi="Arial" w:cs="Arial"/>
          <w:spacing w:val="-15"/>
        </w:rPr>
        <w:t xml:space="preserve"> </w:t>
      </w:r>
      <w:r w:rsidRPr="00D91F1E">
        <w:rPr>
          <w:rFonts w:ascii="Arial" w:hAnsi="Arial" w:cs="Arial"/>
        </w:rPr>
        <w:t>units</w:t>
      </w:r>
      <w:r w:rsidRPr="00D91F1E">
        <w:rPr>
          <w:rFonts w:ascii="Arial" w:hAnsi="Arial" w:cs="Arial"/>
          <w:spacing w:val="-14"/>
        </w:rPr>
        <w:t xml:space="preserve"> </w:t>
      </w:r>
      <w:r w:rsidRPr="00D91F1E">
        <w:rPr>
          <w:rFonts w:ascii="Arial" w:hAnsi="Arial" w:cs="Arial"/>
        </w:rPr>
        <w:t>may</w:t>
      </w:r>
      <w:r w:rsidRPr="00D91F1E">
        <w:rPr>
          <w:rFonts w:ascii="Arial" w:hAnsi="Arial" w:cs="Arial"/>
          <w:spacing w:val="-13"/>
        </w:rPr>
        <w:t xml:space="preserve"> </w:t>
      </w:r>
      <w:r w:rsidRPr="00D91F1E">
        <w:rPr>
          <w:rFonts w:ascii="Arial" w:hAnsi="Arial" w:cs="Arial"/>
        </w:rPr>
        <w:t>apply</w:t>
      </w:r>
      <w:r w:rsidRPr="00D91F1E">
        <w:rPr>
          <w:rFonts w:ascii="Arial" w:hAnsi="Arial" w:cs="Arial"/>
          <w:spacing w:val="-12"/>
        </w:rPr>
        <w:t xml:space="preserve"> </w:t>
      </w:r>
      <w:r w:rsidRPr="00D91F1E">
        <w:rPr>
          <w:rFonts w:ascii="Arial" w:hAnsi="Arial" w:cs="Arial"/>
        </w:rPr>
        <w:t>to</w:t>
      </w:r>
      <w:r w:rsidRPr="00D91F1E">
        <w:rPr>
          <w:rFonts w:ascii="Arial" w:hAnsi="Arial" w:cs="Arial"/>
          <w:spacing w:val="-13"/>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 xml:space="preserve">Administrative Agent to increase the maximum sales price for the unit </w:t>
      </w:r>
      <w:proofErr w:type="gramStart"/>
      <w:r w:rsidRPr="00D91F1E">
        <w:rPr>
          <w:rFonts w:ascii="Arial" w:hAnsi="Arial" w:cs="Arial"/>
        </w:rPr>
        <w:t>on the basis of</w:t>
      </w:r>
      <w:proofErr w:type="gramEnd"/>
      <w:r w:rsidRPr="00D91F1E">
        <w:rPr>
          <w:rFonts w:ascii="Arial" w:hAnsi="Arial" w:cs="Arial"/>
        </w:rPr>
        <w:t xml:space="preserve"> capital improvements. Eligible capital improvements shall be those that render the unit suitable for a larger household or the addition of a bathroom.</w:t>
      </w:r>
    </w:p>
    <w:p w14:paraId="54F02936" w14:textId="77777777" w:rsidR="00C1797B" w:rsidRPr="00D91F1E" w:rsidRDefault="00C1797B">
      <w:pPr>
        <w:pStyle w:val="BodyText"/>
        <w:spacing w:before="11"/>
        <w:rPr>
          <w:rFonts w:ascii="Arial" w:hAnsi="Arial" w:cs="Arial"/>
        </w:rPr>
      </w:pPr>
    </w:p>
    <w:p w14:paraId="54F02937" w14:textId="77777777" w:rsidR="00C1797B" w:rsidRPr="00D91F1E" w:rsidRDefault="00314A85">
      <w:pPr>
        <w:pStyle w:val="ListParagraph"/>
        <w:numPr>
          <w:ilvl w:val="0"/>
          <w:numId w:val="14"/>
        </w:numPr>
        <w:tabs>
          <w:tab w:val="left" w:pos="889"/>
          <w:tab w:val="left" w:pos="890"/>
        </w:tabs>
        <w:ind w:left="889" w:hanging="771"/>
        <w:jc w:val="left"/>
        <w:rPr>
          <w:rFonts w:ascii="Arial" w:hAnsi="Arial" w:cs="Arial"/>
        </w:rPr>
      </w:pPr>
      <w:r w:rsidRPr="00D91F1E">
        <w:rPr>
          <w:rFonts w:ascii="Arial" w:hAnsi="Arial" w:cs="Arial"/>
        </w:rPr>
        <w:t>Buyer Income</w:t>
      </w:r>
      <w:r w:rsidRPr="00D91F1E">
        <w:rPr>
          <w:rFonts w:ascii="Arial" w:hAnsi="Arial" w:cs="Arial"/>
          <w:spacing w:val="-3"/>
        </w:rPr>
        <w:t xml:space="preserve"> </w:t>
      </w:r>
      <w:r w:rsidRPr="00D91F1E">
        <w:rPr>
          <w:rFonts w:ascii="Arial" w:hAnsi="Arial" w:cs="Arial"/>
        </w:rPr>
        <w:t>Eligibility.</w:t>
      </w:r>
    </w:p>
    <w:p w14:paraId="54F02938" w14:textId="77777777" w:rsidR="00C1797B" w:rsidRPr="00D91F1E" w:rsidRDefault="00C1797B">
      <w:pPr>
        <w:pStyle w:val="BodyText"/>
        <w:rPr>
          <w:rFonts w:ascii="Arial" w:hAnsi="Arial" w:cs="Arial"/>
        </w:rPr>
      </w:pPr>
    </w:p>
    <w:p w14:paraId="0F2E13EF" w14:textId="77777777" w:rsidR="0058093C"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Buyer income eligibility for restricted ownership units shall be in accordance with N.J.A.C. 5:80-26.1, as may be amended and supplemented, such that low-income ownership units shall be reserved for households with a gross household income less than or equal to 50% of median income and moderate-income ownership units shall be reserved for households with a gross household income less than 80% of median income.</w:t>
      </w:r>
    </w:p>
    <w:p w14:paraId="4C67506D" w14:textId="77777777" w:rsidR="0058093C" w:rsidRPr="00D91F1E" w:rsidRDefault="0058093C" w:rsidP="0058093C">
      <w:pPr>
        <w:pStyle w:val="ListParagraph"/>
        <w:tabs>
          <w:tab w:val="left" w:pos="1980"/>
        </w:tabs>
        <w:spacing w:before="1"/>
        <w:ind w:left="1980" w:right="842" w:firstLine="0"/>
        <w:jc w:val="right"/>
        <w:rPr>
          <w:rFonts w:ascii="Arial" w:hAnsi="Arial" w:cs="Arial"/>
        </w:rPr>
      </w:pPr>
    </w:p>
    <w:p w14:paraId="54F0293B" w14:textId="75BF7137" w:rsidR="00C1797B"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The Administrative Agent shall certify a household as eligible for a restricted</w:t>
      </w:r>
      <w:r w:rsidRPr="00D91F1E">
        <w:rPr>
          <w:rFonts w:ascii="Arial" w:hAnsi="Arial" w:cs="Arial"/>
          <w:spacing w:val="-15"/>
        </w:rPr>
        <w:t xml:space="preserve"> </w:t>
      </w:r>
      <w:r w:rsidRPr="00D91F1E">
        <w:rPr>
          <w:rFonts w:ascii="Arial" w:hAnsi="Arial" w:cs="Arial"/>
        </w:rPr>
        <w:t>ownership</w:t>
      </w:r>
      <w:r w:rsidRPr="00D91F1E">
        <w:rPr>
          <w:rFonts w:ascii="Arial" w:hAnsi="Arial" w:cs="Arial"/>
          <w:spacing w:val="-15"/>
        </w:rPr>
        <w:t xml:space="preserve"> </w:t>
      </w:r>
      <w:r w:rsidRPr="00D91F1E">
        <w:rPr>
          <w:rFonts w:ascii="Arial" w:hAnsi="Arial" w:cs="Arial"/>
        </w:rPr>
        <w:t>unit</w:t>
      </w:r>
      <w:r w:rsidRPr="00D91F1E">
        <w:rPr>
          <w:rFonts w:ascii="Arial" w:hAnsi="Arial" w:cs="Arial"/>
          <w:spacing w:val="-12"/>
        </w:rPr>
        <w:t xml:space="preserve"> </w:t>
      </w:r>
      <w:r w:rsidRPr="00D91F1E">
        <w:rPr>
          <w:rFonts w:ascii="Arial" w:hAnsi="Arial" w:cs="Arial"/>
        </w:rPr>
        <w:t>when</w:t>
      </w:r>
      <w:r w:rsidRPr="00D91F1E">
        <w:rPr>
          <w:rFonts w:ascii="Arial" w:hAnsi="Arial" w:cs="Arial"/>
          <w:spacing w:val="-15"/>
        </w:rPr>
        <w:t xml:space="preserve"> </w:t>
      </w:r>
      <w:r w:rsidRPr="00D91F1E">
        <w:rPr>
          <w:rFonts w:ascii="Arial" w:hAnsi="Arial" w:cs="Arial"/>
        </w:rPr>
        <w:t>the</w:t>
      </w:r>
      <w:r w:rsidRPr="00D91F1E">
        <w:rPr>
          <w:rFonts w:ascii="Arial" w:hAnsi="Arial" w:cs="Arial"/>
          <w:spacing w:val="-12"/>
        </w:rPr>
        <w:t xml:space="preserve"> </w:t>
      </w:r>
      <w:r w:rsidRPr="00D91F1E">
        <w:rPr>
          <w:rFonts w:ascii="Arial" w:hAnsi="Arial" w:cs="Arial"/>
        </w:rPr>
        <w:t>household</w:t>
      </w:r>
      <w:r w:rsidRPr="00D91F1E">
        <w:rPr>
          <w:rFonts w:ascii="Arial" w:hAnsi="Arial" w:cs="Arial"/>
          <w:spacing w:val="-15"/>
        </w:rPr>
        <w:t xml:space="preserve"> </w:t>
      </w:r>
      <w:r w:rsidRPr="00D91F1E">
        <w:rPr>
          <w:rFonts w:ascii="Arial" w:hAnsi="Arial" w:cs="Arial"/>
        </w:rPr>
        <w:t>is</w:t>
      </w:r>
      <w:r w:rsidRPr="00D91F1E">
        <w:rPr>
          <w:rFonts w:ascii="Arial" w:hAnsi="Arial" w:cs="Arial"/>
          <w:spacing w:val="-14"/>
        </w:rPr>
        <w:t xml:space="preserve"> </w:t>
      </w:r>
      <w:r w:rsidRPr="00D91F1E">
        <w:rPr>
          <w:rFonts w:ascii="Arial" w:hAnsi="Arial" w:cs="Arial"/>
        </w:rPr>
        <w:t>a</w:t>
      </w:r>
      <w:r w:rsidRPr="00D91F1E">
        <w:rPr>
          <w:rFonts w:ascii="Arial" w:hAnsi="Arial" w:cs="Arial"/>
          <w:spacing w:val="-13"/>
        </w:rPr>
        <w:t xml:space="preserve"> </w:t>
      </w:r>
      <w:r w:rsidRPr="00D91F1E">
        <w:rPr>
          <w:rFonts w:ascii="Arial" w:hAnsi="Arial" w:cs="Arial"/>
        </w:rPr>
        <w:t>low-income</w:t>
      </w:r>
      <w:r w:rsidRPr="00D91F1E">
        <w:rPr>
          <w:rFonts w:ascii="Arial" w:hAnsi="Arial" w:cs="Arial"/>
          <w:spacing w:val="-13"/>
        </w:rPr>
        <w:t xml:space="preserve"> </w:t>
      </w:r>
      <w:r w:rsidRPr="00D91F1E">
        <w:rPr>
          <w:rFonts w:ascii="Arial" w:hAnsi="Arial" w:cs="Arial"/>
        </w:rPr>
        <w:t xml:space="preserve">household or a moderate-income household, as applicable to the unit, and the estimated monthly housing cost for the </w:t>
      </w:r>
      <w:proofErr w:type="gramStart"/>
      <w:r w:rsidRPr="00D91F1E">
        <w:rPr>
          <w:rFonts w:ascii="Arial" w:hAnsi="Arial" w:cs="Arial"/>
        </w:rPr>
        <w:t>particular unit</w:t>
      </w:r>
      <w:proofErr w:type="gramEnd"/>
      <w:r w:rsidRPr="00D91F1E">
        <w:rPr>
          <w:rFonts w:ascii="Arial" w:hAnsi="Arial" w:cs="Arial"/>
        </w:rPr>
        <w:t xml:space="preserve"> (including principal, interest, taxes, homeowner and private mortgage insurance and condominium or homeowner association fees, as applicable) does not exceed 33% of the household’s certified monthly</w:t>
      </w:r>
      <w:r w:rsidRPr="00D91F1E">
        <w:rPr>
          <w:rFonts w:ascii="Arial" w:hAnsi="Arial" w:cs="Arial"/>
          <w:spacing w:val="-9"/>
        </w:rPr>
        <w:t xml:space="preserve"> </w:t>
      </w:r>
      <w:r w:rsidRPr="00D91F1E">
        <w:rPr>
          <w:rFonts w:ascii="Arial" w:hAnsi="Arial" w:cs="Arial"/>
        </w:rPr>
        <w:t>income.</w:t>
      </w:r>
    </w:p>
    <w:p w14:paraId="54F0293C" w14:textId="77777777" w:rsidR="00C1797B" w:rsidRPr="00D91F1E" w:rsidRDefault="00C1797B">
      <w:pPr>
        <w:pStyle w:val="BodyText"/>
        <w:spacing w:before="11"/>
        <w:rPr>
          <w:rFonts w:ascii="Arial" w:hAnsi="Arial" w:cs="Arial"/>
        </w:rPr>
      </w:pPr>
    </w:p>
    <w:p w14:paraId="54F0293D" w14:textId="77777777" w:rsidR="00C1797B" w:rsidRPr="00D91F1E" w:rsidRDefault="00314A85" w:rsidP="00AB3B98">
      <w:pPr>
        <w:pStyle w:val="ListParagraph"/>
        <w:numPr>
          <w:ilvl w:val="0"/>
          <w:numId w:val="14"/>
        </w:numPr>
        <w:tabs>
          <w:tab w:val="left" w:pos="900"/>
        </w:tabs>
        <w:ind w:left="1250" w:hanging="1160"/>
        <w:jc w:val="left"/>
        <w:rPr>
          <w:rFonts w:ascii="Arial" w:hAnsi="Arial" w:cs="Arial"/>
        </w:rPr>
      </w:pPr>
      <w:r w:rsidRPr="00D91F1E">
        <w:rPr>
          <w:rFonts w:ascii="Arial" w:hAnsi="Arial" w:cs="Arial"/>
        </w:rPr>
        <w:t xml:space="preserve">Limitations on indebtedness secured by ownership </w:t>
      </w:r>
      <w:proofErr w:type="gramStart"/>
      <w:r w:rsidRPr="00D91F1E">
        <w:rPr>
          <w:rFonts w:ascii="Arial" w:hAnsi="Arial" w:cs="Arial"/>
        </w:rPr>
        <w:t>unit;</w:t>
      </w:r>
      <w:proofErr w:type="gramEnd"/>
      <w:r w:rsidRPr="00D91F1E">
        <w:rPr>
          <w:rFonts w:ascii="Arial" w:hAnsi="Arial" w:cs="Arial"/>
          <w:spacing w:val="-8"/>
        </w:rPr>
        <w:t xml:space="preserve"> </w:t>
      </w:r>
      <w:r w:rsidRPr="00D91F1E">
        <w:rPr>
          <w:rFonts w:ascii="Arial" w:hAnsi="Arial" w:cs="Arial"/>
        </w:rPr>
        <w:t>subordination.</w:t>
      </w:r>
    </w:p>
    <w:p w14:paraId="54F0293E" w14:textId="77777777" w:rsidR="00C1797B" w:rsidRPr="00D91F1E" w:rsidRDefault="00C1797B">
      <w:pPr>
        <w:pStyle w:val="BodyText"/>
        <w:spacing w:before="3"/>
        <w:rPr>
          <w:rFonts w:ascii="Arial" w:hAnsi="Arial" w:cs="Arial"/>
        </w:rPr>
      </w:pPr>
    </w:p>
    <w:p w14:paraId="54F0293F" w14:textId="77777777" w:rsidR="00C1797B" w:rsidRPr="00D91F1E" w:rsidRDefault="00314A85" w:rsidP="0058093C">
      <w:pPr>
        <w:pStyle w:val="ListParagraph"/>
        <w:numPr>
          <w:ilvl w:val="1"/>
          <w:numId w:val="14"/>
        </w:numPr>
        <w:tabs>
          <w:tab w:val="left" w:pos="1980"/>
        </w:tabs>
        <w:spacing w:before="1"/>
        <w:ind w:left="1980" w:right="842" w:hanging="810"/>
        <w:rPr>
          <w:rFonts w:ascii="Arial" w:hAnsi="Arial" w:cs="Arial"/>
        </w:rPr>
      </w:pPr>
      <w:r w:rsidRPr="00D91F1E">
        <w:rPr>
          <w:rFonts w:ascii="Arial" w:hAnsi="Arial" w:cs="Arial"/>
        </w:rPr>
        <w:t xml:space="preserve">Prior to incurring any indebtedness to be secured by a restricted ownership unit, the administrative agent shall determine in writing that the </w:t>
      </w:r>
      <w:proofErr w:type="gramStart"/>
      <w:r w:rsidRPr="00D91F1E">
        <w:rPr>
          <w:rFonts w:ascii="Arial" w:hAnsi="Arial" w:cs="Arial"/>
        </w:rPr>
        <w:t>proposed</w:t>
      </w:r>
      <w:proofErr w:type="gramEnd"/>
    </w:p>
    <w:p w14:paraId="1E3A60A4" w14:textId="3DC871FF" w:rsidR="0058093C" w:rsidRPr="00D91F1E" w:rsidRDefault="00314A85" w:rsidP="0058093C">
      <w:pPr>
        <w:pStyle w:val="BodyText"/>
        <w:spacing w:before="39"/>
        <w:ind w:left="1920"/>
        <w:rPr>
          <w:rFonts w:ascii="Arial" w:hAnsi="Arial" w:cs="Arial"/>
        </w:rPr>
      </w:pPr>
      <w:r w:rsidRPr="00D91F1E">
        <w:rPr>
          <w:rFonts w:ascii="Arial" w:hAnsi="Arial" w:cs="Arial"/>
        </w:rPr>
        <w:t>indebtedness complies with the provisions of this section.</w:t>
      </w:r>
    </w:p>
    <w:p w14:paraId="7959D8E6" w14:textId="77777777" w:rsidR="0058093C" w:rsidRPr="00D91F1E" w:rsidRDefault="0058093C" w:rsidP="0058093C">
      <w:pPr>
        <w:pStyle w:val="BodyText"/>
        <w:spacing w:before="39"/>
        <w:ind w:left="1920"/>
        <w:rPr>
          <w:rFonts w:ascii="Arial" w:hAnsi="Arial" w:cs="Arial"/>
        </w:rPr>
      </w:pPr>
    </w:p>
    <w:p w14:paraId="54F02943" w14:textId="409A451A" w:rsidR="00C1797B" w:rsidRPr="00D91F1E" w:rsidRDefault="00314A85" w:rsidP="0058093C">
      <w:pPr>
        <w:pStyle w:val="ListParagraph"/>
        <w:numPr>
          <w:ilvl w:val="1"/>
          <w:numId w:val="14"/>
        </w:numPr>
        <w:tabs>
          <w:tab w:val="left" w:pos="1980"/>
        </w:tabs>
        <w:spacing w:before="1"/>
        <w:ind w:left="1980" w:right="842" w:hanging="720"/>
        <w:rPr>
          <w:rFonts w:ascii="Arial" w:hAnsi="Arial" w:cs="Arial"/>
        </w:rPr>
      </w:pPr>
      <w:proofErr w:type="gramStart"/>
      <w:r w:rsidRPr="00D91F1E">
        <w:rPr>
          <w:rFonts w:ascii="Arial" w:hAnsi="Arial" w:cs="Arial"/>
        </w:rPr>
        <w:t>With the exception of</w:t>
      </w:r>
      <w:proofErr w:type="gramEnd"/>
      <w:r w:rsidRPr="00D91F1E">
        <w:rPr>
          <w:rFonts w:ascii="Arial" w:hAnsi="Arial" w:cs="Arial"/>
        </w:rPr>
        <w:t xml:space="preserve"> original purchase money mortgages, during a </w:t>
      </w:r>
      <w:r w:rsidRPr="00D91F1E">
        <w:rPr>
          <w:rFonts w:ascii="Arial" w:hAnsi="Arial" w:cs="Arial"/>
        </w:rPr>
        <w:lastRenderedPageBreak/>
        <w:t>control period neither an owner nor a lender shall at any time cause or permit the total indebtedness secured by a restricted ownership unit to exceed 95% of the maximum allowable resale price of that unit, as such price is determined by the administrative agent in accordance with N.J.A.C.5:80-26.6(b).</w:t>
      </w:r>
    </w:p>
    <w:p w14:paraId="54F02944" w14:textId="77777777" w:rsidR="00C1797B" w:rsidRPr="00D91F1E" w:rsidRDefault="00C1797B">
      <w:pPr>
        <w:pStyle w:val="BodyText"/>
        <w:spacing w:before="11"/>
        <w:rPr>
          <w:rFonts w:ascii="Arial" w:hAnsi="Arial" w:cs="Arial"/>
        </w:rPr>
      </w:pPr>
    </w:p>
    <w:p w14:paraId="54F02945" w14:textId="77777777" w:rsidR="00C1797B" w:rsidRPr="00D91F1E" w:rsidRDefault="00314A85">
      <w:pPr>
        <w:pStyle w:val="ListParagraph"/>
        <w:numPr>
          <w:ilvl w:val="0"/>
          <w:numId w:val="14"/>
        </w:numPr>
        <w:tabs>
          <w:tab w:val="left" w:pos="1199"/>
          <w:tab w:val="left" w:pos="1200"/>
        </w:tabs>
        <w:jc w:val="left"/>
        <w:rPr>
          <w:rFonts w:ascii="Arial" w:hAnsi="Arial" w:cs="Arial"/>
        </w:rPr>
      </w:pPr>
      <w:r w:rsidRPr="00D91F1E">
        <w:rPr>
          <w:rFonts w:ascii="Arial" w:hAnsi="Arial" w:cs="Arial"/>
        </w:rPr>
        <w:t>Control Periods for Restricted Rental</w:t>
      </w:r>
      <w:r w:rsidRPr="00D91F1E">
        <w:rPr>
          <w:rFonts w:ascii="Arial" w:hAnsi="Arial" w:cs="Arial"/>
          <w:spacing w:val="-6"/>
        </w:rPr>
        <w:t xml:space="preserve"> </w:t>
      </w:r>
      <w:r w:rsidRPr="00D91F1E">
        <w:rPr>
          <w:rFonts w:ascii="Arial" w:hAnsi="Arial" w:cs="Arial"/>
        </w:rPr>
        <w:t>Units.</w:t>
      </w:r>
    </w:p>
    <w:p w14:paraId="54F02946" w14:textId="77777777" w:rsidR="00C1797B" w:rsidRPr="00D91F1E" w:rsidRDefault="00C1797B">
      <w:pPr>
        <w:pStyle w:val="BodyText"/>
        <w:rPr>
          <w:rFonts w:ascii="Arial" w:hAnsi="Arial" w:cs="Arial"/>
        </w:rPr>
      </w:pPr>
    </w:p>
    <w:p w14:paraId="54F02947" w14:textId="77777777" w:rsidR="00C1797B"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Control periods for restricted rental units shall be in accordance with N.J.A.C. 5:80-26.11, and each restricted rental unit shall remain subject to the controls on affordability for a period of at least 30 years, until the municipality takes action to release the controls on affordability.</w:t>
      </w:r>
    </w:p>
    <w:p w14:paraId="54F02948" w14:textId="77777777" w:rsidR="00C1797B" w:rsidRPr="00D91F1E" w:rsidRDefault="00C1797B">
      <w:pPr>
        <w:pStyle w:val="BodyText"/>
        <w:spacing w:before="10"/>
        <w:rPr>
          <w:rFonts w:ascii="Arial" w:hAnsi="Arial" w:cs="Arial"/>
        </w:rPr>
      </w:pPr>
    </w:p>
    <w:p w14:paraId="54F02949" w14:textId="0B808A54" w:rsidR="00C1797B" w:rsidRPr="00D91F1E" w:rsidRDefault="00314A85" w:rsidP="00902DE7">
      <w:pPr>
        <w:pStyle w:val="BodyText"/>
        <w:numPr>
          <w:ilvl w:val="2"/>
          <w:numId w:val="14"/>
        </w:numPr>
        <w:ind w:right="834"/>
        <w:jc w:val="both"/>
        <w:rPr>
          <w:rFonts w:ascii="Arial" w:hAnsi="Arial" w:cs="Arial"/>
        </w:rPr>
      </w:pPr>
      <w:r w:rsidRPr="00D91F1E">
        <w:rPr>
          <w:rFonts w:ascii="Arial" w:hAnsi="Arial" w:cs="Arial"/>
        </w:rPr>
        <w:t xml:space="preserve">Restricted rental units created as part of developments receiving </w:t>
      </w:r>
      <w:proofErr w:type="gramStart"/>
      <w:r w:rsidRPr="00D91F1E">
        <w:rPr>
          <w:rFonts w:ascii="Arial" w:hAnsi="Arial" w:cs="Arial"/>
        </w:rPr>
        <w:t>nine  percent</w:t>
      </w:r>
      <w:proofErr w:type="gramEnd"/>
      <w:r w:rsidRPr="00D91F1E">
        <w:rPr>
          <w:rFonts w:ascii="Arial" w:hAnsi="Arial" w:cs="Arial"/>
        </w:rPr>
        <w:t xml:space="preserve"> (9%) Low Income Housing Tax Credits must comply with a control period of not less than a 30-year compliance period plus a 15-year extended use period.</w:t>
      </w:r>
    </w:p>
    <w:p w14:paraId="54F0294A" w14:textId="77777777" w:rsidR="00C1797B" w:rsidRPr="00D91F1E" w:rsidRDefault="00C1797B">
      <w:pPr>
        <w:pStyle w:val="BodyText"/>
        <w:spacing w:before="1"/>
        <w:rPr>
          <w:rFonts w:ascii="Arial" w:hAnsi="Arial" w:cs="Arial"/>
        </w:rPr>
      </w:pPr>
    </w:p>
    <w:p w14:paraId="54F0294B" w14:textId="77777777" w:rsidR="00C1797B"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Rehabilitated renter-occupied housing units that are improved to code standards shall be subject to affordability controls for a period of 10 years.</w:t>
      </w:r>
    </w:p>
    <w:p w14:paraId="54F0294C" w14:textId="77777777" w:rsidR="00C1797B" w:rsidRPr="00D91F1E" w:rsidRDefault="00C1797B" w:rsidP="0058093C">
      <w:pPr>
        <w:pStyle w:val="ListParagraph"/>
        <w:tabs>
          <w:tab w:val="left" w:pos="1980"/>
          <w:tab w:val="left" w:pos="2790"/>
        </w:tabs>
        <w:ind w:left="1980" w:right="835" w:firstLine="0"/>
        <w:rPr>
          <w:rFonts w:ascii="Arial" w:hAnsi="Arial" w:cs="Arial"/>
        </w:rPr>
      </w:pPr>
    </w:p>
    <w:p w14:paraId="54F0294D" w14:textId="71358637" w:rsidR="00C1797B"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 xml:space="preserve">Deeds of all real property that include restricted rental units shall contain deed restriction language. The deed restriction shall have priority over all mortgages on the property, and the deed restriction shall be filed by the developer or seller with the records office of the County of </w:t>
      </w:r>
      <w:r w:rsidR="005F2D3B" w:rsidRPr="00D91F1E">
        <w:rPr>
          <w:rFonts w:ascii="Arial" w:hAnsi="Arial" w:cs="Arial"/>
        </w:rPr>
        <w:t>Gloucester</w:t>
      </w:r>
      <w:r w:rsidRPr="00D91F1E">
        <w:rPr>
          <w:rFonts w:ascii="Arial" w:hAnsi="Arial" w:cs="Arial"/>
        </w:rPr>
        <w:t>. A copy of the filed document shall be provided to the Administrative Agent within 30 days of the receipt of a Certificate of Occupancy.</w:t>
      </w:r>
    </w:p>
    <w:p w14:paraId="54F0294E" w14:textId="77777777" w:rsidR="00C1797B" w:rsidRPr="00D91F1E" w:rsidRDefault="00C1797B" w:rsidP="0058093C">
      <w:pPr>
        <w:pStyle w:val="ListParagraph"/>
        <w:tabs>
          <w:tab w:val="left" w:pos="1980"/>
          <w:tab w:val="left" w:pos="2790"/>
        </w:tabs>
        <w:ind w:left="1980" w:right="835" w:firstLine="0"/>
        <w:rPr>
          <w:rFonts w:ascii="Arial" w:hAnsi="Arial" w:cs="Arial"/>
        </w:rPr>
      </w:pPr>
    </w:p>
    <w:p w14:paraId="54F0294F" w14:textId="77777777" w:rsidR="00C1797B"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A restricted rental unit shall remain subject to the affordability controls of this Ordinance, despite the occurrence of any of the following events:</w:t>
      </w:r>
    </w:p>
    <w:p w14:paraId="54F02950" w14:textId="77777777" w:rsidR="00C1797B" w:rsidRPr="00D91F1E" w:rsidRDefault="00C1797B">
      <w:pPr>
        <w:pStyle w:val="BodyText"/>
        <w:rPr>
          <w:rFonts w:ascii="Arial" w:hAnsi="Arial" w:cs="Arial"/>
        </w:rPr>
      </w:pPr>
    </w:p>
    <w:p w14:paraId="54F02951" w14:textId="77777777" w:rsidR="00C1797B" w:rsidRPr="00D91F1E" w:rsidRDefault="00314A85" w:rsidP="0058093C">
      <w:pPr>
        <w:pStyle w:val="BodyText"/>
        <w:numPr>
          <w:ilvl w:val="2"/>
          <w:numId w:val="14"/>
        </w:numPr>
        <w:ind w:right="834"/>
        <w:jc w:val="both"/>
        <w:rPr>
          <w:rFonts w:ascii="Arial" w:hAnsi="Arial" w:cs="Arial"/>
        </w:rPr>
      </w:pPr>
      <w:r w:rsidRPr="00D91F1E">
        <w:rPr>
          <w:rFonts w:ascii="Arial" w:hAnsi="Arial" w:cs="Arial"/>
        </w:rPr>
        <w:t xml:space="preserve">Sublease or assignment of the lease of the </w:t>
      </w:r>
      <w:proofErr w:type="gramStart"/>
      <w:r w:rsidRPr="00D91F1E">
        <w:rPr>
          <w:rFonts w:ascii="Arial" w:hAnsi="Arial" w:cs="Arial"/>
        </w:rPr>
        <w:t>unit;</w:t>
      </w:r>
      <w:proofErr w:type="gramEnd"/>
    </w:p>
    <w:p w14:paraId="54F02952" w14:textId="77777777" w:rsidR="00C1797B" w:rsidRPr="00D91F1E" w:rsidRDefault="00C1797B" w:rsidP="0058093C">
      <w:pPr>
        <w:pStyle w:val="BodyText"/>
        <w:ind w:left="2639" w:right="834"/>
        <w:jc w:val="both"/>
        <w:rPr>
          <w:rFonts w:ascii="Arial" w:hAnsi="Arial" w:cs="Arial"/>
        </w:rPr>
      </w:pPr>
    </w:p>
    <w:p w14:paraId="54F02953" w14:textId="77777777" w:rsidR="00C1797B" w:rsidRPr="00D91F1E" w:rsidRDefault="00314A85" w:rsidP="0058093C">
      <w:pPr>
        <w:pStyle w:val="BodyText"/>
        <w:numPr>
          <w:ilvl w:val="2"/>
          <w:numId w:val="14"/>
        </w:numPr>
        <w:ind w:right="834"/>
        <w:jc w:val="both"/>
        <w:rPr>
          <w:rFonts w:ascii="Arial" w:hAnsi="Arial" w:cs="Arial"/>
        </w:rPr>
      </w:pPr>
      <w:r w:rsidRPr="00D91F1E">
        <w:rPr>
          <w:rFonts w:ascii="Arial" w:hAnsi="Arial" w:cs="Arial"/>
        </w:rPr>
        <w:t>Sale or other voluntary transfer of the ownership of the unit; or</w:t>
      </w:r>
    </w:p>
    <w:p w14:paraId="54F02954" w14:textId="77777777" w:rsidR="00C1797B" w:rsidRPr="00D91F1E" w:rsidRDefault="00C1797B" w:rsidP="0058093C">
      <w:pPr>
        <w:pStyle w:val="BodyText"/>
        <w:ind w:left="2639" w:right="834"/>
        <w:jc w:val="both"/>
        <w:rPr>
          <w:rFonts w:ascii="Arial" w:hAnsi="Arial" w:cs="Arial"/>
        </w:rPr>
      </w:pPr>
    </w:p>
    <w:p w14:paraId="54F02955" w14:textId="77777777" w:rsidR="00C1797B" w:rsidRPr="00D91F1E" w:rsidRDefault="00314A85" w:rsidP="0058093C">
      <w:pPr>
        <w:pStyle w:val="BodyText"/>
        <w:numPr>
          <w:ilvl w:val="2"/>
          <w:numId w:val="14"/>
        </w:numPr>
        <w:ind w:right="834"/>
        <w:jc w:val="both"/>
        <w:rPr>
          <w:rFonts w:ascii="Arial" w:hAnsi="Arial" w:cs="Arial"/>
        </w:rPr>
      </w:pPr>
      <w:r w:rsidRPr="00D91F1E">
        <w:rPr>
          <w:rFonts w:ascii="Arial" w:hAnsi="Arial" w:cs="Arial"/>
        </w:rPr>
        <w:t>The entry and enforcement of any judgment of foreclosure.</w:t>
      </w:r>
    </w:p>
    <w:p w14:paraId="54F02956" w14:textId="77777777" w:rsidR="00C1797B" w:rsidRPr="00D91F1E" w:rsidRDefault="00C1797B">
      <w:pPr>
        <w:pStyle w:val="BodyText"/>
        <w:rPr>
          <w:rFonts w:ascii="Arial" w:hAnsi="Arial" w:cs="Arial"/>
        </w:rPr>
      </w:pPr>
    </w:p>
    <w:p w14:paraId="54F02957" w14:textId="77777777" w:rsidR="00C1797B" w:rsidRPr="00D91F1E" w:rsidRDefault="00314A85">
      <w:pPr>
        <w:pStyle w:val="ListParagraph"/>
        <w:numPr>
          <w:ilvl w:val="0"/>
          <w:numId w:val="14"/>
        </w:numPr>
        <w:tabs>
          <w:tab w:val="left" w:pos="1199"/>
          <w:tab w:val="left" w:pos="1200"/>
        </w:tabs>
        <w:jc w:val="left"/>
        <w:rPr>
          <w:rFonts w:ascii="Arial" w:hAnsi="Arial" w:cs="Arial"/>
        </w:rPr>
      </w:pPr>
      <w:r w:rsidRPr="00D91F1E">
        <w:rPr>
          <w:rFonts w:ascii="Arial" w:hAnsi="Arial" w:cs="Arial"/>
        </w:rPr>
        <w:t>Price Restrictions for Rental Units;</w:t>
      </w:r>
      <w:r w:rsidRPr="00D91F1E">
        <w:rPr>
          <w:rFonts w:ascii="Arial" w:hAnsi="Arial" w:cs="Arial"/>
          <w:spacing w:val="-4"/>
        </w:rPr>
        <w:t xml:space="preserve"> </w:t>
      </w:r>
      <w:r w:rsidRPr="00D91F1E">
        <w:rPr>
          <w:rFonts w:ascii="Arial" w:hAnsi="Arial" w:cs="Arial"/>
        </w:rPr>
        <w:t>Leases.</w:t>
      </w:r>
    </w:p>
    <w:p w14:paraId="54F02958" w14:textId="77777777" w:rsidR="00C1797B" w:rsidRPr="00D91F1E" w:rsidRDefault="00C1797B" w:rsidP="0058093C">
      <w:pPr>
        <w:pStyle w:val="ListParagraph"/>
        <w:tabs>
          <w:tab w:val="left" w:pos="1980"/>
          <w:tab w:val="left" w:pos="2790"/>
        </w:tabs>
        <w:ind w:left="1980" w:right="835" w:firstLine="0"/>
        <w:rPr>
          <w:rFonts w:ascii="Arial" w:hAnsi="Arial" w:cs="Arial"/>
        </w:rPr>
      </w:pPr>
    </w:p>
    <w:p w14:paraId="6360BF83" w14:textId="77777777" w:rsidR="0058093C"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A written lease shall be required for all restricted rental units, except for units in an assisted living residence, and tenants shall be responsible for security deposits and the full amount of the rent as stated on the lease. A copy of the current lease for each restricted rental unit shall be provided to the Administrative Agent.</w:t>
      </w:r>
    </w:p>
    <w:p w14:paraId="40A8AB27" w14:textId="77777777" w:rsidR="0058093C" w:rsidRPr="00D91F1E" w:rsidRDefault="0058093C" w:rsidP="0058093C">
      <w:pPr>
        <w:pStyle w:val="ListParagraph"/>
        <w:tabs>
          <w:tab w:val="left" w:pos="1980"/>
          <w:tab w:val="left" w:pos="2790"/>
        </w:tabs>
        <w:ind w:left="1980" w:right="835" w:firstLine="0"/>
        <w:jc w:val="right"/>
        <w:rPr>
          <w:rFonts w:ascii="Arial" w:hAnsi="Arial" w:cs="Arial"/>
        </w:rPr>
      </w:pPr>
    </w:p>
    <w:p w14:paraId="3BD7E1EB" w14:textId="589CBDA2" w:rsidR="0058093C" w:rsidRPr="00D91F1E" w:rsidRDefault="00314A85" w:rsidP="000113AB">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No additional fees or charges shall be added to the approved rent (except,</w:t>
      </w:r>
      <w:r w:rsidRPr="00D91F1E">
        <w:rPr>
          <w:rFonts w:ascii="Arial" w:hAnsi="Arial" w:cs="Arial"/>
          <w:spacing w:val="-32"/>
        </w:rPr>
        <w:t xml:space="preserve"> </w:t>
      </w:r>
      <w:r w:rsidRPr="00D91F1E">
        <w:rPr>
          <w:rFonts w:ascii="Arial" w:hAnsi="Arial" w:cs="Arial"/>
        </w:rPr>
        <w:t>in</w:t>
      </w:r>
      <w:r w:rsidR="000113AB" w:rsidRPr="00D91F1E">
        <w:rPr>
          <w:rFonts w:ascii="Arial" w:hAnsi="Arial" w:cs="Arial"/>
        </w:rPr>
        <w:t xml:space="preserve"> </w:t>
      </w:r>
      <w:r w:rsidRPr="00D91F1E">
        <w:rPr>
          <w:rFonts w:ascii="Arial" w:hAnsi="Arial" w:cs="Arial"/>
        </w:rPr>
        <w:t>the case of units in an assisted living residence, to cover the customary charges for food and services) without the express written approval of the Administrative Agent.</w:t>
      </w:r>
    </w:p>
    <w:p w14:paraId="440B3F4E" w14:textId="77777777" w:rsidR="0058093C" w:rsidRPr="00D91F1E" w:rsidRDefault="0058093C" w:rsidP="0058093C">
      <w:pPr>
        <w:pStyle w:val="BodyText"/>
        <w:spacing w:before="39"/>
        <w:ind w:left="1920" w:right="833"/>
        <w:jc w:val="both"/>
        <w:rPr>
          <w:rFonts w:ascii="Arial" w:hAnsi="Arial" w:cs="Arial"/>
        </w:rPr>
      </w:pPr>
    </w:p>
    <w:p w14:paraId="54F0295F" w14:textId="36FDA60C" w:rsidR="00C1797B" w:rsidRPr="00D91F1E" w:rsidRDefault="00314A85" w:rsidP="0058093C">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Application fees (including the charge for any credit check) shall not exceed 5% of the monthly rent of the applicable restricted unit and shall be payable to the Administrative Agent to be applied to the costs of administering the controls applicable to the unit as set forth in this Ordinance.</w:t>
      </w:r>
    </w:p>
    <w:p w14:paraId="54F02960" w14:textId="77777777" w:rsidR="00C1797B" w:rsidRPr="00D91F1E" w:rsidRDefault="00C1797B">
      <w:pPr>
        <w:pStyle w:val="BodyText"/>
        <w:rPr>
          <w:rFonts w:ascii="Arial" w:hAnsi="Arial" w:cs="Arial"/>
        </w:rPr>
      </w:pPr>
    </w:p>
    <w:p w14:paraId="54F02961" w14:textId="77777777" w:rsidR="00C1797B" w:rsidRPr="00D91F1E" w:rsidRDefault="00314A85">
      <w:pPr>
        <w:pStyle w:val="ListParagraph"/>
        <w:numPr>
          <w:ilvl w:val="0"/>
          <w:numId w:val="14"/>
        </w:numPr>
        <w:tabs>
          <w:tab w:val="left" w:pos="1199"/>
          <w:tab w:val="left" w:pos="1200"/>
        </w:tabs>
        <w:ind w:hanging="720"/>
        <w:jc w:val="left"/>
        <w:rPr>
          <w:rFonts w:ascii="Arial" w:hAnsi="Arial" w:cs="Arial"/>
        </w:rPr>
      </w:pPr>
      <w:r w:rsidRPr="00D91F1E">
        <w:rPr>
          <w:rFonts w:ascii="Arial" w:hAnsi="Arial" w:cs="Arial"/>
        </w:rPr>
        <w:t>Tenant Income</w:t>
      </w:r>
      <w:r w:rsidRPr="00D91F1E">
        <w:rPr>
          <w:rFonts w:ascii="Arial" w:hAnsi="Arial" w:cs="Arial"/>
          <w:spacing w:val="1"/>
        </w:rPr>
        <w:t xml:space="preserve"> </w:t>
      </w:r>
      <w:r w:rsidRPr="00D91F1E">
        <w:rPr>
          <w:rFonts w:ascii="Arial" w:hAnsi="Arial" w:cs="Arial"/>
        </w:rPr>
        <w:t>Eligibility.</w:t>
      </w:r>
    </w:p>
    <w:p w14:paraId="54F02962" w14:textId="77777777" w:rsidR="00C1797B" w:rsidRPr="00D91F1E" w:rsidRDefault="00C1797B">
      <w:pPr>
        <w:pStyle w:val="BodyText"/>
        <w:spacing w:before="1"/>
        <w:rPr>
          <w:rFonts w:ascii="Arial" w:hAnsi="Arial" w:cs="Arial"/>
        </w:rPr>
      </w:pPr>
    </w:p>
    <w:p w14:paraId="54F02963" w14:textId="77777777" w:rsidR="00C1797B" w:rsidRPr="00D91F1E" w:rsidRDefault="00314A85" w:rsidP="0039554E">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Tenant income eligibility shall be in accordance with N.J.A.C. 5:80-26.13, as may be amended and supplemented, and shall be determined as follows:</w:t>
      </w:r>
    </w:p>
    <w:p w14:paraId="54F02964" w14:textId="77777777" w:rsidR="00C1797B" w:rsidRPr="00D91F1E" w:rsidRDefault="00C1797B">
      <w:pPr>
        <w:pStyle w:val="BodyText"/>
        <w:spacing w:before="10"/>
        <w:rPr>
          <w:rFonts w:ascii="Arial" w:hAnsi="Arial" w:cs="Arial"/>
        </w:rPr>
      </w:pPr>
    </w:p>
    <w:p w14:paraId="54F02965"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Very-low-income rental units shall be reserved for households with a gross household income less than or equal to 30% of median income.</w:t>
      </w:r>
    </w:p>
    <w:p w14:paraId="54F02966" w14:textId="77777777" w:rsidR="00C1797B" w:rsidRPr="00D91F1E" w:rsidRDefault="00C1797B" w:rsidP="0039554E">
      <w:pPr>
        <w:pStyle w:val="BodyText"/>
        <w:ind w:left="2639" w:right="834"/>
        <w:jc w:val="both"/>
        <w:rPr>
          <w:rFonts w:ascii="Arial" w:hAnsi="Arial" w:cs="Arial"/>
        </w:rPr>
      </w:pPr>
    </w:p>
    <w:p w14:paraId="00969798" w14:textId="77777777" w:rsidR="0039554E" w:rsidRPr="00D91F1E" w:rsidRDefault="00314A85" w:rsidP="0039554E">
      <w:pPr>
        <w:pStyle w:val="BodyText"/>
        <w:numPr>
          <w:ilvl w:val="2"/>
          <w:numId w:val="14"/>
        </w:numPr>
        <w:ind w:right="834"/>
        <w:jc w:val="both"/>
        <w:rPr>
          <w:rFonts w:ascii="Arial" w:hAnsi="Arial" w:cs="Arial"/>
        </w:rPr>
      </w:pPr>
      <w:r w:rsidRPr="00D91F1E">
        <w:rPr>
          <w:rFonts w:ascii="Arial" w:hAnsi="Arial" w:cs="Arial"/>
        </w:rPr>
        <w:t>Low-income rental units shall be reserved for households with a gross household income less than or equal to 50% of median income.</w:t>
      </w:r>
    </w:p>
    <w:p w14:paraId="2C425DDD" w14:textId="77777777" w:rsidR="0039554E" w:rsidRPr="00D91F1E" w:rsidRDefault="0039554E" w:rsidP="0039554E">
      <w:pPr>
        <w:pStyle w:val="ListParagraph"/>
        <w:rPr>
          <w:rFonts w:ascii="Arial" w:hAnsi="Arial" w:cs="Arial"/>
        </w:rPr>
      </w:pPr>
    </w:p>
    <w:p w14:paraId="54F02969" w14:textId="0D188442"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Moderate-income rental units shall be reserved for households with a gross household income less than 80% of median</w:t>
      </w:r>
      <w:r w:rsidRPr="00D91F1E">
        <w:rPr>
          <w:rFonts w:ascii="Arial" w:hAnsi="Arial" w:cs="Arial"/>
          <w:spacing w:val="-13"/>
        </w:rPr>
        <w:t xml:space="preserve"> </w:t>
      </w:r>
      <w:r w:rsidRPr="00D91F1E">
        <w:rPr>
          <w:rFonts w:ascii="Arial" w:hAnsi="Arial" w:cs="Arial"/>
        </w:rPr>
        <w:t>income.</w:t>
      </w:r>
    </w:p>
    <w:p w14:paraId="54F0296A" w14:textId="77777777" w:rsidR="00C1797B" w:rsidRPr="00D91F1E" w:rsidRDefault="00C1797B">
      <w:pPr>
        <w:pStyle w:val="BodyText"/>
        <w:rPr>
          <w:rFonts w:ascii="Arial" w:hAnsi="Arial" w:cs="Arial"/>
        </w:rPr>
      </w:pPr>
    </w:p>
    <w:p w14:paraId="54F0296B" w14:textId="77777777" w:rsidR="00C1797B" w:rsidRPr="00D91F1E" w:rsidRDefault="00314A85" w:rsidP="0039554E">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The Administrative Agent shall certify a household as eligible for a restricted rental unit when the household is a very-low-income, low-income household or a moderate-income household, as applicable to the unit, and the rent proposed for the unit does not exceed 35% (40% for age-restricted units) of the household’s eligible monthly income as determined pursuant to N.J.A.C. 5:80-26.16, as may be amended and supplemented; provided, however, that this limit may be exceeded if one or more of the following circumstances exists:</w:t>
      </w:r>
    </w:p>
    <w:p w14:paraId="54F0296C" w14:textId="77777777" w:rsidR="00C1797B" w:rsidRPr="00D91F1E" w:rsidRDefault="00C1797B">
      <w:pPr>
        <w:pStyle w:val="BodyText"/>
        <w:spacing w:before="11"/>
        <w:rPr>
          <w:rFonts w:ascii="Arial" w:hAnsi="Arial" w:cs="Arial"/>
        </w:rPr>
      </w:pPr>
    </w:p>
    <w:p w14:paraId="54F0296D"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 xml:space="preserve">The household currently pays more than 35% (40% for households eligible for age-restricted units) of its gross household income for rent, and the proposed rent will reduce its housing </w:t>
      </w:r>
      <w:proofErr w:type="gramStart"/>
      <w:r w:rsidRPr="00D91F1E">
        <w:rPr>
          <w:rFonts w:ascii="Arial" w:hAnsi="Arial" w:cs="Arial"/>
        </w:rPr>
        <w:t>costs;</w:t>
      </w:r>
      <w:proofErr w:type="gramEnd"/>
    </w:p>
    <w:p w14:paraId="54F0296E" w14:textId="77777777" w:rsidR="00C1797B" w:rsidRPr="00D91F1E" w:rsidRDefault="00C1797B" w:rsidP="0039554E">
      <w:pPr>
        <w:pStyle w:val="BodyText"/>
        <w:ind w:left="2639" w:right="834"/>
        <w:jc w:val="both"/>
        <w:rPr>
          <w:rFonts w:ascii="Arial" w:hAnsi="Arial" w:cs="Arial"/>
        </w:rPr>
      </w:pPr>
    </w:p>
    <w:p w14:paraId="54F0296F"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 xml:space="preserve">The household has consistently paid more than 35% (40% for households eligible for age-restricted units) of eligible monthly income for rent in the past and has proven its ability to </w:t>
      </w:r>
      <w:proofErr w:type="gramStart"/>
      <w:r w:rsidRPr="00D91F1E">
        <w:rPr>
          <w:rFonts w:ascii="Arial" w:hAnsi="Arial" w:cs="Arial"/>
        </w:rPr>
        <w:t>pay;</w:t>
      </w:r>
      <w:proofErr w:type="gramEnd"/>
    </w:p>
    <w:p w14:paraId="54F02970" w14:textId="77777777" w:rsidR="00C1797B" w:rsidRPr="00D91F1E" w:rsidRDefault="00C1797B" w:rsidP="0039554E">
      <w:pPr>
        <w:pStyle w:val="BodyText"/>
        <w:ind w:left="2639" w:right="834"/>
        <w:jc w:val="both"/>
        <w:rPr>
          <w:rFonts w:ascii="Arial" w:hAnsi="Arial" w:cs="Arial"/>
        </w:rPr>
      </w:pPr>
    </w:p>
    <w:p w14:paraId="54F02971"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 xml:space="preserve">The household is currently in substandard or overcrowded living </w:t>
      </w:r>
      <w:proofErr w:type="gramStart"/>
      <w:r w:rsidRPr="00D91F1E">
        <w:rPr>
          <w:rFonts w:ascii="Arial" w:hAnsi="Arial" w:cs="Arial"/>
        </w:rPr>
        <w:t>conditions;</w:t>
      </w:r>
      <w:proofErr w:type="gramEnd"/>
    </w:p>
    <w:p w14:paraId="54F02972" w14:textId="77777777" w:rsidR="00C1797B" w:rsidRPr="00D91F1E" w:rsidRDefault="00C1797B" w:rsidP="0039554E">
      <w:pPr>
        <w:pStyle w:val="BodyText"/>
        <w:ind w:left="2639" w:right="834"/>
        <w:jc w:val="both"/>
        <w:rPr>
          <w:rFonts w:ascii="Arial" w:hAnsi="Arial" w:cs="Arial"/>
        </w:rPr>
      </w:pPr>
    </w:p>
    <w:p w14:paraId="54F02973"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The household documents the existence of assets with which the household proposes to supplement the rent payments; or</w:t>
      </w:r>
    </w:p>
    <w:p w14:paraId="54F02974" w14:textId="77777777" w:rsidR="00C1797B" w:rsidRPr="00D91F1E" w:rsidRDefault="00C1797B" w:rsidP="0039554E">
      <w:pPr>
        <w:pStyle w:val="BodyText"/>
        <w:ind w:left="2639" w:right="834"/>
        <w:jc w:val="both"/>
        <w:rPr>
          <w:rFonts w:ascii="Arial" w:hAnsi="Arial" w:cs="Arial"/>
        </w:rPr>
      </w:pPr>
    </w:p>
    <w:p w14:paraId="54F02977" w14:textId="41862DB9" w:rsidR="00C1797B" w:rsidRPr="00D91F1E" w:rsidRDefault="00314A85" w:rsidP="000113AB">
      <w:pPr>
        <w:pStyle w:val="BodyText"/>
        <w:numPr>
          <w:ilvl w:val="2"/>
          <w:numId w:val="14"/>
        </w:numPr>
        <w:ind w:right="834"/>
        <w:jc w:val="both"/>
        <w:rPr>
          <w:rFonts w:ascii="Arial" w:hAnsi="Arial" w:cs="Arial"/>
        </w:rPr>
      </w:pPr>
      <w:r w:rsidRPr="00D91F1E">
        <w:rPr>
          <w:rFonts w:ascii="Arial" w:hAnsi="Arial" w:cs="Arial"/>
        </w:rPr>
        <w:t>The household documents proposed third-party assistance from an outside source such as a family member in a form acceptable to the</w:t>
      </w:r>
      <w:r w:rsidR="000113AB" w:rsidRPr="00D91F1E">
        <w:rPr>
          <w:rFonts w:ascii="Arial" w:hAnsi="Arial" w:cs="Arial"/>
        </w:rPr>
        <w:t xml:space="preserve"> A</w:t>
      </w:r>
      <w:r w:rsidRPr="00D91F1E">
        <w:rPr>
          <w:rFonts w:ascii="Arial" w:hAnsi="Arial" w:cs="Arial"/>
        </w:rPr>
        <w:t>dministrative Agent and the owner of the unit.</w:t>
      </w:r>
    </w:p>
    <w:p w14:paraId="54F02978" w14:textId="77777777" w:rsidR="00C1797B" w:rsidRPr="00D91F1E" w:rsidRDefault="00C1797B">
      <w:pPr>
        <w:pStyle w:val="BodyText"/>
        <w:rPr>
          <w:rFonts w:ascii="Arial" w:hAnsi="Arial" w:cs="Arial"/>
        </w:rPr>
      </w:pPr>
    </w:p>
    <w:p w14:paraId="54F02979" w14:textId="77777777" w:rsidR="00C1797B" w:rsidRPr="00D91F1E" w:rsidRDefault="00314A85">
      <w:pPr>
        <w:pStyle w:val="ListParagraph"/>
        <w:numPr>
          <w:ilvl w:val="1"/>
          <w:numId w:val="14"/>
        </w:numPr>
        <w:tabs>
          <w:tab w:val="left" w:pos="1919"/>
          <w:tab w:val="left" w:pos="1920"/>
        </w:tabs>
        <w:ind w:right="833"/>
        <w:rPr>
          <w:rFonts w:ascii="Arial" w:hAnsi="Arial" w:cs="Arial"/>
        </w:rPr>
      </w:pPr>
      <w:r w:rsidRPr="00D91F1E">
        <w:rPr>
          <w:rFonts w:ascii="Arial" w:hAnsi="Arial" w:cs="Arial"/>
        </w:rPr>
        <w:t>The</w:t>
      </w:r>
      <w:r w:rsidRPr="00D91F1E">
        <w:rPr>
          <w:rFonts w:ascii="Arial" w:hAnsi="Arial" w:cs="Arial"/>
          <w:spacing w:val="-2"/>
        </w:rPr>
        <w:t xml:space="preserve"> </w:t>
      </w:r>
      <w:r w:rsidRPr="00D91F1E">
        <w:rPr>
          <w:rFonts w:ascii="Arial" w:hAnsi="Arial" w:cs="Arial"/>
        </w:rPr>
        <w:t>applicant</w:t>
      </w:r>
      <w:r w:rsidRPr="00D91F1E">
        <w:rPr>
          <w:rFonts w:ascii="Arial" w:hAnsi="Arial" w:cs="Arial"/>
          <w:spacing w:val="-4"/>
        </w:rPr>
        <w:t xml:space="preserve"> </w:t>
      </w:r>
      <w:r w:rsidRPr="00D91F1E">
        <w:rPr>
          <w:rFonts w:ascii="Arial" w:hAnsi="Arial" w:cs="Arial"/>
        </w:rPr>
        <w:t>shall</w:t>
      </w:r>
      <w:r w:rsidRPr="00D91F1E">
        <w:rPr>
          <w:rFonts w:ascii="Arial" w:hAnsi="Arial" w:cs="Arial"/>
          <w:spacing w:val="-4"/>
        </w:rPr>
        <w:t xml:space="preserve"> </w:t>
      </w:r>
      <w:r w:rsidRPr="00D91F1E">
        <w:rPr>
          <w:rFonts w:ascii="Arial" w:hAnsi="Arial" w:cs="Arial"/>
        </w:rPr>
        <w:t>file</w:t>
      </w:r>
      <w:r w:rsidRPr="00D91F1E">
        <w:rPr>
          <w:rFonts w:ascii="Arial" w:hAnsi="Arial" w:cs="Arial"/>
          <w:spacing w:val="-4"/>
        </w:rPr>
        <w:t xml:space="preserve"> </w:t>
      </w:r>
      <w:r w:rsidRPr="00D91F1E">
        <w:rPr>
          <w:rFonts w:ascii="Arial" w:hAnsi="Arial" w:cs="Arial"/>
        </w:rPr>
        <w:t>documentation</w:t>
      </w:r>
      <w:r w:rsidRPr="00D91F1E">
        <w:rPr>
          <w:rFonts w:ascii="Arial" w:hAnsi="Arial" w:cs="Arial"/>
          <w:spacing w:val="-5"/>
        </w:rPr>
        <w:t xml:space="preserve"> </w:t>
      </w:r>
      <w:r w:rsidRPr="00D91F1E">
        <w:rPr>
          <w:rFonts w:ascii="Arial" w:hAnsi="Arial" w:cs="Arial"/>
        </w:rPr>
        <w:t>sufficient</w:t>
      </w:r>
      <w:r w:rsidRPr="00D91F1E">
        <w:rPr>
          <w:rFonts w:ascii="Arial" w:hAnsi="Arial" w:cs="Arial"/>
          <w:spacing w:val="-4"/>
        </w:rPr>
        <w:t xml:space="preserve"> </w:t>
      </w:r>
      <w:r w:rsidRPr="00D91F1E">
        <w:rPr>
          <w:rFonts w:ascii="Arial" w:hAnsi="Arial" w:cs="Arial"/>
        </w:rPr>
        <w:t>to</w:t>
      </w:r>
      <w:r w:rsidRPr="00D91F1E">
        <w:rPr>
          <w:rFonts w:ascii="Arial" w:hAnsi="Arial" w:cs="Arial"/>
          <w:spacing w:val="-3"/>
        </w:rPr>
        <w:t xml:space="preserve"> </w:t>
      </w:r>
      <w:r w:rsidRPr="00D91F1E">
        <w:rPr>
          <w:rFonts w:ascii="Arial" w:hAnsi="Arial" w:cs="Arial"/>
        </w:rPr>
        <w:t>establish</w:t>
      </w:r>
      <w:r w:rsidRPr="00D91F1E">
        <w:rPr>
          <w:rFonts w:ascii="Arial" w:hAnsi="Arial" w:cs="Arial"/>
          <w:spacing w:val="-3"/>
        </w:rPr>
        <w:t xml:space="preserve"> </w:t>
      </w:r>
      <w:r w:rsidRPr="00D91F1E">
        <w:rPr>
          <w:rFonts w:ascii="Arial" w:hAnsi="Arial" w:cs="Arial"/>
        </w:rPr>
        <w:t>the</w:t>
      </w:r>
      <w:r w:rsidRPr="00D91F1E">
        <w:rPr>
          <w:rFonts w:ascii="Arial" w:hAnsi="Arial" w:cs="Arial"/>
          <w:spacing w:val="-6"/>
        </w:rPr>
        <w:t xml:space="preserve"> </w:t>
      </w:r>
      <w:r w:rsidRPr="00D91F1E">
        <w:rPr>
          <w:rFonts w:ascii="Arial" w:hAnsi="Arial" w:cs="Arial"/>
        </w:rPr>
        <w:t>existence</w:t>
      </w:r>
      <w:r w:rsidRPr="00D91F1E">
        <w:rPr>
          <w:rFonts w:ascii="Arial" w:hAnsi="Arial" w:cs="Arial"/>
          <w:spacing w:val="-6"/>
        </w:rPr>
        <w:t xml:space="preserve"> </w:t>
      </w:r>
      <w:r w:rsidRPr="00D91F1E">
        <w:rPr>
          <w:rFonts w:ascii="Arial" w:hAnsi="Arial" w:cs="Arial"/>
        </w:rPr>
        <w:t>of the circumstances in (b)1 through 5 above with the Administrative Agent, who shall counsel the household on</w:t>
      </w:r>
      <w:r w:rsidRPr="00D91F1E">
        <w:rPr>
          <w:rFonts w:ascii="Arial" w:hAnsi="Arial" w:cs="Arial"/>
          <w:spacing w:val="-9"/>
        </w:rPr>
        <w:t xml:space="preserve"> </w:t>
      </w:r>
      <w:r w:rsidRPr="00D91F1E">
        <w:rPr>
          <w:rFonts w:ascii="Arial" w:hAnsi="Arial" w:cs="Arial"/>
        </w:rPr>
        <w:t>budgeting.</w:t>
      </w:r>
    </w:p>
    <w:p w14:paraId="54F0297A" w14:textId="77777777" w:rsidR="00C1797B" w:rsidRPr="00D91F1E" w:rsidRDefault="00C1797B">
      <w:pPr>
        <w:pStyle w:val="BodyText"/>
        <w:spacing w:before="11"/>
        <w:rPr>
          <w:rFonts w:ascii="Arial" w:hAnsi="Arial" w:cs="Arial"/>
        </w:rPr>
      </w:pPr>
    </w:p>
    <w:p w14:paraId="54F0297B" w14:textId="77777777" w:rsidR="00C1797B" w:rsidRPr="00D91F1E" w:rsidRDefault="00314A85">
      <w:pPr>
        <w:pStyle w:val="ListParagraph"/>
        <w:numPr>
          <w:ilvl w:val="0"/>
          <w:numId w:val="14"/>
        </w:numPr>
        <w:tabs>
          <w:tab w:val="left" w:pos="839"/>
          <w:tab w:val="left" w:pos="841"/>
        </w:tabs>
        <w:ind w:left="840"/>
        <w:jc w:val="left"/>
        <w:rPr>
          <w:rFonts w:ascii="Arial" w:hAnsi="Arial" w:cs="Arial"/>
        </w:rPr>
      </w:pPr>
      <w:r w:rsidRPr="00D91F1E">
        <w:rPr>
          <w:rFonts w:ascii="Arial" w:hAnsi="Arial" w:cs="Arial"/>
        </w:rPr>
        <w:t>Conversions.</w:t>
      </w:r>
    </w:p>
    <w:p w14:paraId="54F0297C" w14:textId="77777777" w:rsidR="00C1797B" w:rsidRPr="00D91F1E" w:rsidRDefault="00C1797B">
      <w:pPr>
        <w:pStyle w:val="BodyText"/>
        <w:rPr>
          <w:rFonts w:ascii="Arial" w:hAnsi="Arial" w:cs="Arial"/>
        </w:rPr>
      </w:pPr>
    </w:p>
    <w:p w14:paraId="54F0297D" w14:textId="77777777" w:rsidR="00C1797B" w:rsidRPr="00D91F1E" w:rsidRDefault="00314A85" w:rsidP="0039554E">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Each affordable housing unit created through the conversion of a non-residential structure shall be considered a new housing unit and shall be subject to the affordability controls for a new housing unit.</w:t>
      </w:r>
    </w:p>
    <w:p w14:paraId="54F0297E" w14:textId="77777777" w:rsidR="00C1797B" w:rsidRPr="00D91F1E" w:rsidRDefault="00C1797B">
      <w:pPr>
        <w:pStyle w:val="BodyText"/>
        <w:spacing w:before="1"/>
        <w:rPr>
          <w:rFonts w:ascii="Arial" w:hAnsi="Arial" w:cs="Arial"/>
        </w:rPr>
      </w:pPr>
    </w:p>
    <w:p w14:paraId="54F0297F" w14:textId="77777777" w:rsidR="00C1797B" w:rsidRPr="00D91F1E" w:rsidRDefault="00314A85">
      <w:pPr>
        <w:pStyle w:val="ListParagraph"/>
        <w:numPr>
          <w:ilvl w:val="0"/>
          <w:numId w:val="14"/>
        </w:numPr>
        <w:tabs>
          <w:tab w:val="left" w:pos="839"/>
          <w:tab w:val="left" w:pos="841"/>
        </w:tabs>
        <w:ind w:left="840"/>
        <w:jc w:val="left"/>
        <w:rPr>
          <w:rFonts w:ascii="Arial" w:hAnsi="Arial" w:cs="Arial"/>
        </w:rPr>
      </w:pPr>
      <w:r w:rsidRPr="00D91F1E">
        <w:rPr>
          <w:rFonts w:ascii="Arial" w:hAnsi="Arial" w:cs="Arial"/>
        </w:rPr>
        <w:t>Alternative Living</w:t>
      </w:r>
      <w:r w:rsidRPr="00D91F1E">
        <w:rPr>
          <w:rFonts w:ascii="Arial" w:hAnsi="Arial" w:cs="Arial"/>
          <w:spacing w:val="-4"/>
        </w:rPr>
        <w:t xml:space="preserve"> </w:t>
      </w:r>
      <w:r w:rsidRPr="00D91F1E">
        <w:rPr>
          <w:rFonts w:ascii="Arial" w:hAnsi="Arial" w:cs="Arial"/>
        </w:rPr>
        <w:t>Arrangements.</w:t>
      </w:r>
    </w:p>
    <w:p w14:paraId="54F02980" w14:textId="77777777" w:rsidR="00C1797B" w:rsidRPr="00D91F1E" w:rsidRDefault="00C1797B">
      <w:pPr>
        <w:pStyle w:val="BodyText"/>
        <w:spacing w:before="10"/>
        <w:rPr>
          <w:rFonts w:ascii="Arial" w:hAnsi="Arial" w:cs="Arial"/>
        </w:rPr>
      </w:pPr>
    </w:p>
    <w:p w14:paraId="54F02981" w14:textId="77777777" w:rsidR="00C1797B" w:rsidRPr="00D91F1E" w:rsidRDefault="00314A85" w:rsidP="0039554E">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 xml:space="preserve">The administration of an alternative living arrangement shall </w:t>
      </w:r>
      <w:proofErr w:type="gramStart"/>
      <w:r w:rsidRPr="00D91F1E">
        <w:rPr>
          <w:rFonts w:ascii="Arial" w:hAnsi="Arial" w:cs="Arial"/>
        </w:rPr>
        <w:t>be in compliance with</w:t>
      </w:r>
      <w:proofErr w:type="gramEnd"/>
      <w:r w:rsidRPr="00D91F1E">
        <w:rPr>
          <w:rFonts w:ascii="Arial" w:hAnsi="Arial" w:cs="Arial"/>
        </w:rPr>
        <w:t xml:space="preserve"> N.J.A.C. 5:93-5.8 and UHAC, with the following exceptions:</w:t>
      </w:r>
    </w:p>
    <w:p w14:paraId="54F02982" w14:textId="77777777" w:rsidR="00C1797B" w:rsidRPr="00D91F1E" w:rsidRDefault="00C1797B">
      <w:pPr>
        <w:pStyle w:val="BodyText"/>
        <w:spacing w:before="1"/>
        <w:rPr>
          <w:rFonts w:ascii="Arial" w:hAnsi="Arial" w:cs="Arial"/>
        </w:rPr>
      </w:pPr>
    </w:p>
    <w:p w14:paraId="54F02983"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 xml:space="preserve">Affirmative marketing (N.J.A.C. 5:80-26.15), provided, however, that the units or bedrooms may be affirmatively marketed by the provider in accordance with an alternative plan approved by the </w:t>
      </w:r>
      <w:proofErr w:type="gramStart"/>
      <w:r w:rsidRPr="00D91F1E">
        <w:rPr>
          <w:rFonts w:ascii="Arial" w:hAnsi="Arial" w:cs="Arial"/>
        </w:rPr>
        <w:t>Court;</w:t>
      </w:r>
      <w:proofErr w:type="gramEnd"/>
    </w:p>
    <w:p w14:paraId="54F02984" w14:textId="77777777" w:rsidR="00C1797B" w:rsidRPr="00D91F1E" w:rsidRDefault="00C1797B" w:rsidP="0039554E">
      <w:pPr>
        <w:pStyle w:val="BodyText"/>
        <w:ind w:left="2639" w:right="834"/>
        <w:jc w:val="both"/>
        <w:rPr>
          <w:rFonts w:ascii="Arial" w:hAnsi="Arial" w:cs="Arial"/>
        </w:rPr>
      </w:pPr>
    </w:p>
    <w:p w14:paraId="54F02985" w14:textId="77777777" w:rsidR="00C1797B" w:rsidRPr="00D91F1E" w:rsidRDefault="00314A85" w:rsidP="0039554E">
      <w:pPr>
        <w:pStyle w:val="BodyText"/>
        <w:numPr>
          <w:ilvl w:val="2"/>
          <w:numId w:val="14"/>
        </w:numPr>
        <w:ind w:right="834"/>
        <w:jc w:val="both"/>
        <w:rPr>
          <w:rFonts w:ascii="Arial" w:hAnsi="Arial" w:cs="Arial"/>
        </w:rPr>
      </w:pPr>
      <w:r w:rsidRPr="00D91F1E">
        <w:rPr>
          <w:rFonts w:ascii="Arial" w:hAnsi="Arial" w:cs="Arial"/>
        </w:rPr>
        <w:t>Affordability average and bedroom distribution (N.J.A.C. 5:80- 26.3).</w:t>
      </w:r>
    </w:p>
    <w:p w14:paraId="54F02986" w14:textId="77777777" w:rsidR="00C1797B" w:rsidRPr="00D91F1E" w:rsidRDefault="00C1797B">
      <w:pPr>
        <w:pStyle w:val="BodyText"/>
        <w:spacing w:before="10"/>
        <w:rPr>
          <w:rFonts w:ascii="Arial" w:hAnsi="Arial" w:cs="Arial"/>
        </w:rPr>
      </w:pPr>
    </w:p>
    <w:p w14:paraId="54F02987" w14:textId="77777777" w:rsidR="00C1797B" w:rsidRPr="00D91F1E" w:rsidRDefault="00314A85" w:rsidP="0039554E">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 xml:space="preserve">With the exception of units established with capital funding through a 20-year operating contract with the Department of Human Services, Division of Developmental Disabilities, alternative living arrangements shall have at least </w:t>
      </w:r>
      <w:proofErr w:type="gramStart"/>
      <w:r w:rsidRPr="00D91F1E">
        <w:rPr>
          <w:rFonts w:ascii="Arial" w:hAnsi="Arial" w:cs="Arial"/>
        </w:rPr>
        <w:t>30 year</w:t>
      </w:r>
      <w:proofErr w:type="gramEnd"/>
      <w:r w:rsidRPr="00D91F1E">
        <w:rPr>
          <w:rFonts w:ascii="Arial" w:hAnsi="Arial" w:cs="Arial"/>
        </w:rPr>
        <w:t xml:space="preserve"> controls on affordability in accordance with UHAC, unless an alternative commitment is approved by the Court.</w:t>
      </w:r>
    </w:p>
    <w:p w14:paraId="54F02988" w14:textId="77777777" w:rsidR="00C1797B" w:rsidRPr="00D91F1E" w:rsidRDefault="00C1797B" w:rsidP="0039554E">
      <w:pPr>
        <w:pStyle w:val="ListParagraph"/>
        <w:tabs>
          <w:tab w:val="left" w:pos="1980"/>
          <w:tab w:val="left" w:pos="2790"/>
        </w:tabs>
        <w:ind w:left="1980" w:right="835" w:firstLine="0"/>
        <w:rPr>
          <w:rFonts w:ascii="Arial" w:hAnsi="Arial" w:cs="Arial"/>
        </w:rPr>
      </w:pPr>
    </w:p>
    <w:p w14:paraId="54F02989" w14:textId="77777777" w:rsidR="00C1797B" w:rsidRPr="00D91F1E" w:rsidRDefault="00314A85" w:rsidP="0039554E">
      <w:pPr>
        <w:pStyle w:val="ListParagraph"/>
        <w:numPr>
          <w:ilvl w:val="1"/>
          <w:numId w:val="14"/>
        </w:numPr>
        <w:tabs>
          <w:tab w:val="left" w:pos="1980"/>
          <w:tab w:val="left" w:pos="2790"/>
        </w:tabs>
        <w:ind w:left="1980" w:right="835" w:hanging="720"/>
        <w:rPr>
          <w:rFonts w:ascii="Arial" w:hAnsi="Arial" w:cs="Arial"/>
        </w:rPr>
      </w:pPr>
      <w:r w:rsidRPr="00D91F1E">
        <w:rPr>
          <w:rFonts w:ascii="Arial" w:hAnsi="Arial" w:cs="Arial"/>
        </w:rPr>
        <w:t>The service provider for the alternative living arrangement shall act as the Administrative Agent for the purposes of administering the affirmative marketing and affordability requirements for the alternative living arrangement.</w:t>
      </w:r>
    </w:p>
    <w:p w14:paraId="54F0298A" w14:textId="77777777" w:rsidR="00C1797B" w:rsidRPr="00D91F1E" w:rsidRDefault="00C1797B">
      <w:pPr>
        <w:pStyle w:val="BodyText"/>
        <w:spacing w:before="10"/>
        <w:rPr>
          <w:rFonts w:ascii="Arial" w:hAnsi="Arial" w:cs="Arial"/>
        </w:rPr>
      </w:pPr>
    </w:p>
    <w:p w14:paraId="54F0298B" w14:textId="7BE55B7E" w:rsidR="00C1797B" w:rsidRPr="00D91F1E" w:rsidRDefault="00314A85">
      <w:pPr>
        <w:pStyle w:val="Heading1"/>
        <w:spacing w:before="1"/>
        <w:rPr>
          <w:rFonts w:ascii="Arial" w:hAnsi="Arial" w:cs="Arial"/>
        </w:rPr>
      </w:pPr>
      <w:r w:rsidRPr="00D91F1E">
        <w:rPr>
          <w:rFonts w:ascii="Arial" w:hAnsi="Arial" w:cs="Arial"/>
        </w:rPr>
        <w:t xml:space="preserve">§ </w:t>
      </w:r>
      <w:r w:rsidR="00A70522" w:rsidRPr="00D91F1E">
        <w:rPr>
          <w:rFonts w:ascii="Arial" w:hAnsi="Arial" w:cs="Arial"/>
        </w:rPr>
        <w:t>12-1.4</w:t>
      </w:r>
      <w:r w:rsidRPr="00D91F1E">
        <w:rPr>
          <w:rFonts w:ascii="Arial" w:hAnsi="Arial" w:cs="Arial"/>
        </w:rPr>
        <w:t xml:space="preserve"> Municipal Housing Liaison.</w:t>
      </w:r>
    </w:p>
    <w:p w14:paraId="54F0298C" w14:textId="77777777" w:rsidR="00C1797B" w:rsidRPr="00D91F1E" w:rsidRDefault="00C1797B">
      <w:pPr>
        <w:pStyle w:val="BodyText"/>
        <w:rPr>
          <w:rFonts w:ascii="Arial" w:hAnsi="Arial" w:cs="Arial"/>
          <w:b/>
        </w:rPr>
      </w:pPr>
    </w:p>
    <w:p w14:paraId="54F0298D" w14:textId="63BAB3C1" w:rsidR="00C1797B" w:rsidRPr="00D91F1E" w:rsidRDefault="00314A85">
      <w:pPr>
        <w:pStyle w:val="ListParagraph"/>
        <w:numPr>
          <w:ilvl w:val="0"/>
          <w:numId w:val="6"/>
        </w:numPr>
        <w:tabs>
          <w:tab w:val="left" w:pos="1199"/>
          <w:tab w:val="left" w:pos="1200"/>
        </w:tabs>
        <w:ind w:right="834" w:hanging="720"/>
        <w:rPr>
          <w:rFonts w:ascii="Arial" w:hAnsi="Arial" w:cs="Arial"/>
        </w:rPr>
      </w:pPr>
      <w:r w:rsidRPr="00D91F1E">
        <w:rPr>
          <w:rFonts w:ascii="Arial" w:hAnsi="Arial" w:cs="Arial"/>
        </w:rPr>
        <w:t xml:space="preserve">The position of Municipal Housing Liaison for the </w:t>
      </w:r>
      <w:r w:rsidR="00F54AD6" w:rsidRPr="00D91F1E">
        <w:rPr>
          <w:rFonts w:ascii="Arial" w:hAnsi="Arial" w:cs="Arial"/>
        </w:rPr>
        <w:t>Borough</w:t>
      </w:r>
      <w:r w:rsidRPr="00D91F1E">
        <w:rPr>
          <w:rFonts w:ascii="Arial" w:hAnsi="Arial" w:cs="Arial"/>
        </w:rPr>
        <w:t xml:space="preserve"> of </w:t>
      </w:r>
      <w:r w:rsidR="00212745" w:rsidRPr="00D91F1E">
        <w:rPr>
          <w:rFonts w:ascii="Arial" w:hAnsi="Arial" w:cs="Arial"/>
        </w:rPr>
        <w:t>Bloomingdale</w:t>
      </w:r>
      <w:r w:rsidRPr="00D91F1E">
        <w:rPr>
          <w:rFonts w:ascii="Arial" w:hAnsi="Arial" w:cs="Arial"/>
        </w:rPr>
        <w:t xml:space="preserve"> is hereby established. The Municipal Housing Liaison shall be appointed by duly adopted resolution of the </w:t>
      </w:r>
      <w:r w:rsidR="00F54AD6" w:rsidRPr="00D91F1E">
        <w:rPr>
          <w:rFonts w:ascii="Arial" w:hAnsi="Arial" w:cs="Arial"/>
        </w:rPr>
        <w:t>Borough</w:t>
      </w:r>
      <w:r w:rsidRPr="00D91F1E">
        <w:rPr>
          <w:rFonts w:ascii="Arial" w:hAnsi="Arial" w:cs="Arial"/>
        </w:rPr>
        <w:t xml:space="preserve"> Mayor and Council and be subject to the approval by the Superior</w:t>
      </w:r>
      <w:r w:rsidRPr="00D91F1E">
        <w:rPr>
          <w:rFonts w:ascii="Arial" w:hAnsi="Arial" w:cs="Arial"/>
          <w:spacing w:val="-1"/>
        </w:rPr>
        <w:t xml:space="preserve"> </w:t>
      </w:r>
      <w:r w:rsidRPr="00D91F1E">
        <w:rPr>
          <w:rFonts w:ascii="Arial" w:hAnsi="Arial" w:cs="Arial"/>
        </w:rPr>
        <w:t>Court.</w:t>
      </w:r>
    </w:p>
    <w:p w14:paraId="54F0298E" w14:textId="77777777" w:rsidR="00C1797B" w:rsidRPr="00D91F1E" w:rsidRDefault="00C1797B">
      <w:pPr>
        <w:pStyle w:val="BodyText"/>
        <w:spacing w:before="1"/>
        <w:rPr>
          <w:rFonts w:ascii="Arial" w:hAnsi="Arial" w:cs="Arial"/>
        </w:rPr>
      </w:pPr>
    </w:p>
    <w:p w14:paraId="54F0298F" w14:textId="61EE498C" w:rsidR="00C1797B" w:rsidRPr="00D91F1E" w:rsidRDefault="00314A85">
      <w:pPr>
        <w:pStyle w:val="ListParagraph"/>
        <w:numPr>
          <w:ilvl w:val="0"/>
          <w:numId w:val="6"/>
        </w:numPr>
        <w:tabs>
          <w:tab w:val="left" w:pos="1199"/>
          <w:tab w:val="left" w:pos="1200"/>
        </w:tabs>
        <w:ind w:right="833" w:hanging="720"/>
        <w:rPr>
          <w:rFonts w:ascii="Arial" w:hAnsi="Arial" w:cs="Arial"/>
        </w:rPr>
      </w:pPr>
      <w:r w:rsidRPr="00D91F1E">
        <w:rPr>
          <w:rFonts w:ascii="Arial" w:hAnsi="Arial" w:cs="Arial"/>
        </w:rPr>
        <w:t xml:space="preserve">The Municipal Housing Liaison must be either a full-time or part-time employee of the </w:t>
      </w:r>
      <w:r w:rsidR="00F54AD6" w:rsidRPr="00D91F1E">
        <w:rPr>
          <w:rFonts w:ascii="Arial" w:hAnsi="Arial" w:cs="Arial"/>
        </w:rPr>
        <w:t>Borough</w:t>
      </w:r>
      <w:r w:rsidRPr="00D91F1E">
        <w:rPr>
          <w:rFonts w:ascii="Arial" w:hAnsi="Arial" w:cs="Arial"/>
        </w:rPr>
        <w:t xml:space="preserve"> of</w:t>
      </w:r>
      <w:r w:rsidRPr="00D91F1E">
        <w:rPr>
          <w:rFonts w:ascii="Arial" w:hAnsi="Arial" w:cs="Arial"/>
          <w:spacing w:val="-1"/>
        </w:rPr>
        <w:t xml:space="preserve"> </w:t>
      </w:r>
      <w:r w:rsidR="00212745" w:rsidRPr="00D91F1E">
        <w:rPr>
          <w:rFonts w:ascii="Arial" w:hAnsi="Arial" w:cs="Arial"/>
        </w:rPr>
        <w:t>Bloomingdale</w:t>
      </w:r>
      <w:r w:rsidRPr="00D91F1E">
        <w:rPr>
          <w:rFonts w:ascii="Arial" w:hAnsi="Arial" w:cs="Arial"/>
        </w:rPr>
        <w:t>.</w:t>
      </w:r>
    </w:p>
    <w:p w14:paraId="54F02991" w14:textId="77777777" w:rsidR="00C1797B" w:rsidRPr="00D91F1E" w:rsidRDefault="00314A85">
      <w:pPr>
        <w:pStyle w:val="ListParagraph"/>
        <w:numPr>
          <w:ilvl w:val="0"/>
          <w:numId w:val="6"/>
        </w:numPr>
        <w:tabs>
          <w:tab w:val="left" w:pos="1198"/>
          <w:tab w:val="left" w:pos="1200"/>
        </w:tabs>
        <w:ind w:right="836"/>
        <w:rPr>
          <w:rFonts w:ascii="Arial" w:hAnsi="Arial" w:cs="Arial"/>
        </w:rPr>
      </w:pPr>
      <w:r w:rsidRPr="00D91F1E">
        <w:rPr>
          <w:rFonts w:ascii="Arial" w:hAnsi="Arial" w:cs="Arial"/>
        </w:rPr>
        <w:t>The Municipal Housing Liaison must meet the requirements for qualifications, including initial and periodic training found in N.J.A.C.</w:t>
      </w:r>
      <w:r w:rsidRPr="00D91F1E">
        <w:rPr>
          <w:rFonts w:ascii="Arial" w:hAnsi="Arial" w:cs="Arial"/>
          <w:spacing w:val="-9"/>
        </w:rPr>
        <w:t xml:space="preserve"> </w:t>
      </w:r>
      <w:r w:rsidRPr="00D91F1E">
        <w:rPr>
          <w:rFonts w:ascii="Arial" w:hAnsi="Arial" w:cs="Arial"/>
        </w:rPr>
        <w:t>5:93.</w:t>
      </w:r>
    </w:p>
    <w:p w14:paraId="0D7DB224" w14:textId="77777777" w:rsidR="000113AB" w:rsidRPr="00D91F1E" w:rsidRDefault="000113AB" w:rsidP="000113AB">
      <w:pPr>
        <w:pStyle w:val="ListParagraph"/>
        <w:tabs>
          <w:tab w:val="left" w:pos="1199"/>
          <w:tab w:val="left" w:pos="1201"/>
        </w:tabs>
        <w:spacing w:before="39"/>
        <w:ind w:left="1199" w:right="837" w:firstLine="0"/>
        <w:rPr>
          <w:rFonts w:ascii="Arial" w:hAnsi="Arial" w:cs="Arial"/>
        </w:rPr>
      </w:pPr>
    </w:p>
    <w:p w14:paraId="54F02993" w14:textId="43D1AF18" w:rsidR="00C1797B" w:rsidRPr="00D91F1E" w:rsidRDefault="00314A85">
      <w:pPr>
        <w:pStyle w:val="ListParagraph"/>
        <w:numPr>
          <w:ilvl w:val="0"/>
          <w:numId w:val="6"/>
        </w:numPr>
        <w:tabs>
          <w:tab w:val="left" w:pos="1199"/>
          <w:tab w:val="left" w:pos="1201"/>
        </w:tabs>
        <w:spacing w:before="39"/>
        <w:ind w:right="837" w:hanging="720"/>
        <w:rPr>
          <w:rFonts w:ascii="Arial" w:hAnsi="Arial" w:cs="Arial"/>
        </w:rPr>
      </w:pPr>
      <w:r w:rsidRPr="00D91F1E">
        <w:rPr>
          <w:rFonts w:ascii="Arial" w:hAnsi="Arial" w:cs="Arial"/>
        </w:rPr>
        <w:t xml:space="preserve">The Municipal Housing Liaison shall be responsible for oversight and administration of the affordable housing program for the </w:t>
      </w:r>
      <w:r w:rsidR="00F54AD6" w:rsidRPr="00D91F1E">
        <w:rPr>
          <w:rFonts w:ascii="Arial" w:hAnsi="Arial" w:cs="Arial"/>
        </w:rPr>
        <w:t>Borough</w:t>
      </w:r>
      <w:r w:rsidRPr="00D91F1E">
        <w:rPr>
          <w:rFonts w:ascii="Arial" w:hAnsi="Arial" w:cs="Arial"/>
        </w:rPr>
        <w:t xml:space="preserve"> of </w:t>
      </w:r>
      <w:r w:rsidR="00212745" w:rsidRPr="00D91F1E">
        <w:rPr>
          <w:rFonts w:ascii="Arial" w:hAnsi="Arial" w:cs="Arial"/>
        </w:rPr>
        <w:t>Bloomingdale</w:t>
      </w:r>
      <w:r w:rsidRPr="00D91F1E">
        <w:rPr>
          <w:rFonts w:ascii="Arial" w:hAnsi="Arial" w:cs="Arial"/>
        </w:rPr>
        <w:t>, including the following responsibilities which may not be contracted out to the Administrative Agent:</w:t>
      </w:r>
    </w:p>
    <w:p w14:paraId="54F02994" w14:textId="77777777" w:rsidR="00C1797B" w:rsidRPr="00D91F1E" w:rsidRDefault="00C1797B">
      <w:pPr>
        <w:pStyle w:val="BodyText"/>
        <w:spacing w:before="11"/>
        <w:rPr>
          <w:rFonts w:ascii="Arial" w:hAnsi="Arial" w:cs="Arial"/>
        </w:rPr>
      </w:pPr>
    </w:p>
    <w:p w14:paraId="54F02995" w14:textId="77777777"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lastRenderedPageBreak/>
        <w:t xml:space="preserve">Serving as the municipality’s primary point of contact for all inquiries from the State, affordable housing providers, Administrative Agents and interested </w:t>
      </w:r>
      <w:proofErr w:type="gramStart"/>
      <w:r w:rsidRPr="00D91F1E">
        <w:rPr>
          <w:rFonts w:ascii="Arial" w:hAnsi="Arial" w:cs="Arial"/>
        </w:rPr>
        <w:t>households;</w:t>
      </w:r>
      <w:proofErr w:type="gramEnd"/>
    </w:p>
    <w:p w14:paraId="54F02996" w14:textId="77777777" w:rsidR="00C1797B" w:rsidRPr="00D91F1E" w:rsidRDefault="00C1797B" w:rsidP="0039554E">
      <w:pPr>
        <w:pStyle w:val="ListParagraph"/>
        <w:tabs>
          <w:tab w:val="left" w:pos="1980"/>
          <w:tab w:val="left" w:pos="2790"/>
        </w:tabs>
        <w:ind w:right="835" w:firstLine="0"/>
        <w:rPr>
          <w:rFonts w:ascii="Arial" w:hAnsi="Arial" w:cs="Arial"/>
        </w:rPr>
      </w:pPr>
    </w:p>
    <w:p w14:paraId="54F02997" w14:textId="77777777"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t>The implementation of the Affirmative Marketing Plan and affordability controls.</w:t>
      </w:r>
    </w:p>
    <w:p w14:paraId="54F02998" w14:textId="77777777" w:rsidR="00C1797B" w:rsidRPr="00D91F1E" w:rsidRDefault="00C1797B" w:rsidP="0039554E">
      <w:pPr>
        <w:pStyle w:val="ListParagraph"/>
        <w:tabs>
          <w:tab w:val="left" w:pos="1980"/>
          <w:tab w:val="left" w:pos="2790"/>
        </w:tabs>
        <w:ind w:right="835" w:firstLine="0"/>
        <w:rPr>
          <w:rFonts w:ascii="Arial" w:hAnsi="Arial" w:cs="Arial"/>
        </w:rPr>
      </w:pPr>
    </w:p>
    <w:p w14:paraId="54F02999" w14:textId="77777777"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t>When applicable, supervising any contracting Administrative Agent.</w:t>
      </w:r>
    </w:p>
    <w:p w14:paraId="54F0299A" w14:textId="77777777" w:rsidR="00C1797B" w:rsidRPr="00D91F1E" w:rsidRDefault="00C1797B" w:rsidP="0039554E">
      <w:pPr>
        <w:pStyle w:val="ListParagraph"/>
        <w:tabs>
          <w:tab w:val="left" w:pos="1980"/>
          <w:tab w:val="left" w:pos="2790"/>
        </w:tabs>
        <w:ind w:right="835" w:firstLine="0"/>
        <w:rPr>
          <w:rFonts w:ascii="Arial" w:hAnsi="Arial" w:cs="Arial"/>
        </w:rPr>
      </w:pPr>
    </w:p>
    <w:p w14:paraId="54F0299B" w14:textId="00E584BA"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t xml:space="preserve">Monitoring the status of all restricted units in the </w:t>
      </w:r>
      <w:r w:rsidR="00F54AD6" w:rsidRPr="00D91F1E">
        <w:rPr>
          <w:rFonts w:ascii="Arial" w:hAnsi="Arial" w:cs="Arial"/>
        </w:rPr>
        <w:t>Borough</w:t>
      </w:r>
      <w:r w:rsidR="00E3054D" w:rsidRPr="00D91F1E">
        <w:rPr>
          <w:rFonts w:ascii="Arial" w:hAnsi="Arial" w:cs="Arial"/>
        </w:rPr>
        <w:t xml:space="preserve"> </w:t>
      </w:r>
      <w:r w:rsidRPr="00D91F1E">
        <w:rPr>
          <w:rFonts w:ascii="Arial" w:hAnsi="Arial" w:cs="Arial"/>
        </w:rPr>
        <w:t xml:space="preserve">of </w:t>
      </w:r>
      <w:r w:rsidR="00212745" w:rsidRPr="00D91F1E">
        <w:rPr>
          <w:rFonts w:ascii="Arial" w:hAnsi="Arial" w:cs="Arial"/>
        </w:rPr>
        <w:t>Bloomingdale</w:t>
      </w:r>
      <w:r w:rsidRPr="00D91F1E">
        <w:rPr>
          <w:rFonts w:ascii="Arial" w:hAnsi="Arial" w:cs="Arial"/>
        </w:rPr>
        <w:t xml:space="preserve">’s Fair Share </w:t>
      </w:r>
      <w:proofErr w:type="gramStart"/>
      <w:r w:rsidRPr="00D91F1E">
        <w:rPr>
          <w:rFonts w:ascii="Arial" w:hAnsi="Arial" w:cs="Arial"/>
        </w:rPr>
        <w:t>Plan;</w:t>
      </w:r>
      <w:proofErr w:type="gramEnd"/>
    </w:p>
    <w:p w14:paraId="54F0299C" w14:textId="77777777" w:rsidR="00C1797B" w:rsidRPr="00D91F1E" w:rsidRDefault="00C1797B" w:rsidP="0039554E">
      <w:pPr>
        <w:pStyle w:val="ListParagraph"/>
        <w:tabs>
          <w:tab w:val="left" w:pos="1980"/>
          <w:tab w:val="left" w:pos="2790"/>
        </w:tabs>
        <w:ind w:right="835" w:firstLine="0"/>
        <w:rPr>
          <w:rFonts w:ascii="Arial" w:hAnsi="Arial" w:cs="Arial"/>
        </w:rPr>
      </w:pPr>
    </w:p>
    <w:p w14:paraId="54F0299D" w14:textId="77777777"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t xml:space="preserve">Compiling, verifying and submitting annual reports as required by the Superior </w:t>
      </w:r>
      <w:proofErr w:type="gramStart"/>
      <w:r w:rsidRPr="00D91F1E">
        <w:rPr>
          <w:rFonts w:ascii="Arial" w:hAnsi="Arial" w:cs="Arial"/>
        </w:rPr>
        <w:t>Court;</w:t>
      </w:r>
      <w:proofErr w:type="gramEnd"/>
    </w:p>
    <w:p w14:paraId="54F0299E" w14:textId="77777777" w:rsidR="00C1797B" w:rsidRPr="00D91F1E" w:rsidRDefault="00C1797B" w:rsidP="0039554E">
      <w:pPr>
        <w:pStyle w:val="ListParagraph"/>
        <w:tabs>
          <w:tab w:val="left" w:pos="1980"/>
          <w:tab w:val="left" w:pos="2790"/>
        </w:tabs>
        <w:ind w:right="835" w:firstLine="0"/>
        <w:rPr>
          <w:rFonts w:ascii="Arial" w:hAnsi="Arial" w:cs="Arial"/>
        </w:rPr>
      </w:pPr>
    </w:p>
    <w:p w14:paraId="54F0299F" w14:textId="77777777"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t>Coordinating meetings with affordable housing providers and Administrative Agents, as applicable; and</w:t>
      </w:r>
    </w:p>
    <w:p w14:paraId="54F029A0" w14:textId="77777777" w:rsidR="00C1797B" w:rsidRPr="00D91F1E" w:rsidRDefault="00C1797B" w:rsidP="0039554E">
      <w:pPr>
        <w:pStyle w:val="ListParagraph"/>
        <w:tabs>
          <w:tab w:val="left" w:pos="1980"/>
          <w:tab w:val="left" w:pos="2790"/>
        </w:tabs>
        <w:ind w:right="835" w:firstLine="0"/>
        <w:rPr>
          <w:rFonts w:ascii="Arial" w:hAnsi="Arial" w:cs="Arial"/>
        </w:rPr>
      </w:pPr>
    </w:p>
    <w:p w14:paraId="54F029A1" w14:textId="77777777" w:rsidR="00C1797B" w:rsidRPr="00D91F1E" w:rsidRDefault="00314A85" w:rsidP="0039554E">
      <w:pPr>
        <w:pStyle w:val="ListParagraph"/>
        <w:numPr>
          <w:ilvl w:val="0"/>
          <w:numId w:val="16"/>
        </w:numPr>
        <w:tabs>
          <w:tab w:val="left" w:pos="1980"/>
          <w:tab w:val="left" w:pos="2790"/>
        </w:tabs>
        <w:ind w:right="835"/>
        <w:rPr>
          <w:rFonts w:ascii="Arial" w:hAnsi="Arial" w:cs="Arial"/>
        </w:rPr>
      </w:pPr>
      <w:r w:rsidRPr="00D91F1E">
        <w:rPr>
          <w:rFonts w:ascii="Arial" w:hAnsi="Arial" w:cs="Arial"/>
        </w:rPr>
        <w:t>Attending continuing education opportunities on affordability controls, compliance monitoring and affirmative marketing as offered or approved by the Superior Court.</w:t>
      </w:r>
    </w:p>
    <w:p w14:paraId="54F029A2" w14:textId="77777777" w:rsidR="00C1797B" w:rsidRPr="00D91F1E" w:rsidRDefault="00C1797B">
      <w:pPr>
        <w:pStyle w:val="BodyText"/>
        <w:spacing w:before="10"/>
        <w:rPr>
          <w:rFonts w:ascii="Arial" w:hAnsi="Arial" w:cs="Arial"/>
        </w:rPr>
      </w:pPr>
    </w:p>
    <w:p w14:paraId="54F029A3" w14:textId="127E694B" w:rsidR="00C1797B" w:rsidRPr="00D91F1E" w:rsidRDefault="00314A85">
      <w:pPr>
        <w:pStyle w:val="Heading1"/>
        <w:ind w:left="120"/>
        <w:rPr>
          <w:rFonts w:ascii="Arial" w:hAnsi="Arial" w:cs="Arial"/>
        </w:rPr>
      </w:pPr>
      <w:r w:rsidRPr="00D91F1E">
        <w:rPr>
          <w:rFonts w:ascii="Arial" w:hAnsi="Arial" w:cs="Arial"/>
        </w:rPr>
        <w:t xml:space="preserve">§ </w:t>
      </w:r>
      <w:r w:rsidR="00A70522" w:rsidRPr="00D91F1E">
        <w:rPr>
          <w:rFonts w:ascii="Arial" w:hAnsi="Arial" w:cs="Arial"/>
        </w:rPr>
        <w:t>12-1.5</w:t>
      </w:r>
      <w:r w:rsidRPr="00D91F1E">
        <w:rPr>
          <w:rFonts w:ascii="Arial" w:hAnsi="Arial" w:cs="Arial"/>
        </w:rPr>
        <w:t xml:space="preserve"> Administrative Agent.</w:t>
      </w:r>
    </w:p>
    <w:p w14:paraId="54F029A4" w14:textId="77777777" w:rsidR="00C1797B" w:rsidRPr="00D91F1E" w:rsidRDefault="00C1797B">
      <w:pPr>
        <w:pStyle w:val="BodyText"/>
        <w:rPr>
          <w:rFonts w:ascii="Arial" w:hAnsi="Arial" w:cs="Arial"/>
          <w:b/>
        </w:rPr>
      </w:pPr>
    </w:p>
    <w:p w14:paraId="54F029A5" w14:textId="1B0C51D1" w:rsidR="00C1797B" w:rsidRPr="00D91F1E" w:rsidRDefault="00314A85">
      <w:pPr>
        <w:pStyle w:val="ListParagraph"/>
        <w:numPr>
          <w:ilvl w:val="0"/>
          <w:numId w:val="5"/>
        </w:numPr>
        <w:tabs>
          <w:tab w:val="left" w:pos="1199"/>
          <w:tab w:val="left" w:pos="1201"/>
        </w:tabs>
        <w:spacing w:before="1"/>
        <w:ind w:right="833"/>
        <w:rPr>
          <w:rFonts w:ascii="Arial" w:hAnsi="Arial" w:cs="Arial"/>
        </w:rPr>
      </w:pPr>
      <w:r w:rsidRPr="00D91F1E">
        <w:rPr>
          <w:rFonts w:ascii="Arial" w:hAnsi="Arial" w:cs="Arial"/>
        </w:rPr>
        <w:t xml:space="preserve">The </w:t>
      </w:r>
      <w:r w:rsidR="00F54AD6" w:rsidRPr="00D91F1E">
        <w:rPr>
          <w:rFonts w:ascii="Arial" w:hAnsi="Arial" w:cs="Arial"/>
        </w:rPr>
        <w:t>Borough</w:t>
      </w:r>
      <w:r w:rsidRPr="00D91F1E">
        <w:rPr>
          <w:rFonts w:ascii="Arial" w:hAnsi="Arial" w:cs="Arial"/>
        </w:rPr>
        <w:t xml:space="preserve"> shall designate by resolution of the </w:t>
      </w:r>
      <w:r w:rsidR="00F54AD6" w:rsidRPr="00D91F1E">
        <w:rPr>
          <w:rFonts w:ascii="Arial" w:hAnsi="Arial" w:cs="Arial"/>
        </w:rPr>
        <w:t>Borough</w:t>
      </w:r>
      <w:r w:rsidRPr="00D91F1E">
        <w:rPr>
          <w:rFonts w:ascii="Arial" w:hAnsi="Arial" w:cs="Arial"/>
        </w:rPr>
        <w:t xml:space="preserve"> Mayor and Council</w:t>
      </w:r>
      <w:proofErr w:type="gramStart"/>
      <w:r w:rsidRPr="00D91F1E">
        <w:rPr>
          <w:rFonts w:ascii="Arial" w:hAnsi="Arial" w:cs="Arial"/>
        </w:rPr>
        <w:t>, ,</w:t>
      </w:r>
      <w:proofErr w:type="gramEnd"/>
      <w:r w:rsidRPr="00D91F1E">
        <w:rPr>
          <w:rFonts w:ascii="Arial" w:hAnsi="Arial" w:cs="Arial"/>
        </w:rPr>
        <w:t xml:space="preserve"> one or more Administrative Agents to administer newly constructed affordable units in accordance with N.J.A.C. 5:93 and</w:t>
      </w:r>
      <w:r w:rsidRPr="00D91F1E">
        <w:rPr>
          <w:rFonts w:ascii="Arial" w:hAnsi="Arial" w:cs="Arial"/>
          <w:spacing w:val="-17"/>
        </w:rPr>
        <w:t xml:space="preserve"> </w:t>
      </w:r>
      <w:r w:rsidRPr="00D91F1E">
        <w:rPr>
          <w:rFonts w:ascii="Arial" w:hAnsi="Arial" w:cs="Arial"/>
        </w:rPr>
        <w:t>UHAC.</w:t>
      </w:r>
    </w:p>
    <w:p w14:paraId="63D9C248" w14:textId="77777777" w:rsidR="005A44D9" w:rsidRPr="00D91F1E" w:rsidRDefault="005A44D9" w:rsidP="005A44D9">
      <w:pPr>
        <w:pStyle w:val="ListParagraph"/>
        <w:tabs>
          <w:tab w:val="left" w:pos="1199"/>
          <w:tab w:val="left" w:pos="1201"/>
        </w:tabs>
        <w:spacing w:before="1"/>
        <w:ind w:left="1200" w:right="833" w:firstLine="0"/>
        <w:rPr>
          <w:rFonts w:ascii="Arial" w:hAnsi="Arial" w:cs="Arial"/>
        </w:rPr>
      </w:pPr>
    </w:p>
    <w:p w14:paraId="138468B7" w14:textId="7596FB00" w:rsidR="00887E37" w:rsidRPr="00D91F1E" w:rsidRDefault="00887E37">
      <w:pPr>
        <w:pStyle w:val="ListParagraph"/>
        <w:numPr>
          <w:ilvl w:val="0"/>
          <w:numId w:val="5"/>
        </w:numPr>
        <w:tabs>
          <w:tab w:val="left" w:pos="1199"/>
          <w:tab w:val="left" w:pos="1201"/>
        </w:tabs>
        <w:spacing w:before="1"/>
        <w:ind w:right="833"/>
        <w:rPr>
          <w:rFonts w:ascii="Arial" w:hAnsi="Arial" w:cs="Arial"/>
        </w:rPr>
      </w:pPr>
      <w:r w:rsidRPr="00D91F1E">
        <w:rPr>
          <w:rFonts w:ascii="Arial" w:hAnsi="Arial" w:cs="Arial"/>
        </w:rPr>
        <w:t xml:space="preserve">Developers of affordable housing units shall utilize the </w:t>
      </w:r>
      <w:r w:rsidR="00F54AD6" w:rsidRPr="00D91F1E">
        <w:rPr>
          <w:rFonts w:ascii="Arial" w:hAnsi="Arial" w:cs="Arial"/>
        </w:rPr>
        <w:t>Borough</w:t>
      </w:r>
      <w:r w:rsidRPr="00D91F1E">
        <w:rPr>
          <w:rFonts w:ascii="Arial" w:hAnsi="Arial" w:cs="Arial"/>
        </w:rPr>
        <w:t xml:space="preserve">’s appointed administrative agent for the administration of affordable units, unless specifically authorized to do otherwise by the </w:t>
      </w:r>
      <w:r w:rsidR="00F54AD6" w:rsidRPr="00D91F1E">
        <w:rPr>
          <w:rFonts w:ascii="Arial" w:hAnsi="Arial" w:cs="Arial"/>
        </w:rPr>
        <w:t>Borough</w:t>
      </w:r>
      <w:r w:rsidRPr="00D91F1E">
        <w:rPr>
          <w:rFonts w:ascii="Arial" w:hAnsi="Arial" w:cs="Arial"/>
        </w:rPr>
        <w:t xml:space="preserve"> Mayor and Council or Planning or Zoning Board. All administration costs, including those of the administrative agent, shall be paid by the developer. </w:t>
      </w:r>
    </w:p>
    <w:p w14:paraId="54F029A6" w14:textId="77777777" w:rsidR="00C1797B" w:rsidRPr="00D91F1E" w:rsidRDefault="00C1797B">
      <w:pPr>
        <w:pStyle w:val="BodyText"/>
        <w:rPr>
          <w:rFonts w:ascii="Arial" w:hAnsi="Arial" w:cs="Arial"/>
        </w:rPr>
      </w:pPr>
    </w:p>
    <w:p w14:paraId="100CFC24" w14:textId="77777777" w:rsidR="00612EB5" w:rsidRPr="00D91F1E" w:rsidRDefault="00314A85" w:rsidP="00612EB5">
      <w:pPr>
        <w:pStyle w:val="ListParagraph"/>
        <w:numPr>
          <w:ilvl w:val="0"/>
          <w:numId w:val="5"/>
        </w:numPr>
        <w:tabs>
          <w:tab w:val="left" w:pos="1199"/>
          <w:tab w:val="left" w:pos="1201"/>
        </w:tabs>
        <w:ind w:right="835" w:hanging="720"/>
        <w:rPr>
          <w:rFonts w:ascii="Arial" w:hAnsi="Arial" w:cs="Arial"/>
        </w:rPr>
      </w:pPr>
      <w:r w:rsidRPr="00D91F1E">
        <w:rPr>
          <w:rFonts w:ascii="Arial" w:hAnsi="Arial" w:cs="Arial"/>
        </w:rPr>
        <w:t>An</w:t>
      </w:r>
      <w:r w:rsidRPr="00D91F1E">
        <w:rPr>
          <w:rFonts w:ascii="Arial" w:hAnsi="Arial" w:cs="Arial"/>
          <w:spacing w:val="-5"/>
        </w:rPr>
        <w:t xml:space="preserve"> </w:t>
      </w:r>
      <w:r w:rsidRPr="00D91F1E">
        <w:rPr>
          <w:rFonts w:ascii="Arial" w:hAnsi="Arial" w:cs="Arial"/>
        </w:rPr>
        <w:t>Operating</w:t>
      </w:r>
      <w:r w:rsidRPr="00D91F1E">
        <w:rPr>
          <w:rFonts w:ascii="Arial" w:hAnsi="Arial" w:cs="Arial"/>
          <w:spacing w:val="-5"/>
        </w:rPr>
        <w:t xml:space="preserve"> </w:t>
      </w:r>
      <w:r w:rsidRPr="00D91F1E">
        <w:rPr>
          <w:rFonts w:ascii="Arial" w:hAnsi="Arial" w:cs="Arial"/>
        </w:rPr>
        <w:t>Manual</w:t>
      </w:r>
      <w:r w:rsidRPr="00D91F1E">
        <w:rPr>
          <w:rFonts w:ascii="Arial" w:hAnsi="Arial" w:cs="Arial"/>
          <w:spacing w:val="-5"/>
        </w:rPr>
        <w:t xml:space="preserve"> </w:t>
      </w:r>
      <w:r w:rsidRPr="00D91F1E">
        <w:rPr>
          <w:rFonts w:ascii="Arial" w:hAnsi="Arial" w:cs="Arial"/>
        </w:rPr>
        <w:t>shall</w:t>
      </w:r>
      <w:r w:rsidRPr="00D91F1E">
        <w:rPr>
          <w:rFonts w:ascii="Arial" w:hAnsi="Arial" w:cs="Arial"/>
          <w:spacing w:val="-7"/>
        </w:rPr>
        <w:t xml:space="preserve"> </w:t>
      </w:r>
      <w:r w:rsidRPr="00D91F1E">
        <w:rPr>
          <w:rFonts w:ascii="Arial" w:hAnsi="Arial" w:cs="Arial"/>
        </w:rPr>
        <w:t>be</w:t>
      </w:r>
      <w:r w:rsidRPr="00D91F1E">
        <w:rPr>
          <w:rFonts w:ascii="Arial" w:hAnsi="Arial" w:cs="Arial"/>
          <w:spacing w:val="-4"/>
        </w:rPr>
        <w:t xml:space="preserve"> </w:t>
      </w:r>
      <w:r w:rsidRPr="00D91F1E">
        <w:rPr>
          <w:rFonts w:ascii="Arial" w:hAnsi="Arial" w:cs="Arial"/>
        </w:rPr>
        <w:t>provided</w:t>
      </w:r>
      <w:r w:rsidRPr="00D91F1E">
        <w:rPr>
          <w:rFonts w:ascii="Arial" w:hAnsi="Arial" w:cs="Arial"/>
          <w:spacing w:val="-5"/>
        </w:rPr>
        <w:t xml:space="preserve"> </w:t>
      </w:r>
      <w:r w:rsidRPr="00D91F1E">
        <w:rPr>
          <w:rFonts w:ascii="Arial" w:hAnsi="Arial" w:cs="Arial"/>
        </w:rPr>
        <w:t>by</w:t>
      </w:r>
      <w:r w:rsidRPr="00D91F1E">
        <w:rPr>
          <w:rFonts w:ascii="Arial" w:hAnsi="Arial" w:cs="Arial"/>
          <w:spacing w:val="-6"/>
        </w:rPr>
        <w:t xml:space="preserve"> </w:t>
      </w:r>
      <w:r w:rsidRPr="00D91F1E">
        <w:rPr>
          <w:rFonts w:ascii="Arial" w:hAnsi="Arial" w:cs="Arial"/>
        </w:rPr>
        <w:t>the</w:t>
      </w:r>
      <w:r w:rsidRPr="00D91F1E">
        <w:rPr>
          <w:rFonts w:ascii="Arial" w:hAnsi="Arial" w:cs="Arial"/>
          <w:spacing w:val="-4"/>
        </w:rPr>
        <w:t xml:space="preserve"> </w:t>
      </w:r>
      <w:r w:rsidRPr="00D91F1E">
        <w:rPr>
          <w:rFonts w:ascii="Arial" w:hAnsi="Arial" w:cs="Arial"/>
        </w:rPr>
        <w:t>Administrative</w:t>
      </w:r>
      <w:r w:rsidRPr="00D91F1E">
        <w:rPr>
          <w:rFonts w:ascii="Arial" w:hAnsi="Arial" w:cs="Arial"/>
          <w:spacing w:val="-4"/>
        </w:rPr>
        <w:t xml:space="preserve"> </w:t>
      </w:r>
      <w:r w:rsidRPr="00D91F1E">
        <w:rPr>
          <w:rFonts w:ascii="Arial" w:hAnsi="Arial" w:cs="Arial"/>
        </w:rPr>
        <w:t>Agent(s)</w:t>
      </w:r>
      <w:r w:rsidRPr="00D91F1E">
        <w:rPr>
          <w:rFonts w:ascii="Arial" w:hAnsi="Arial" w:cs="Arial"/>
          <w:spacing w:val="-4"/>
        </w:rPr>
        <w:t xml:space="preserve"> </w:t>
      </w:r>
      <w:r w:rsidRPr="00D91F1E">
        <w:rPr>
          <w:rFonts w:ascii="Arial" w:hAnsi="Arial" w:cs="Arial"/>
        </w:rPr>
        <w:t>to</w:t>
      </w:r>
      <w:r w:rsidRPr="00D91F1E">
        <w:rPr>
          <w:rFonts w:ascii="Arial" w:hAnsi="Arial" w:cs="Arial"/>
          <w:spacing w:val="-4"/>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adopted by resolution of the governing body and subject to approval of the Superior Court. The Operating Manuals shall be available for public inspection in the Office of the Municipal Clerk and in the office(s) of the Administrative</w:t>
      </w:r>
      <w:r w:rsidRPr="00D91F1E">
        <w:rPr>
          <w:rFonts w:ascii="Arial" w:hAnsi="Arial" w:cs="Arial"/>
          <w:spacing w:val="-12"/>
        </w:rPr>
        <w:t xml:space="preserve"> </w:t>
      </w:r>
      <w:r w:rsidRPr="00D91F1E">
        <w:rPr>
          <w:rFonts w:ascii="Arial" w:hAnsi="Arial" w:cs="Arial"/>
        </w:rPr>
        <w:t>Agent(s).</w:t>
      </w:r>
    </w:p>
    <w:p w14:paraId="5D319B30" w14:textId="77777777" w:rsidR="00612EB5" w:rsidRPr="00D91F1E" w:rsidRDefault="00612EB5" w:rsidP="00612EB5">
      <w:pPr>
        <w:pStyle w:val="ListParagraph"/>
        <w:rPr>
          <w:rFonts w:ascii="Arial" w:hAnsi="Arial" w:cs="Arial"/>
        </w:rPr>
      </w:pPr>
    </w:p>
    <w:p w14:paraId="54F029A9" w14:textId="2CE95FCD" w:rsidR="00C1797B" w:rsidRPr="00D91F1E" w:rsidRDefault="00314A85" w:rsidP="00612EB5">
      <w:pPr>
        <w:pStyle w:val="ListParagraph"/>
        <w:numPr>
          <w:ilvl w:val="0"/>
          <w:numId w:val="5"/>
        </w:numPr>
        <w:tabs>
          <w:tab w:val="left" w:pos="1199"/>
          <w:tab w:val="left" w:pos="1201"/>
        </w:tabs>
        <w:ind w:right="835" w:hanging="720"/>
        <w:rPr>
          <w:rFonts w:ascii="Arial" w:hAnsi="Arial" w:cs="Arial"/>
        </w:rPr>
      </w:pPr>
      <w:r w:rsidRPr="00D91F1E">
        <w:rPr>
          <w:rFonts w:ascii="Arial" w:hAnsi="Arial" w:cs="Arial"/>
        </w:rPr>
        <w:t>The Administrative Agent shall perform the duties and responsibilities of an administrative</w:t>
      </w:r>
      <w:r w:rsidRPr="00D91F1E">
        <w:rPr>
          <w:rFonts w:ascii="Arial" w:hAnsi="Arial" w:cs="Arial"/>
          <w:spacing w:val="-4"/>
        </w:rPr>
        <w:t xml:space="preserve"> </w:t>
      </w:r>
      <w:r w:rsidRPr="00D91F1E">
        <w:rPr>
          <w:rFonts w:ascii="Arial" w:hAnsi="Arial" w:cs="Arial"/>
        </w:rPr>
        <w:t>agent</w:t>
      </w:r>
      <w:r w:rsidRPr="00D91F1E">
        <w:rPr>
          <w:rFonts w:ascii="Arial" w:hAnsi="Arial" w:cs="Arial"/>
          <w:spacing w:val="-4"/>
        </w:rPr>
        <w:t xml:space="preserve"> </w:t>
      </w:r>
      <w:r w:rsidRPr="00D91F1E">
        <w:rPr>
          <w:rFonts w:ascii="Arial" w:hAnsi="Arial" w:cs="Arial"/>
        </w:rPr>
        <w:t>as</w:t>
      </w:r>
      <w:r w:rsidRPr="00D91F1E">
        <w:rPr>
          <w:rFonts w:ascii="Arial" w:hAnsi="Arial" w:cs="Arial"/>
          <w:spacing w:val="-3"/>
        </w:rPr>
        <w:t xml:space="preserve"> </w:t>
      </w:r>
      <w:r w:rsidRPr="00D91F1E">
        <w:rPr>
          <w:rFonts w:ascii="Arial" w:hAnsi="Arial" w:cs="Arial"/>
        </w:rPr>
        <w:t>are</w:t>
      </w:r>
      <w:r w:rsidRPr="00D91F1E">
        <w:rPr>
          <w:rFonts w:ascii="Arial" w:hAnsi="Arial" w:cs="Arial"/>
          <w:spacing w:val="-6"/>
        </w:rPr>
        <w:t xml:space="preserve"> </w:t>
      </w:r>
      <w:r w:rsidRPr="00D91F1E">
        <w:rPr>
          <w:rFonts w:ascii="Arial" w:hAnsi="Arial" w:cs="Arial"/>
        </w:rPr>
        <w:t>set</w:t>
      </w:r>
      <w:r w:rsidRPr="00D91F1E">
        <w:rPr>
          <w:rFonts w:ascii="Arial" w:hAnsi="Arial" w:cs="Arial"/>
          <w:spacing w:val="-3"/>
        </w:rPr>
        <w:t xml:space="preserve"> </w:t>
      </w:r>
      <w:r w:rsidRPr="00D91F1E">
        <w:rPr>
          <w:rFonts w:ascii="Arial" w:hAnsi="Arial" w:cs="Arial"/>
        </w:rPr>
        <w:t>forth</w:t>
      </w:r>
      <w:r w:rsidRPr="00D91F1E">
        <w:rPr>
          <w:rFonts w:ascii="Arial" w:hAnsi="Arial" w:cs="Arial"/>
          <w:spacing w:val="-5"/>
        </w:rPr>
        <w:t xml:space="preserve"> </w:t>
      </w:r>
      <w:r w:rsidRPr="00D91F1E">
        <w:rPr>
          <w:rFonts w:ascii="Arial" w:hAnsi="Arial" w:cs="Arial"/>
        </w:rPr>
        <w:t>in</w:t>
      </w:r>
      <w:r w:rsidRPr="00D91F1E">
        <w:rPr>
          <w:rFonts w:ascii="Arial" w:hAnsi="Arial" w:cs="Arial"/>
          <w:spacing w:val="-4"/>
        </w:rPr>
        <w:t xml:space="preserve"> </w:t>
      </w:r>
      <w:r w:rsidRPr="00D91F1E">
        <w:rPr>
          <w:rFonts w:ascii="Arial" w:hAnsi="Arial" w:cs="Arial"/>
        </w:rPr>
        <w:t>UHAC</w:t>
      </w:r>
      <w:r w:rsidRPr="00D91F1E">
        <w:rPr>
          <w:rFonts w:ascii="Arial" w:hAnsi="Arial" w:cs="Arial"/>
          <w:spacing w:val="-4"/>
        </w:rPr>
        <w:t xml:space="preserve"> </w:t>
      </w:r>
      <w:r w:rsidRPr="00D91F1E">
        <w:rPr>
          <w:rFonts w:ascii="Arial" w:hAnsi="Arial" w:cs="Arial"/>
        </w:rPr>
        <w:t>and</w:t>
      </w:r>
      <w:r w:rsidRPr="00D91F1E">
        <w:rPr>
          <w:rFonts w:ascii="Arial" w:hAnsi="Arial" w:cs="Arial"/>
          <w:spacing w:val="-4"/>
        </w:rPr>
        <w:t xml:space="preserve"> </w:t>
      </w:r>
      <w:r w:rsidRPr="00D91F1E">
        <w:rPr>
          <w:rFonts w:ascii="Arial" w:hAnsi="Arial" w:cs="Arial"/>
        </w:rPr>
        <w:t>which</w:t>
      </w:r>
      <w:r w:rsidRPr="00D91F1E">
        <w:rPr>
          <w:rFonts w:ascii="Arial" w:hAnsi="Arial" w:cs="Arial"/>
          <w:spacing w:val="-5"/>
        </w:rPr>
        <w:t xml:space="preserve"> </w:t>
      </w:r>
      <w:r w:rsidRPr="00D91F1E">
        <w:rPr>
          <w:rFonts w:ascii="Arial" w:hAnsi="Arial" w:cs="Arial"/>
        </w:rPr>
        <w:t>are</w:t>
      </w:r>
      <w:r w:rsidRPr="00D91F1E">
        <w:rPr>
          <w:rFonts w:ascii="Arial" w:hAnsi="Arial" w:cs="Arial"/>
          <w:spacing w:val="-3"/>
        </w:rPr>
        <w:t xml:space="preserve"> </w:t>
      </w:r>
      <w:r w:rsidRPr="00D91F1E">
        <w:rPr>
          <w:rFonts w:ascii="Arial" w:hAnsi="Arial" w:cs="Arial"/>
        </w:rPr>
        <w:t>described</w:t>
      </w:r>
      <w:r w:rsidRPr="00D91F1E">
        <w:rPr>
          <w:rFonts w:ascii="Arial" w:hAnsi="Arial" w:cs="Arial"/>
          <w:spacing w:val="-5"/>
        </w:rPr>
        <w:t xml:space="preserve"> </w:t>
      </w:r>
      <w:r w:rsidRPr="00D91F1E">
        <w:rPr>
          <w:rFonts w:ascii="Arial" w:hAnsi="Arial" w:cs="Arial"/>
        </w:rPr>
        <w:t>in</w:t>
      </w:r>
      <w:r w:rsidRPr="00D91F1E">
        <w:rPr>
          <w:rFonts w:ascii="Arial" w:hAnsi="Arial" w:cs="Arial"/>
          <w:spacing w:val="-4"/>
        </w:rPr>
        <w:t xml:space="preserve"> </w:t>
      </w:r>
      <w:r w:rsidRPr="00D91F1E">
        <w:rPr>
          <w:rFonts w:ascii="Arial" w:hAnsi="Arial" w:cs="Arial"/>
        </w:rPr>
        <w:t>full</w:t>
      </w:r>
      <w:r w:rsidRPr="00D91F1E">
        <w:rPr>
          <w:rFonts w:ascii="Arial" w:hAnsi="Arial" w:cs="Arial"/>
          <w:spacing w:val="-5"/>
        </w:rPr>
        <w:t xml:space="preserve"> </w:t>
      </w:r>
      <w:r w:rsidRPr="00D91F1E">
        <w:rPr>
          <w:rFonts w:ascii="Arial" w:hAnsi="Arial" w:cs="Arial"/>
        </w:rPr>
        <w:t>detail</w:t>
      </w:r>
      <w:r w:rsidRPr="00D91F1E">
        <w:rPr>
          <w:rFonts w:ascii="Arial" w:hAnsi="Arial" w:cs="Arial"/>
          <w:spacing w:val="-4"/>
        </w:rPr>
        <w:t xml:space="preserve"> </w:t>
      </w:r>
      <w:r w:rsidRPr="00D91F1E">
        <w:rPr>
          <w:rFonts w:ascii="Arial" w:hAnsi="Arial" w:cs="Arial"/>
        </w:rPr>
        <w:t>in the Operating Manual, including those set forth in N.J.A.C. 5:80-26.14, 16 and 18 thereof, which</w:t>
      </w:r>
      <w:r w:rsidRPr="00D91F1E">
        <w:rPr>
          <w:rFonts w:ascii="Arial" w:hAnsi="Arial" w:cs="Arial"/>
          <w:spacing w:val="-2"/>
        </w:rPr>
        <w:t xml:space="preserve"> </w:t>
      </w:r>
      <w:r w:rsidRPr="00D91F1E">
        <w:rPr>
          <w:rFonts w:ascii="Arial" w:hAnsi="Arial" w:cs="Arial"/>
        </w:rPr>
        <w:t>includes:</w:t>
      </w:r>
    </w:p>
    <w:p w14:paraId="54F029AA" w14:textId="77777777" w:rsidR="00C1797B" w:rsidRPr="00D91F1E" w:rsidRDefault="00C1797B">
      <w:pPr>
        <w:pStyle w:val="BodyText"/>
        <w:spacing w:before="1"/>
        <w:rPr>
          <w:rFonts w:ascii="Arial" w:hAnsi="Arial" w:cs="Arial"/>
        </w:rPr>
      </w:pPr>
    </w:p>
    <w:p w14:paraId="54F029AB" w14:textId="77777777" w:rsidR="00C1797B" w:rsidRPr="00D91F1E" w:rsidRDefault="00314A85">
      <w:pPr>
        <w:pStyle w:val="ListParagraph"/>
        <w:numPr>
          <w:ilvl w:val="0"/>
          <w:numId w:val="1"/>
        </w:numPr>
        <w:tabs>
          <w:tab w:val="left" w:pos="1920"/>
          <w:tab w:val="left" w:pos="1921"/>
        </w:tabs>
        <w:ind w:right="833"/>
        <w:rPr>
          <w:rFonts w:ascii="Arial" w:hAnsi="Arial" w:cs="Arial"/>
        </w:rPr>
      </w:pPr>
      <w:r w:rsidRPr="00D91F1E">
        <w:rPr>
          <w:rFonts w:ascii="Arial" w:hAnsi="Arial" w:cs="Arial"/>
        </w:rPr>
        <w:t>Attending continuing education opportunities on affordability controls, compliance</w:t>
      </w:r>
      <w:r w:rsidRPr="00D91F1E">
        <w:rPr>
          <w:rFonts w:ascii="Arial" w:hAnsi="Arial" w:cs="Arial"/>
          <w:spacing w:val="-7"/>
        </w:rPr>
        <w:t xml:space="preserve"> </w:t>
      </w:r>
      <w:r w:rsidRPr="00D91F1E">
        <w:rPr>
          <w:rFonts w:ascii="Arial" w:hAnsi="Arial" w:cs="Arial"/>
        </w:rPr>
        <w:t>monitoring,</w:t>
      </w:r>
      <w:r w:rsidRPr="00D91F1E">
        <w:rPr>
          <w:rFonts w:ascii="Arial" w:hAnsi="Arial" w:cs="Arial"/>
          <w:spacing w:val="-4"/>
        </w:rPr>
        <w:t xml:space="preserve"> </w:t>
      </w:r>
      <w:r w:rsidRPr="00D91F1E">
        <w:rPr>
          <w:rFonts w:ascii="Arial" w:hAnsi="Arial" w:cs="Arial"/>
        </w:rPr>
        <w:t>and</w:t>
      </w:r>
      <w:r w:rsidRPr="00D91F1E">
        <w:rPr>
          <w:rFonts w:ascii="Arial" w:hAnsi="Arial" w:cs="Arial"/>
          <w:spacing w:val="-5"/>
        </w:rPr>
        <w:t xml:space="preserve"> </w:t>
      </w:r>
      <w:r w:rsidRPr="00D91F1E">
        <w:rPr>
          <w:rFonts w:ascii="Arial" w:hAnsi="Arial" w:cs="Arial"/>
        </w:rPr>
        <w:t>affirmative</w:t>
      </w:r>
      <w:r w:rsidRPr="00D91F1E">
        <w:rPr>
          <w:rFonts w:ascii="Arial" w:hAnsi="Arial" w:cs="Arial"/>
          <w:spacing w:val="-8"/>
        </w:rPr>
        <w:t xml:space="preserve"> </w:t>
      </w:r>
      <w:r w:rsidRPr="00D91F1E">
        <w:rPr>
          <w:rFonts w:ascii="Arial" w:hAnsi="Arial" w:cs="Arial"/>
        </w:rPr>
        <w:t>marketing</w:t>
      </w:r>
      <w:r w:rsidRPr="00D91F1E">
        <w:rPr>
          <w:rFonts w:ascii="Arial" w:hAnsi="Arial" w:cs="Arial"/>
          <w:spacing w:val="-6"/>
        </w:rPr>
        <w:t xml:space="preserve"> </w:t>
      </w:r>
      <w:r w:rsidRPr="00D91F1E">
        <w:rPr>
          <w:rFonts w:ascii="Arial" w:hAnsi="Arial" w:cs="Arial"/>
        </w:rPr>
        <w:t>as</w:t>
      </w:r>
      <w:r w:rsidRPr="00D91F1E">
        <w:rPr>
          <w:rFonts w:ascii="Arial" w:hAnsi="Arial" w:cs="Arial"/>
          <w:spacing w:val="-7"/>
        </w:rPr>
        <w:t xml:space="preserve"> </w:t>
      </w:r>
      <w:r w:rsidRPr="00D91F1E">
        <w:rPr>
          <w:rFonts w:ascii="Arial" w:hAnsi="Arial" w:cs="Arial"/>
        </w:rPr>
        <w:t>offered</w:t>
      </w:r>
      <w:r w:rsidRPr="00D91F1E">
        <w:rPr>
          <w:rFonts w:ascii="Arial" w:hAnsi="Arial" w:cs="Arial"/>
          <w:spacing w:val="-5"/>
        </w:rPr>
        <w:t xml:space="preserve"> </w:t>
      </w:r>
      <w:r w:rsidRPr="00D91F1E">
        <w:rPr>
          <w:rFonts w:ascii="Arial" w:hAnsi="Arial" w:cs="Arial"/>
        </w:rPr>
        <w:t>or</w:t>
      </w:r>
      <w:r w:rsidRPr="00D91F1E">
        <w:rPr>
          <w:rFonts w:ascii="Arial" w:hAnsi="Arial" w:cs="Arial"/>
          <w:spacing w:val="-7"/>
        </w:rPr>
        <w:t xml:space="preserve"> </w:t>
      </w:r>
      <w:r w:rsidRPr="00D91F1E">
        <w:rPr>
          <w:rFonts w:ascii="Arial" w:hAnsi="Arial" w:cs="Arial"/>
        </w:rPr>
        <w:t>approved</w:t>
      </w:r>
      <w:r w:rsidRPr="00D91F1E">
        <w:rPr>
          <w:rFonts w:ascii="Arial" w:hAnsi="Arial" w:cs="Arial"/>
          <w:spacing w:val="-5"/>
        </w:rPr>
        <w:t xml:space="preserve"> </w:t>
      </w:r>
      <w:r w:rsidRPr="00D91F1E">
        <w:rPr>
          <w:rFonts w:ascii="Arial" w:hAnsi="Arial" w:cs="Arial"/>
        </w:rPr>
        <w:t>by the Superior</w:t>
      </w:r>
      <w:r w:rsidRPr="00D91F1E">
        <w:rPr>
          <w:rFonts w:ascii="Arial" w:hAnsi="Arial" w:cs="Arial"/>
          <w:spacing w:val="-2"/>
        </w:rPr>
        <w:t xml:space="preserve"> </w:t>
      </w:r>
      <w:proofErr w:type="gramStart"/>
      <w:r w:rsidRPr="00D91F1E">
        <w:rPr>
          <w:rFonts w:ascii="Arial" w:hAnsi="Arial" w:cs="Arial"/>
        </w:rPr>
        <w:t>Court;</w:t>
      </w:r>
      <w:proofErr w:type="gramEnd"/>
    </w:p>
    <w:p w14:paraId="54F029AC" w14:textId="77777777" w:rsidR="00C1797B" w:rsidRPr="00D91F1E" w:rsidRDefault="00C1797B">
      <w:pPr>
        <w:pStyle w:val="BodyText"/>
        <w:spacing w:before="10"/>
        <w:rPr>
          <w:rFonts w:ascii="Arial" w:hAnsi="Arial" w:cs="Arial"/>
        </w:rPr>
      </w:pPr>
    </w:p>
    <w:p w14:paraId="54F029AF" w14:textId="70C51FF1" w:rsidR="00C1797B" w:rsidRPr="00D91F1E" w:rsidRDefault="00314A85" w:rsidP="00887E37">
      <w:pPr>
        <w:pStyle w:val="ListParagraph"/>
        <w:numPr>
          <w:ilvl w:val="0"/>
          <w:numId w:val="1"/>
        </w:numPr>
        <w:tabs>
          <w:tab w:val="left" w:pos="1920"/>
          <w:tab w:val="left" w:pos="1921"/>
        </w:tabs>
        <w:spacing w:before="5"/>
        <w:rPr>
          <w:rFonts w:ascii="Arial" w:hAnsi="Arial" w:cs="Arial"/>
        </w:rPr>
      </w:pPr>
      <w:r w:rsidRPr="00D91F1E">
        <w:rPr>
          <w:rFonts w:ascii="Arial" w:hAnsi="Arial" w:cs="Arial"/>
        </w:rPr>
        <w:t>Affirmative</w:t>
      </w:r>
      <w:r w:rsidRPr="00D91F1E">
        <w:rPr>
          <w:rFonts w:ascii="Arial" w:hAnsi="Arial" w:cs="Arial"/>
          <w:spacing w:val="-3"/>
        </w:rPr>
        <w:t xml:space="preserve"> </w:t>
      </w:r>
      <w:proofErr w:type="gramStart"/>
      <w:r w:rsidRPr="00D91F1E">
        <w:rPr>
          <w:rFonts w:ascii="Arial" w:hAnsi="Arial" w:cs="Arial"/>
        </w:rPr>
        <w:t>Marketing;</w:t>
      </w:r>
      <w:proofErr w:type="gramEnd"/>
    </w:p>
    <w:p w14:paraId="7AB83544" w14:textId="77777777" w:rsidR="00887E37" w:rsidRPr="00D91F1E" w:rsidRDefault="00887E37" w:rsidP="00887E37">
      <w:pPr>
        <w:pStyle w:val="ListParagraph"/>
        <w:rPr>
          <w:rFonts w:ascii="Arial" w:hAnsi="Arial" w:cs="Arial"/>
        </w:rPr>
      </w:pPr>
    </w:p>
    <w:p w14:paraId="54F029B0" w14:textId="77777777" w:rsidR="00C1797B" w:rsidRPr="00D91F1E" w:rsidRDefault="00314A85">
      <w:pPr>
        <w:pStyle w:val="ListParagraph"/>
        <w:numPr>
          <w:ilvl w:val="0"/>
          <w:numId w:val="1"/>
        </w:numPr>
        <w:tabs>
          <w:tab w:val="left" w:pos="1919"/>
          <w:tab w:val="left" w:pos="1921"/>
        </w:tabs>
        <w:spacing w:before="56"/>
        <w:rPr>
          <w:rFonts w:ascii="Arial" w:hAnsi="Arial" w:cs="Arial"/>
        </w:rPr>
      </w:pPr>
      <w:r w:rsidRPr="00D91F1E">
        <w:rPr>
          <w:rFonts w:ascii="Arial" w:hAnsi="Arial" w:cs="Arial"/>
        </w:rPr>
        <w:t>Household</w:t>
      </w:r>
      <w:r w:rsidRPr="00D91F1E">
        <w:rPr>
          <w:rFonts w:ascii="Arial" w:hAnsi="Arial" w:cs="Arial"/>
          <w:spacing w:val="-4"/>
        </w:rPr>
        <w:t xml:space="preserve"> </w:t>
      </w:r>
      <w:proofErr w:type="gramStart"/>
      <w:r w:rsidRPr="00D91F1E">
        <w:rPr>
          <w:rFonts w:ascii="Arial" w:hAnsi="Arial" w:cs="Arial"/>
        </w:rPr>
        <w:t>Certification;</w:t>
      </w:r>
      <w:proofErr w:type="gramEnd"/>
    </w:p>
    <w:p w14:paraId="54F029B1" w14:textId="77777777" w:rsidR="00C1797B" w:rsidRPr="00D91F1E" w:rsidRDefault="00C1797B">
      <w:pPr>
        <w:pStyle w:val="BodyText"/>
        <w:rPr>
          <w:rFonts w:ascii="Arial" w:hAnsi="Arial" w:cs="Arial"/>
        </w:rPr>
      </w:pPr>
    </w:p>
    <w:p w14:paraId="54F029B2" w14:textId="77777777" w:rsidR="00C1797B" w:rsidRPr="00D91F1E" w:rsidRDefault="00314A85">
      <w:pPr>
        <w:pStyle w:val="ListParagraph"/>
        <w:numPr>
          <w:ilvl w:val="0"/>
          <w:numId w:val="1"/>
        </w:numPr>
        <w:tabs>
          <w:tab w:val="left" w:pos="1919"/>
          <w:tab w:val="left" w:pos="1921"/>
        </w:tabs>
        <w:spacing w:before="1"/>
        <w:rPr>
          <w:rFonts w:ascii="Arial" w:hAnsi="Arial" w:cs="Arial"/>
        </w:rPr>
      </w:pPr>
      <w:r w:rsidRPr="00D91F1E">
        <w:rPr>
          <w:rFonts w:ascii="Arial" w:hAnsi="Arial" w:cs="Arial"/>
        </w:rPr>
        <w:lastRenderedPageBreak/>
        <w:t>Affordability</w:t>
      </w:r>
      <w:r w:rsidRPr="00D91F1E">
        <w:rPr>
          <w:rFonts w:ascii="Arial" w:hAnsi="Arial" w:cs="Arial"/>
          <w:spacing w:val="-2"/>
        </w:rPr>
        <w:t xml:space="preserve"> </w:t>
      </w:r>
      <w:proofErr w:type="gramStart"/>
      <w:r w:rsidRPr="00D91F1E">
        <w:rPr>
          <w:rFonts w:ascii="Arial" w:hAnsi="Arial" w:cs="Arial"/>
        </w:rPr>
        <w:t>Controls;</w:t>
      </w:r>
      <w:proofErr w:type="gramEnd"/>
    </w:p>
    <w:p w14:paraId="54F029B3" w14:textId="77777777" w:rsidR="00C1797B" w:rsidRPr="00D91F1E" w:rsidRDefault="00C1797B">
      <w:pPr>
        <w:pStyle w:val="BodyText"/>
        <w:spacing w:before="10"/>
        <w:rPr>
          <w:rFonts w:ascii="Arial" w:hAnsi="Arial" w:cs="Arial"/>
        </w:rPr>
      </w:pPr>
    </w:p>
    <w:p w14:paraId="54F029B4" w14:textId="77777777" w:rsidR="00C1797B" w:rsidRPr="00D91F1E" w:rsidRDefault="00314A85">
      <w:pPr>
        <w:pStyle w:val="ListParagraph"/>
        <w:numPr>
          <w:ilvl w:val="0"/>
          <w:numId w:val="1"/>
        </w:numPr>
        <w:tabs>
          <w:tab w:val="left" w:pos="1919"/>
          <w:tab w:val="left" w:pos="1921"/>
        </w:tabs>
        <w:ind w:hanging="722"/>
        <w:rPr>
          <w:rFonts w:ascii="Arial" w:hAnsi="Arial" w:cs="Arial"/>
        </w:rPr>
      </w:pPr>
      <w:r w:rsidRPr="00D91F1E">
        <w:rPr>
          <w:rFonts w:ascii="Arial" w:hAnsi="Arial" w:cs="Arial"/>
        </w:rPr>
        <w:t>Records</w:t>
      </w:r>
      <w:r w:rsidRPr="00D91F1E">
        <w:rPr>
          <w:rFonts w:ascii="Arial" w:hAnsi="Arial" w:cs="Arial"/>
          <w:spacing w:val="-1"/>
        </w:rPr>
        <w:t xml:space="preserve"> </w:t>
      </w:r>
      <w:proofErr w:type="gramStart"/>
      <w:r w:rsidRPr="00D91F1E">
        <w:rPr>
          <w:rFonts w:ascii="Arial" w:hAnsi="Arial" w:cs="Arial"/>
        </w:rPr>
        <w:t>retention;</w:t>
      </w:r>
      <w:proofErr w:type="gramEnd"/>
    </w:p>
    <w:p w14:paraId="54F029B5" w14:textId="77777777" w:rsidR="00C1797B" w:rsidRPr="00D91F1E" w:rsidRDefault="00C1797B">
      <w:pPr>
        <w:pStyle w:val="BodyText"/>
        <w:rPr>
          <w:rFonts w:ascii="Arial" w:hAnsi="Arial" w:cs="Arial"/>
        </w:rPr>
      </w:pPr>
    </w:p>
    <w:p w14:paraId="54F029B6" w14:textId="77777777" w:rsidR="00C1797B" w:rsidRPr="00D91F1E" w:rsidRDefault="00314A85">
      <w:pPr>
        <w:pStyle w:val="ListParagraph"/>
        <w:numPr>
          <w:ilvl w:val="0"/>
          <w:numId w:val="1"/>
        </w:numPr>
        <w:tabs>
          <w:tab w:val="left" w:pos="1919"/>
          <w:tab w:val="left" w:pos="1921"/>
        </w:tabs>
        <w:ind w:hanging="722"/>
        <w:rPr>
          <w:rFonts w:ascii="Arial" w:hAnsi="Arial" w:cs="Arial"/>
        </w:rPr>
      </w:pPr>
      <w:r w:rsidRPr="00D91F1E">
        <w:rPr>
          <w:rFonts w:ascii="Arial" w:hAnsi="Arial" w:cs="Arial"/>
        </w:rPr>
        <w:t>Resale and</w:t>
      </w:r>
      <w:r w:rsidRPr="00D91F1E">
        <w:rPr>
          <w:rFonts w:ascii="Arial" w:hAnsi="Arial" w:cs="Arial"/>
          <w:spacing w:val="-4"/>
        </w:rPr>
        <w:t xml:space="preserve"> </w:t>
      </w:r>
      <w:r w:rsidRPr="00D91F1E">
        <w:rPr>
          <w:rFonts w:ascii="Arial" w:hAnsi="Arial" w:cs="Arial"/>
        </w:rPr>
        <w:t>re-</w:t>
      </w:r>
      <w:proofErr w:type="gramStart"/>
      <w:r w:rsidRPr="00D91F1E">
        <w:rPr>
          <w:rFonts w:ascii="Arial" w:hAnsi="Arial" w:cs="Arial"/>
        </w:rPr>
        <w:t>rental;</w:t>
      </w:r>
      <w:proofErr w:type="gramEnd"/>
    </w:p>
    <w:p w14:paraId="54F029B7" w14:textId="77777777" w:rsidR="00C1797B" w:rsidRPr="00D91F1E" w:rsidRDefault="00C1797B">
      <w:pPr>
        <w:pStyle w:val="BodyText"/>
        <w:rPr>
          <w:rFonts w:ascii="Arial" w:hAnsi="Arial" w:cs="Arial"/>
        </w:rPr>
      </w:pPr>
    </w:p>
    <w:p w14:paraId="54F029B8" w14:textId="77777777" w:rsidR="00C1797B" w:rsidRPr="00D91F1E" w:rsidRDefault="00314A85">
      <w:pPr>
        <w:pStyle w:val="ListParagraph"/>
        <w:numPr>
          <w:ilvl w:val="0"/>
          <w:numId w:val="1"/>
        </w:numPr>
        <w:tabs>
          <w:tab w:val="left" w:pos="1919"/>
          <w:tab w:val="left" w:pos="1921"/>
        </w:tabs>
        <w:spacing w:before="1"/>
        <w:ind w:hanging="722"/>
        <w:rPr>
          <w:rFonts w:ascii="Arial" w:hAnsi="Arial" w:cs="Arial"/>
        </w:rPr>
      </w:pPr>
      <w:r w:rsidRPr="00D91F1E">
        <w:rPr>
          <w:rFonts w:ascii="Arial" w:hAnsi="Arial" w:cs="Arial"/>
        </w:rPr>
        <w:t>Processing requests from unit owners;</w:t>
      </w:r>
      <w:r w:rsidRPr="00D91F1E">
        <w:rPr>
          <w:rFonts w:ascii="Arial" w:hAnsi="Arial" w:cs="Arial"/>
          <w:spacing w:val="-4"/>
        </w:rPr>
        <w:t xml:space="preserve"> </w:t>
      </w:r>
      <w:r w:rsidRPr="00D91F1E">
        <w:rPr>
          <w:rFonts w:ascii="Arial" w:hAnsi="Arial" w:cs="Arial"/>
        </w:rPr>
        <w:t>and</w:t>
      </w:r>
    </w:p>
    <w:p w14:paraId="54F029B9" w14:textId="77777777" w:rsidR="00C1797B" w:rsidRPr="00D91F1E" w:rsidRDefault="00C1797B">
      <w:pPr>
        <w:pStyle w:val="BodyText"/>
        <w:rPr>
          <w:rFonts w:ascii="Arial" w:hAnsi="Arial" w:cs="Arial"/>
        </w:rPr>
      </w:pPr>
    </w:p>
    <w:p w14:paraId="54F029BA" w14:textId="77777777" w:rsidR="00C1797B" w:rsidRPr="00D91F1E" w:rsidRDefault="00314A85">
      <w:pPr>
        <w:pStyle w:val="ListParagraph"/>
        <w:numPr>
          <w:ilvl w:val="0"/>
          <w:numId w:val="1"/>
        </w:numPr>
        <w:tabs>
          <w:tab w:val="left" w:pos="1919"/>
          <w:tab w:val="left" w:pos="1921"/>
        </w:tabs>
        <w:ind w:right="836"/>
        <w:rPr>
          <w:rFonts w:ascii="Arial" w:hAnsi="Arial" w:cs="Arial"/>
        </w:rPr>
      </w:pPr>
      <w:r w:rsidRPr="00D91F1E">
        <w:rPr>
          <w:rFonts w:ascii="Arial" w:hAnsi="Arial" w:cs="Arial"/>
        </w:rPr>
        <w:t xml:space="preserve">Enforcement, although the ultimate responsibility for retaining controls on the </w:t>
      </w:r>
      <w:proofErr w:type="gramStart"/>
      <w:r w:rsidRPr="00D91F1E">
        <w:rPr>
          <w:rFonts w:ascii="Arial" w:hAnsi="Arial" w:cs="Arial"/>
        </w:rPr>
        <w:t>units</w:t>
      </w:r>
      <w:proofErr w:type="gramEnd"/>
      <w:r w:rsidRPr="00D91F1E">
        <w:rPr>
          <w:rFonts w:ascii="Arial" w:hAnsi="Arial" w:cs="Arial"/>
        </w:rPr>
        <w:t xml:space="preserve"> rests with the</w:t>
      </w:r>
      <w:r w:rsidRPr="00D91F1E">
        <w:rPr>
          <w:rFonts w:ascii="Arial" w:hAnsi="Arial" w:cs="Arial"/>
          <w:spacing w:val="-7"/>
        </w:rPr>
        <w:t xml:space="preserve"> </w:t>
      </w:r>
      <w:r w:rsidRPr="00D91F1E">
        <w:rPr>
          <w:rFonts w:ascii="Arial" w:hAnsi="Arial" w:cs="Arial"/>
        </w:rPr>
        <w:t>municipality.</w:t>
      </w:r>
    </w:p>
    <w:p w14:paraId="54F029BB" w14:textId="77777777" w:rsidR="00C1797B" w:rsidRPr="00D91F1E" w:rsidRDefault="00C1797B">
      <w:pPr>
        <w:pStyle w:val="BodyText"/>
        <w:spacing w:before="10"/>
        <w:rPr>
          <w:rFonts w:ascii="Arial" w:hAnsi="Arial" w:cs="Arial"/>
        </w:rPr>
      </w:pPr>
    </w:p>
    <w:p w14:paraId="54F029BC" w14:textId="6C967069" w:rsidR="00C1797B" w:rsidRPr="00D91F1E" w:rsidRDefault="00314A85">
      <w:pPr>
        <w:pStyle w:val="ListParagraph"/>
        <w:numPr>
          <w:ilvl w:val="0"/>
          <w:numId w:val="1"/>
        </w:numPr>
        <w:tabs>
          <w:tab w:val="left" w:pos="1919"/>
          <w:tab w:val="left" w:pos="1921"/>
        </w:tabs>
        <w:ind w:right="834"/>
        <w:rPr>
          <w:rFonts w:ascii="Arial" w:hAnsi="Arial" w:cs="Arial"/>
        </w:rPr>
      </w:pPr>
      <w:r w:rsidRPr="00D91F1E">
        <w:rPr>
          <w:rFonts w:ascii="Arial" w:hAnsi="Arial" w:cs="Arial"/>
        </w:rPr>
        <w:t xml:space="preserve">The Administrative Agent shall, as delegated by the </w:t>
      </w:r>
      <w:r w:rsidR="00F54AD6" w:rsidRPr="00D91F1E">
        <w:rPr>
          <w:rFonts w:ascii="Arial" w:hAnsi="Arial" w:cs="Arial"/>
        </w:rPr>
        <w:t>Borough</w:t>
      </w:r>
      <w:r w:rsidRPr="00D91F1E">
        <w:rPr>
          <w:rFonts w:ascii="Arial" w:hAnsi="Arial" w:cs="Arial"/>
        </w:rPr>
        <w:t xml:space="preserve"> Mayor and Council, have the authority to take all actions necessary and appropriate to carry out its responsibilities,</w:t>
      </w:r>
      <w:r w:rsidRPr="00D91F1E">
        <w:rPr>
          <w:rFonts w:ascii="Arial" w:hAnsi="Arial" w:cs="Arial"/>
          <w:spacing w:val="-1"/>
        </w:rPr>
        <w:t xml:space="preserve"> </w:t>
      </w:r>
      <w:r w:rsidRPr="00D91F1E">
        <w:rPr>
          <w:rFonts w:ascii="Arial" w:hAnsi="Arial" w:cs="Arial"/>
        </w:rPr>
        <w:t>hereunder.</w:t>
      </w:r>
    </w:p>
    <w:p w14:paraId="54F029BD" w14:textId="77777777" w:rsidR="00C1797B" w:rsidRPr="00D91F1E" w:rsidRDefault="00C1797B">
      <w:pPr>
        <w:pStyle w:val="BodyText"/>
        <w:spacing w:before="1"/>
        <w:rPr>
          <w:rFonts w:ascii="Arial" w:hAnsi="Arial" w:cs="Arial"/>
        </w:rPr>
      </w:pPr>
    </w:p>
    <w:p w14:paraId="54F029BE" w14:textId="6E6D518D" w:rsidR="00C1797B" w:rsidRPr="00D91F1E" w:rsidRDefault="00314A85">
      <w:pPr>
        <w:pStyle w:val="Heading1"/>
        <w:ind w:left="120"/>
        <w:rPr>
          <w:rFonts w:ascii="Arial" w:hAnsi="Arial" w:cs="Arial"/>
        </w:rPr>
      </w:pPr>
      <w:r w:rsidRPr="00D91F1E">
        <w:rPr>
          <w:rFonts w:ascii="Arial" w:hAnsi="Arial" w:cs="Arial"/>
        </w:rPr>
        <w:t xml:space="preserve">§ </w:t>
      </w:r>
      <w:r w:rsidR="00A70522" w:rsidRPr="00D91F1E">
        <w:rPr>
          <w:rFonts w:ascii="Arial" w:hAnsi="Arial" w:cs="Arial"/>
        </w:rPr>
        <w:t>12-1.</w:t>
      </w:r>
      <w:r w:rsidR="00612EB5" w:rsidRPr="00D91F1E">
        <w:rPr>
          <w:rFonts w:ascii="Arial" w:hAnsi="Arial" w:cs="Arial"/>
        </w:rPr>
        <w:t>6</w:t>
      </w:r>
      <w:r w:rsidRPr="00D91F1E">
        <w:rPr>
          <w:rFonts w:ascii="Arial" w:hAnsi="Arial" w:cs="Arial"/>
        </w:rPr>
        <w:t xml:space="preserve"> Enforcement of Affordable Housing Regulations.</w:t>
      </w:r>
    </w:p>
    <w:p w14:paraId="54F029BF" w14:textId="77777777" w:rsidR="00C1797B" w:rsidRPr="00D91F1E" w:rsidRDefault="00C1797B">
      <w:pPr>
        <w:pStyle w:val="BodyText"/>
        <w:rPr>
          <w:rFonts w:ascii="Arial" w:hAnsi="Arial" w:cs="Arial"/>
          <w:b/>
        </w:rPr>
      </w:pPr>
    </w:p>
    <w:p w14:paraId="54F029C0" w14:textId="77777777" w:rsidR="00C1797B" w:rsidRPr="00D91F1E" w:rsidRDefault="00314A85">
      <w:pPr>
        <w:pStyle w:val="ListParagraph"/>
        <w:numPr>
          <w:ilvl w:val="0"/>
          <w:numId w:val="4"/>
        </w:numPr>
        <w:tabs>
          <w:tab w:val="left" w:pos="1199"/>
          <w:tab w:val="left" w:pos="1200"/>
        </w:tabs>
        <w:ind w:right="835"/>
        <w:rPr>
          <w:rFonts w:ascii="Arial" w:hAnsi="Arial" w:cs="Arial"/>
        </w:rPr>
      </w:pPr>
      <w:r w:rsidRPr="00D91F1E">
        <w:rPr>
          <w:rFonts w:ascii="Arial" w:hAnsi="Arial" w:cs="Arial"/>
        </w:rPr>
        <w:t>Upon the occurrence of a breach of any of the regulations governing the affordable unit by an Owner, Developer or Tenant, the municipality shall have all remedies provided at law or equity, including but not limited to foreclosure, tenant eviction, municipal fines, a requirement for household recertification, acceleration of all sums due under a mortgage, recoupment of any funds from a sale in the violation of the regulations, injunctive relief to prevent further violation of the regulations, entry on the premises, and specific</w:t>
      </w:r>
      <w:r w:rsidRPr="00D91F1E">
        <w:rPr>
          <w:rFonts w:ascii="Arial" w:hAnsi="Arial" w:cs="Arial"/>
          <w:spacing w:val="-3"/>
        </w:rPr>
        <w:t xml:space="preserve"> </w:t>
      </w:r>
      <w:r w:rsidRPr="00D91F1E">
        <w:rPr>
          <w:rFonts w:ascii="Arial" w:hAnsi="Arial" w:cs="Arial"/>
        </w:rPr>
        <w:t>performance.</w:t>
      </w:r>
    </w:p>
    <w:p w14:paraId="54F029C1" w14:textId="77777777" w:rsidR="00C1797B" w:rsidRPr="00D91F1E" w:rsidRDefault="00C1797B">
      <w:pPr>
        <w:pStyle w:val="BodyText"/>
        <w:spacing w:before="11"/>
        <w:rPr>
          <w:rFonts w:ascii="Arial" w:hAnsi="Arial" w:cs="Arial"/>
        </w:rPr>
      </w:pPr>
    </w:p>
    <w:p w14:paraId="54F029C2" w14:textId="77777777" w:rsidR="00C1797B" w:rsidRPr="00D91F1E" w:rsidRDefault="00314A85">
      <w:pPr>
        <w:pStyle w:val="ListParagraph"/>
        <w:numPr>
          <w:ilvl w:val="0"/>
          <w:numId w:val="4"/>
        </w:numPr>
        <w:tabs>
          <w:tab w:val="left" w:pos="1199"/>
          <w:tab w:val="left" w:pos="1200"/>
        </w:tabs>
        <w:spacing w:before="1"/>
        <w:ind w:left="1199" w:right="836" w:hanging="720"/>
        <w:rPr>
          <w:rFonts w:ascii="Arial" w:hAnsi="Arial" w:cs="Arial"/>
        </w:rPr>
      </w:pPr>
      <w:r w:rsidRPr="00D91F1E">
        <w:rPr>
          <w:rFonts w:ascii="Arial" w:hAnsi="Arial" w:cs="Arial"/>
        </w:rPr>
        <w:t>After providing written notice of a violation to an Owner, Developer or Tenant of a low- or moderate-income unit and advising the Owner, Developer or Tenant of the penalties for such violations, the municipality may take the following action against the Owner, Developer or Tenant for any violation that remains uncured for a period of 60 days after service of the written</w:t>
      </w:r>
      <w:r w:rsidRPr="00D91F1E">
        <w:rPr>
          <w:rFonts w:ascii="Arial" w:hAnsi="Arial" w:cs="Arial"/>
          <w:spacing w:val="-6"/>
        </w:rPr>
        <w:t xml:space="preserve"> </w:t>
      </w:r>
      <w:r w:rsidRPr="00D91F1E">
        <w:rPr>
          <w:rFonts w:ascii="Arial" w:hAnsi="Arial" w:cs="Arial"/>
        </w:rPr>
        <w:t>notice:</w:t>
      </w:r>
    </w:p>
    <w:p w14:paraId="54F029C3" w14:textId="77777777" w:rsidR="00C1797B" w:rsidRPr="00D91F1E" w:rsidRDefault="00C1797B">
      <w:pPr>
        <w:pStyle w:val="BodyText"/>
        <w:spacing w:before="10"/>
        <w:rPr>
          <w:rFonts w:ascii="Arial" w:hAnsi="Arial" w:cs="Arial"/>
        </w:rPr>
      </w:pPr>
    </w:p>
    <w:p w14:paraId="54F029C4" w14:textId="77777777" w:rsidR="00C1797B" w:rsidRPr="00D91F1E" w:rsidRDefault="00314A85" w:rsidP="0039554E">
      <w:pPr>
        <w:pStyle w:val="ListParagraph"/>
        <w:numPr>
          <w:ilvl w:val="1"/>
          <w:numId w:val="4"/>
        </w:numPr>
        <w:tabs>
          <w:tab w:val="left" w:pos="1919"/>
        </w:tabs>
        <w:ind w:right="834"/>
        <w:rPr>
          <w:rFonts w:ascii="Arial" w:hAnsi="Arial" w:cs="Arial"/>
        </w:rPr>
      </w:pPr>
      <w:r w:rsidRPr="00D91F1E">
        <w:rPr>
          <w:rFonts w:ascii="Arial" w:hAnsi="Arial" w:cs="Arial"/>
        </w:rPr>
        <w:t>The</w:t>
      </w:r>
      <w:r w:rsidRPr="00D91F1E">
        <w:rPr>
          <w:rFonts w:ascii="Arial" w:hAnsi="Arial" w:cs="Arial"/>
          <w:spacing w:val="-11"/>
        </w:rPr>
        <w:t xml:space="preserve"> </w:t>
      </w:r>
      <w:r w:rsidRPr="00D91F1E">
        <w:rPr>
          <w:rFonts w:ascii="Arial" w:hAnsi="Arial" w:cs="Arial"/>
        </w:rPr>
        <w:t>municipality</w:t>
      </w:r>
      <w:r w:rsidRPr="00D91F1E">
        <w:rPr>
          <w:rFonts w:ascii="Arial" w:hAnsi="Arial" w:cs="Arial"/>
          <w:spacing w:val="-11"/>
        </w:rPr>
        <w:t xml:space="preserve"> </w:t>
      </w:r>
      <w:r w:rsidRPr="00D91F1E">
        <w:rPr>
          <w:rFonts w:ascii="Arial" w:hAnsi="Arial" w:cs="Arial"/>
        </w:rPr>
        <w:t>may</w:t>
      </w:r>
      <w:r w:rsidRPr="00D91F1E">
        <w:rPr>
          <w:rFonts w:ascii="Arial" w:hAnsi="Arial" w:cs="Arial"/>
          <w:spacing w:val="-8"/>
        </w:rPr>
        <w:t xml:space="preserve"> </w:t>
      </w:r>
      <w:r w:rsidRPr="00D91F1E">
        <w:rPr>
          <w:rFonts w:ascii="Arial" w:hAnsi="Arial" w:cs="Arial"/>
        </w:rPr>
        <w:t>file</w:t>
      </w:r>
      <w:r w:rsidRPr="00D91F1E">
        <w:rPr>
          <w:rFonts w:ascii="Arial" w:hAnsi="Arial" w:cs="Arial"/>
          <w:spacing w:val="-7"/>
        </w:rPr>
        <w:t xml:space="preserve"> </w:t>
      </w:r>
      <w:r w:rsidRPr="00D91F1E">
        <w:rPr>
          <w:rFonts w:ascii="Arial" w:hAnsi="Arial" w:cs="Arial"/>
        </w:rPr>
        <w:t>a</w:t>
      </w:r>
      <w:r w:rsidRPr="00D91F1E">
        <w:rPr>
          <w:rFonts w:ascii="Arial" w:hAnsi="Arial" w:cs="Arial"/>
          <w:spacing w:val="-14"/>
        </w:rPr>
        <w:t xml:space="preserve"> </w:t>
      </w:r>
      <w:r w:rsidRPr="00D91F1E">
        <w:rPr>
          <w:rFonts w:ascii="Arial" w:hAnsi="Arial" w:cs="Arial"/>
        </w:rPr>
        <w:t>court</w:t>
      </w:r>
      <w:r w:rsidRPr="00D91F1E">
        <w:rPr>
          <w:rFonts w:ascii="Arial" w:hAnsi="Arial" w:cs="Arial"/>
          <w:spacing w:val="-10"/>
        </w:rPr>
        <w:t xml:space="preserve"> </w:t>
      </w:r>
      <w:r w:rsidRPr="00D91F1E">
        <w:rPr>
          <w:rFonts w:ascii="Arial" w:hAnsi="Arial" w:cs="Arial"/>
        </w:rPr>
        <w:t>action</w:t>
      </w:r>
      <w:r w:rsidRPr="00D91F1E">
        <w:rPr>
          <w:rFonts w:ascii="Arial" w:hAnsi="Arial" w:cs="Arial"/>
          <w:spacing w:val="-10"/>
        </w:rPr>
        <w:t xml:space="preserve"> </w:t>
      </w:r>
      <w:r w:rsidRPr="00D91F1E">
        <w:rPr>
          <w:rFonts w:ascii="Arial" w:hAnsi="Arial" w:cs="Arial"/>
        </w:rPr>
        <w:t>pursuant</w:t>
      </w:r>
      <w:r w:rsidRPr="00D91F1E">
        <w:rPr>
          <w:rFonts w:ascii="Arial" w:hAnsi="Arial" w:cs="Arial"/>
          <w:spacing w:val="-11"/>
        </w:rPr>
        <w:t xml:space="preserve"> </w:t>
      </w:r>
      <w:r w:rsidRPr="00D91F1E">
        <w:rPr>
          <w:rFonts w:ascii="Arial" w:hAnsi="Arial" w:cs="Arial"/>
        </w:rPr>
        <w:t>to</w:t>
      </w:r>
      <w:r w:rsidRPr="00D91F1E">
        <w:rPr>
          <w:rFonts w:ascii="Arial" w:hAnsi="Arial" w:cs="Arial"/>
          <w:spacing w:val="-9"/>
        </w:rPr>
        <w:t xml:space="preserve"> </w:t>
      </w:r>
      <w:r w:rsidRPr="00D91F1E">
        <w:rPr>
          <w:rFonts w:ascii="Arial" w:hAnsi="Arial" w:cs="Arial"/>
        </w:rPr>
        <w:t>N.J.S.A.</w:t>
      </w:r>
      <w:r w:rsidRPr="00D91F1E">
        <w:rPr>
          <w:rFonts w:ascii="Arial" w:hAnsi="Arial" w:cs="Arial"/>
          <w:spacing w:val="-9"/>
        </w:rPr>
        <w:t xml:space="preserve"> </w:t>
      </w:r>
      <w:r w:rsidRPr="00D91F1E">
        <w:rPr>
          <w:rFonts w:ascii="Arial" w:hAnsi="Arial" w:cs="Arial"/>
        </w:rPr>
        <w:t>2A:58-11</w:t>
      </w:r>
      <w:r w:rsidRPr="00D91F1E">
        <w:rPr>
          <w:rFonts w:ascii="Arial" w:hAnsi="Arial" w:cs="Arial"/>
          <w:spacing w:val="-10"/>
        </w:rPr>
        <w:t xml:space="preserve"> </w:t>
      </w:r>
      <w:r w:rsidRPr="00D91F1E">
        <w:rPr>
          <w:rFonts w:ascii="Arial" w:hAnsi="Arial" w:cs="Arial"/>
        </w:rPr>
        <w:t>alleging a</w:t>
      </w:r>
      <w:r w:rsidRPr="00D91F1E">
        <w:rPr>
          <w:rFonts w:ascii="Arial" w:hAnsi="Arial" w:cs="Arial"/>
          <w:spacing w:val="-4"/>
        </w:rPr>
        <w:t xml:space="preserve"> </w:t>
      </w:r>
      <w:r w:rsidRPr="00D91F1E">
        <w:rPr>
          <w:rFonts w:ascii="Arial" w:hAnsi="Arial" w:cs="Arial"/>
        </w:rPr>
        <w:t>violation,</w:t>
      </w:r>
      <w:r w:rsidRPr="00D91F1E">
        <w:rPr>
          <w:rFonts w:ascii="Arial" w:hAnsi="Arial" w:cs="Arial"/>
          <w:spacing w:val="-3"/>
        </w:rPr>
        <w:t xml:space="preserve"> </w:t>
      </w:r>
      <w:r w:rsidRPr="00D91F1E">
        <w:rPr>
          <w:rFonts w:ascii="Arial" w:hAnsi="Arial" w:cs="Arial"/>
        </w:rPr>
        <w:t>or</w:t>
      </w:r>
      <w:r w:rsidRPr="00D91F1E">
        <w:rPr>
          <w:rFonts w:ascii="Arial" w:hAnsi="Arial" w:cs="Arial"/>
          <w:spacing w:val="-6"/>
        </w:rPr>
        <w:t xml:space="preserve"> </w:t>
      </w:r>
      <w:r w:rsidRPr="00D91F1E">
        <w:rPr>
          <w:rFonts w:ascii="Arial" w:hAnsi="Arial" w:cs="Arial"/>
        </w:rPr>
        <w:t>violations,</w:t>
      </w:r>
      <w:r w:rsidRPr="00D91F1E">
        <w:rPr>
          <w:rFonts w:ascii="Arial" w:hAnsi="Arial" w:cs="Arial"/>
          <w:spacing w:val="-3"/>
        </w:rPr>
        <w:t xml:space="preserve"> </w:t>
      </w:r>
      <w:r w:rsidRPr="00D91F1E">
        <w:rPr>
          <w:rFonts w:ascii="Arial" w:hAnsi="Arial" w:cs="Arial"/>
        </w:rPr>
        <w:t>of</w:t>
      </w:r>
      <w:r w:rsidRPr="00D91F1E">
        <w:rPr>
          <w:rFonts w:ascii="Arial" w:hAnsi="Arial" w:cs="Arial"/>
          <w:spacing w:val="-6"/>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regulations</w:t>
      </w:r>
      <w:r w:rsidRPr="00D91F1E">
        <w:rPr>
          <w:rFonts w:ascii="Arial" w:hAnsi="Arial" w:cs="Arial"/>
          <w:spacing w:val="-3"/>
        </w:rPr>
        <w:t xml:space="preserve"> </w:t>
      </w:r>
      <w:r w:rsidRPr="00D91F1E">
        <w:rPr>
          <w:rFonts w:ascii="Arial" w:hAnsi="Arial" w:cs="Arial"/>
        </w:rPr>
        <w:t>governing</w:t>
      </w:r>
      <w:r w:rsidRPr="00D91F1E">
        <w:rPr>
          <w:rFonts w:ascii="Arial" w:hAnsi="Arial" w:cs="Arial"/>
          <w:spacing w:val="-6"/>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affordable</w:t>
      </w:r>
      <w:r w:rsidRPr="00D91F1E">
        <w:rPr>
          <w:rFonts w:ascii="Arial" w:hAnsi="Arial" w:cs="Arial"/>
          <w:spacing w:val="-3"/>
        </w:rPr>
        <w:t xml:space="preserve"> </w:t>
      </w:r>
      <w:r w:rsidRPr="00D91F1E">
        <w:rPr>
          <w:rFonts w:ascii="Arial" w:hAnsi="Arial" w:cs="Arial"/>
        </w:rPr>
        <w:t>housing unit.</w:t>
      </w:r>
      <w:r w:rsidRPr="00D91F1E">
        <w:rPr>
          <w:rFonts w:ascii="Arial" w:hAnsi="Arial" w:cs="Arial"/>
          <w:spacing w:val="-8"/>
        </w:rPr>
        <w:t xml:space="preserve"> </w:t>
      </w:r>
      <w:r w:rsidRPr="00D91F1E">
        <w:rPr>
          <w:rFonts w:ascii="Arial" w:hAnsi="Arial" w:cs="Arial"/>
        </w:rPr>
        <w:t>If</w:t>
      </w:r>
      <w:r w:rsidRPr="00D91F1E">
        <w:rPr>
          <w:rFonts w:ascii="Arial" w:hAnsi="Arial" w:cs="Arial"/>
          <w:spacing w:val="-8"/>
        </w:rPr>
        <w:t xml:space="preserve"> </w:t>
      </w:r>
      <w:r w:rsidRPr="00D91F1E">
        <w:rPr>
          <w:rFonts w:ascii="Arial" w:hAnsi="Arial" w:cs="Arial"/>
        </w:rPr>
        <w:t>the</w:t>
      </w:r>
      <w:r w:rsidRPr="00D91F1E">
        <w:rPr>
          <w:rFonts w:ascii="Arial" w:hAnsi="Arial" w:cs="Arial"/>
          <w:spacing w:val="-6"/>
        </w:rPr>
        <w:t xml:space="preserve"> </w:t>
      </w:r>
      <w:r w:rsidRPr="00D91F1E">
        <w:rPr>
          <w:rFonts w:ascii="Arial" w:hAnsi="Arial" w:cs="Arial"/>
        </w:rPr>
        <w:t>Owner,</w:t>
      </w:r>
      <w:r w:rsidRPr="00D91F1E">
        <w:rPr>
          <w:rFonts w:ascii="Arial" w:hAnsi="Arial" w:cs="Arial"/>
          <w:spacing w:val="-8"/>
        </w:rPr>
        <w:t xml:space="preserve"> </w:t>
      </w:r>
      <w:r w:rsidRPr="00D91F1E">
        <w:rPr>
          <w:rFonts w:ascii="Arial" w:hAnsi="Arial" w:cs="Arial"/>
        </w:rPr>
        <w:t>Developer</w:t>
      </w:r>
      <w:r w:rsidRPr="00D91F1E">
        <w:rPr>
          <w:rFonts w:ascii="Arial" w:hAnsi="Arial" w:cs="Arial"/>
          <w:spacing w:val="-8"/>
        </w:rPr>
        <w:t xml:space="preserve"> </w:t>
      </w:r>
      <w:r w:rsidRPr="00D91F1E">
        <w:rPr>
          <w:rFonts w:ascii="Arial" w:hAnsi="Arial" w:cs="Arial"/>
        </w:rPr>
        <w:t>or</w:t>
      </w:r>
      <w:r w:rsidRPr="00D91F1E">
        <w:rPr>
          <w:rFonts w:ascii="Arial" w:hAnsi="Arial" w:cs="Arial"/>
          <w:spacing w:val="-7"/>
        </w:rPr>
        <w:t xml:space="preserve"> </w:t>
      </w:r>
      <w:r w:rsidRPr="00D91F1E">
        <w:rPr>
          <w:rFonts w:ascii="Arial" w:hAnsi="Arial" w:cs="Arial"/>
        </w:rPr>
        <w:t>Tenant</w:t>
      </w:r>
      <w:r w:rsidRPr="00D91F1E">
        <w:rPr>
          <w:rFonts w:ascii="Arial" w:hAnsi="Arial" w:cs="Arial"/>
          <w:spacing w:val="-7"/>
        </w:rPr>
        <w:t xml:space="preserve"> </w:t>
      </w:r>
      <w:r w:rsidRPr="00D91F1E">
        <w:rPr>
          <w:rFonts w:ascii="Arial" w:hAnsi="Arial" w:cs="Arial"/>
        </w:rPr>
        <w:t>is</w:t>
      </w:r>
      <w:r w:rsidRPr="00D91F1E">
        <w:rPr>
          <w:rFonts w:ascii="Arial" w:hAnsi="Arial" w:cs="Arial"/>
          <w:spacing w:val="-8"/>
        </w:rPr>
        <w:t xml:space="preserve"> </w:t>
      </w:r>
      <w:r w:rsidRPr="00D91F1E">
        <w:rPr>
          <w:rFonts w:ascii="Arial" w:hAnsi="Arial" w:cs="Arial"/>
        </w:rPr>
        <w:t>found</w:t>
      </w:r>
      <w:r w:rsidRPr="00D91F1E">
        <w:rPr>
          <w:rFonts w:ascii="Arial" w:hAnsi="Arial" w:cs="Arial"/>
          <w:spacing w:val="-8"/>
        </w:rPr>
        <w:t xml:space="preserve"> </w:t>
      </w:r>
      <w:r w:rsidRPr="00D91F1E">
        <w:rPr>
          <w:rFonts w:ascii="Arial" w:hAnsi="Arial" w:cs="Arial"/>
        </w:rPr>
        <w:t>by</w:t>
      </w:r>
      <w:r w:rsidRPr="00D91F1E">
        <w:rPr>
          <w:rFonts w:ascii="Arial" w:hAnsi="Arial" w:cs="Arial"/>
          <w:spacing w:val="-7"/>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court</w:t>
      </w:r>
      <w:r w:rsidRPr="00D91F1E">
        <w:rPr>
          <w:rFonts w:ascii="Arial" w:hAnsi="Arial" w:cs="Arial"/>
          <w:spacing w:val="-7"/>
        </w:rPr>
        <w:t xml:space="preserve"> </w:t>
      </w:r>
      <w:r w:rsidRPr="00D91F1E">
        <w:rPr>
          <w:rFonts w:ascii="Arial" w:hAnsi="Arial" w:cs="Arial"/>
        </w:rPr>
        <w:t>to</w:t>
      </w:r>
      <w:r w:rsidRPr="00D91F1E">
        <w:rPr>
          <w:rFonts w:ascii="Arial" w:hAnsi="Arial" w:cs="Arial"/>
          <w:spacing w:val="-7"/>
        </w:rPr>
        <w:t xml:space="preserve"> </w:t>
      </w:r>
      <w:r w:rsidRPr="00D91F1E">
        <w:rPr>
          <w:rFonts w:ascii="Arial" w:hAnsi="Arial" w:cs="Arial"/>
        </w:rPr>
        <w:t>have</w:t>
      </w:r>
      <w:r w:rsidRPr="00D91F1E">
        <w:rPr>
          <w:rFonts w:ascii="Arial" w:hAnsi="Arial" w:cs="Arial"/>
          <w:spacing w:val="-9"/>
        </w:rPr>
        <w:t xml:space="preserve"> </w:t>
      </w:r>
      <w:r w:rsidRPr="00D91F1E">
        <w:rPr>
          <w:rFonts w:ascii="Arial" w:hAnsi="Arial" w:cs="Arial"/>
        </w:rPr>
        <w:t>violated any provision of the regulations governing affordable housing units the Owner, Developer or Tenant shall be subject to one or more of the following penalties, at the discretion of the</w:t>
      </w:r>
      <w:r w:rsidRPr="00D91F1E">
        <w:rPr>
          <w:rFonts w:ascii="Arial" w:hAnsi="Arial" w:cs="Arial"/>
          <w:spacing w:val="-7"/>
        </w:rPr>
        <w:t xml:space="preserve"> </w:t>
      </w:r>
      <w:r w:rsidRPr="00D91F1E">
        <w:rPr>
          <w:rFonts w:ascii="Arial" w:hAnsi="Arial" w:cs="Arial"/>
        </w:rPr>
        <w:t>court:</w:t>
      </w:r>
    </w:p>
    <w:p w14:paraId="54F029C5" w14:textId="77777777" w:rsidR="00C1797B" w:rsidRPr="00D91F1E" w:rsidRDefault="00C1797B">
      <w:pPr>
        <w:pStyle w:val="BodyText"/>
        <w:spacing w:before="1"/>
        <w:rPr>
          <w:rFonts w:ascii="Arial" w:hAnsi="Arial" w:cs="Arial"/>
        </w:rPr>
      </w:pPr>
    </w:p>
    <w:p w14:paraId="54F029C6" w14:textId="77777777" w:rsidR="00C1797B" w:rsidRPr="00D91F1E" w:rsidRDefault="00314A85">
      <w:pPr>
        <w:pStyle w:val="ListParagraph"/>
        <w:numPr>
          <w:ilvl w:val="2"/>
          <w:numId w:val="4"/>
        </w:numPr>
        <w:tabs>
          <w:tab w:val="left" w:pos="2280"/>
        </w:tabs>
        <w:spacing w:before="1"/>
        <w:ind w:right="835" w:firstLine="0"/>
        <w:rPr>
          <w:rFonts w:ascii="Arial" w:hAnsi="Arial" w:cs="Arial"/>
        </w:rPr>
      </w:pPr>
      <w:r w:rsidRPr="00D91F1E">
        <w:rPr>
          <w:rFonts w:ascii="Arial" w:hAnsi="Arial" w:cs="Arial"/>
        </w:rPr>
        <w:t>A fine of not more than $500.00 or imprisonment for a period not to exceed 90 days, or both. Each and every day that the violation continues or exists</w:t>
      </w:r>
      <w:r w:rsidRPr="00D91F1E">
        <w:rPr>
          <w:rFonts w:ascii="Arial" w:hAnsi="Arial" w:cs="Arial"/>
          <w:spacing w:val="-11"/>
        </w:rPr>
        <w:t xml:space="preserve"> </w:t>
      </w:r>
      <w:r w:rsidRPr="00D91F1E">
        <w:rPr>
          <w:rFonts w:ascii="Arial" w:hAnsi="Arial" w:cs="Arial"/>
        </w:rPr>
        <w:t>shall</w:t>
      </w:r>
      <w:r w:rsidRPr="00D91F1E">
        <w:rPr>
          <w:rFonts w:ascii="Arial" w:hAnsi="Arial" w:cs="Arial"/>
          <w:spacing w:val="-8"/>
        </w:rPr>
        <w:t xml:space="preserve"> </w:t>
      </w:r>
      <w:r w:rsidRPr="00D91F1E">
        <w:rPr>
          <w:rFonts w:ascii="Arial" w:hAnsi="Arial" w:cs="Arial"/>
        </w:rPr>
        <w:t>be</w:t>
      </w:r>
      <w:r w:rsidRPr="00D91F1E">
        <w:rPr>
          <w:rFonts w:ascii="Arial" w:hAnsi="Arial" w:cs="Arial"/>
          <w:spacing w:val="-11"/>
        </w:rPr>
        <w:t xml:space="preserve"> </w:t>
      </w:r>
      <w:r w:rsidRPr="00D91F1E">
        <w:rPr>
          <w:rFonts w:ascii="Arial" w:hAnsi="Arial" w:cs="Arial"/>
        </w:rPr>
        <w:t>considered</w:t>
      </w:r>
      <w:r w:rsidRPr="00D91F1E">
        <w:rPr>
          <w:rFonts w:ascii="Arial" w:hAnsi="Arial" w:cs="Arial"/>
          <w:spacing w:val="-11"/>
        </w:rPr>
        <w:t xml:space="preserve"> </w:t>
      </w:r>
      <w:r w:rsidRPr="00D91F1E">
        <w:rPr>
          <w:rFonts w:ascii="Arial" w:hAnsi="Arial" w:cs="Arial"/>
        </w:rPr>
        <w:t>a</w:t>
      </w:r>
      <w:r w:rsidRPr="00D91F1E">
        <w:rPr>
          <w:rFonts w:ascii="Arial" w:hAnsi="Arial" w:cs="Arial"/>
          <w:spacing w:val="-12"/>
        </w:rPr>
        <w:t xml:space="preserve"> </w:t>
      </w:r>
      <w:r w:rsidRPr="00D91F1E">
        <w:rPr>
          <w:rFonts w:ascii="Arial" w:hAnsi="Arial" w:cs="Arial"/>
        </w:rPr>
        <w:t>separate</w:t>
      </w:r>
      <w:r w:rsidRPr="00D91F1E">
        <w:rPr>
          <w:rFonts w:ascii="Arial" w:hAnsi="Arial" w:cs="Arial"/>
          <w:spacing w:val="-10"/>
        </w:rPr>
        <w:t xml:space="preserve"> </w:t>
      </w:r>
      <w:r w:rsidRPr="00D91F1E">
        <w:rPr>
          <w:rFonts w:ascii="Arial" w:hAnsi="Arial" w:cs="Arial"/>
        </w:rPr>
        <w:t>and</w:t>
      </w:r>
      <w:r w:rsidRPr="00D91F1E">
        <w:rPr>
          <w:rFonts w:ascii="Arial" w:hAnsi="Arial" w:cs="Arial"/>
          <w:spacing w:val="-9"/>
        </w:rPr>
        <w:t xml:space="preserve"> </w:t>
      </w:r>
      <w:r w:rsidRPr="00D91F1E">
        <w:rPr>
          <w:rFonts w:ascii="Arial" w:hAnsi="Arial" w:cs="Arial"/>
        </w:rPr>
        <w:t>specific</w:t>
      </w:r>
      <w:r w:rsidRPr="00D91F1E">
        <w:rPr>
          <w:rFonts w:ascii="Arial" w:hAnsi="Arial" w:cs="Arial"/>
          <w:spacing w:val="-11"/>
        </w:rPr>
        <w:t xml:space="preserve"> </w:t>
      </w:r>
      <w:r w:rsidRPr="00D91F1E">
        <w:rPr>
          <w:rFonts w:ascii="Arial" w:hAnsi="Arial" w:cs="Arial"/>
        </w:rPr>
        <w:t>violation</w:t>
      </w:r>
      <w:r w:rsidRPr="00D91F1E">
        <w:rPr>
          <w:rFonts w:ascii="Arial" w:hAnsi="Arial" w:cs="Arial"/>
          <w:spacing w:val="-11"/>
        </w:rPr>
        <w:t xml:space="preserve"> </w:t>
      </w:r>
      <w:r w:rsidRPr="00D91F1E">
        <w:rPr>
          <w:rFonts w:ascii="Arial" w:hAnsi="Arial" w:cs="Arial"/>
        </w:rPr>
        <w:t>of</w:t>
      </w:r>
      <w:r w:rsidRPr="00D91F1E">
        <w:rPr>
          <w:rFonts w:ascii="Arial" w:hAnsi="Arial" w:cs="Arial"/>
          <w:spacing w:val="-9"/>
        </w:rPr>
        <w:t xml:space="preserve"> </w:t>
      </w:r>
      <w:r w:rsidRPr="00D91F1E">
        <w:rPr>
          <w:rFonts w:ascii="Arial" w:hAnsi="Arial" w:cs="Arial"/>
        </w:rPr>
        <w:t>these</w:t>
      </w:r>
      <w:r w:rsidRPr="00D91F1E">
        <w:rPr>
          <w:rFonts w:ascii="Arial" w:hAnsi="Arial" w:cs="Arial"/>
          <w:spacing w:val="-10"/>
        </w:rPr>
        <w:t xml:space="preserve"> </w:t>
      </w:r>
      <w:r w:rsidRPr="00D91F1E">
        <w:rPr>
          <w:rFonts w:ascii="Arial" w:hAnsi="Arial" w:cs="Arial"/>
        </w:rPr>
        <w:t>provisions and not as a continuing</w:t>
      </w:r>
      <w:r w:rsidRPr="00D91F1E">
        <w:rPr>
          <w:rFonts w:ascii="Arial" w:hAnsi="Arial" w:cs="Arial"/>
          <w:spacing w:val="-4"/>
        </w:rPr>
        <w:t xml:space="preserve"> </w:t>
      </w:r>
      <w:proofErr w:type="gramStart"/>
      <w:r w:rsidRPr="00D91F1E">
        <w:rPr>
          <w:rFonts w:ascii="Arial" w:hAnsi="Arial" w:cs="Arial"/>
        </w:rPr>
        <w:t>offense;</w:t>
      </w:r>
      <w:proofErr w:type="gramEnd"/>
    </w:p>
    <w:p w14:paraId="54F029C7" w14:textId="77777777" w:rsidR="00C1797B" w:rsidRPr="00D91F1E" w:rsidRDefault="00C1797B">
      <w:pPr>
        <w:pStyle w:val="BodyText"/>
        <w:spacing w:before="10"/>
        <w:rPr>
          <w:rFonts w:ascii="Arial" w:hAnsi="Arial" w:cs="Arial"/>
        </w:rPr>
      </w:pPr>
    </w:p>
    <w:p w14:paraId="54F029CA" w14:textId="1A2F504B" w:rsidR="00C1797B" w:rsidRPr="00D91F1E" w:rsidRDefault="00314A85" w:rsidP="00887E37">
      <w:pPr>
        <w:pStyle w:val="ListParagraph"/>
        <w:numPr>
          <w:ilvl w:val="2"/>
          <w:numId w:val="4"/>
        </w:numPr>
        <w:tabs>
          <w:tab w:val="left" w:pos="2280"/>
        </w:tabs>
        <w:spacing w:before="39"/>
        <w:ind w:right="813" w:firstLine="0"/>
        <w:rPr>
          <w:rFonts w:ascii="Arial" w:hAnsi="Arial" w:cs="Arial"/>
        </w:rPr>
      </w:pPr>
      <w:r w:rsidRPr="00D91F1E">
        <w:rPr>
          <w:rFonts w:ascii="Arial" w:hAnsi="Arial" w:cs="Arial"/>
        </w:rPr>
        <w:t>In the case of an Owner who has rented his or her low- or moderate- income</w:t>
      </w:r>
      <w:r w:rsidRPr="00D91F1E">
        <w:rPr>
          <w:rFonts w:ascii="Arial" w:hAnsi="Arial" w:cs="Arial"/>
          <w:spacing w:val="-14"/>
        </w:rPr>
        <w:t xml:space="preserve"> </w:t>
      </w:r>
      <w:r w:rsidRPr="00D91F1E">
        <w:rPr>
          <w:rFonts w:ascii="Arial" w:hAnsi="Arial" w:cs="Arial"/>
        </w:rPr>
        <w:t>unit</w:t>
      </w:r>
      <w:r w:rsidRPr="00D91F1E">
        <w:rPr>
          <w:rFonts w:ascii="Arial" w:hAnsi="Arial" w:cs="Arial"/>
          <w:spacing w:val="-13"/>
        </w:rPr>
        <w:t xml:space="preserve"> </w:t>
      </w:r>
      <w:r w:rsidRPr="00D91F1E">
        <w:rPr>
          <w:rFonts w:ascii="Arial" w:hAnsi="Arial" w:cs="Arial"/>
        </w:rPr>
        <w:t>in</w:t>
      </w:r>
      <w:r w:rsidRPr="00D91F1E">
        <w:rPr>
          <w:rFonts w:ascii="Arial" w:hAnsi="Arial" w:cs="Arial"/>
          <w:spacing w:val="-17"/>
        </w:rPr>
        <w:t xml:space="preserve"> </w:t>
      </w:r>
      <w:r w:rsidRPr="00D91F1E">
        <w:rPr>
          <w:rFonts w:ascii="Arial" w:hAnsi="Arial" w:cs="Arial"/>
        </w:rPr>
        <w:t>violation</w:t>
      </w:r>
      <w:r w:rsidRPr="00D91F1E">
        <w:rPr>
          <w:rFonts w:ascii="Arial" w:hAnsi="Arial" w:cs="Arial"/>
          <w:spacing w:val="-15"/>
        </w:rPr>
        <w:t xml:space="preserve"> </w:t>
      </w:r>
      <w:r w:rsidRPr="00D91F1E">
        <w:rPr>
          <w:rFonts w:ascii="Arial" w:hAnsi="Arial" w:cs="Arial"/>
        </w:rPr>
        <w:t>of</w:t>
      </w:r>
      <w:r w:rsidRPr="00D91F1E">
        <w:rPr>
          <w:rFonts w:ascii="Arial" w:hAnsi="Arial" w:cs="Arial"/>
          <w:spacing w:val="-16"/>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regulations</w:t>
      </w:r>
      <w:r w:rsidRPr="00D91F1E">
        <w:rPr>
          <w:rFonts w:ascii="Arial" w:hAnsi="Arial" w:cs="Arial"/>
          <w:spacing w:val="-14"/>
        </w:rPr>
        <w:t xml:space="preserve"> </w:t>
      </w:r>
      <w:r w:rsidRPr="00D91F1E">
        <w:rPr>
          <w:rFonts w:ascii="Arial" w:hAnsi="Arial" w:cs="Arial"/>
        </w:rPr>
        <w:t>governing</w:t>
      </w:r>
      <w:r w:rsidRPr="00D91F1E">
        <w:rPr>
          <w:rFonts w:ascii="Arial" w:hAnsi="Arial" w:cs="Arial"/>
          <w:spacing w:val="-15"/>
        </w:rPr>
        <w:t xml:space="preserve"> </w:t>
      </w:r>
      <w:r w:rsidRPr="00D91F1E">
        <w:rPr>
          <w:rFonts w:ascii="Arial" w:hAnsi="Arial" w:cs="Arial"/>
        </w:rPr>
        <w:t>affordable</w:t>
      </w:r>
      <w:r w:rsidRPr="00D91F1E">
        <w:rPr>
          <w:rFonts w:ascii="Arial" w:hAnsi="Arial" w:cs="Arial"/>
          <w:spacing w:val="-13"/>
        </w:rPr>
        <w:t xml:space="preserve"> </w:t>
      </w:r>
      <w:r w:rsidRPr="00D91F1E">
        <w:rPr>
          <w:rFonts w:ascii="Arial" w:hAnsi="Arial" w:cs="Arial"/>
        </w:rPr>
        <w:t>housing</w:t>
      </w:r>
      <w:r w:rsidRPr="00D91F1E">
        <w:rPr>
          <w:rFonts w:ascii="Arial" w:hAnsi="Arial" w:cs="Arial"/>
          <w:spacing w:val="-15"/>
        </w:rPr>
        <w:t xml:space="preserve"> </w:t>
      </w:r>
      <w:r w:rsidRPr="00D91F1E">
        <w:rPr>
          <w:rFonts w:ascii="Arial" w:hAnsi="Arial" w:cs="Arial"/>
        </w:rPr>
        <w:t>units,</w:t>
      </w:r>
      <w:r w:rsidR="00887E37" w:rsidRPr="00D91F1E">
        <w:rPr>
          <w:rFonts w:ascii="Arial" w:hAnsi="Arial" w:cs="Arial"/>
        </w:rPr>
        <w:t xml:space="preserve"> </w:t>
      </w:r>
      <w:r w:rsidRPr="00D91F1E">
        <w:rPr>
          <w:rFonts w:ascii="Arial" w:hAnsi="Arial" w:cs="Arial"/>
        </w:rPr>
        <w:t xml:space="preserve">payment into the </w:t>
      </w:r>
      <w:r w:rsidR="00F54AD6" w:rsidRPr="00D91F1E">
        <w:rPr>
          <w:rFonts w:ascii="Arial" w:hAnsi="Arial" w:cs="Arial"/>
        </w:rPr>
        <w:t>Borough</w:t>
      </w:r>
      <w:r w:rsidR="00A170AC" w:rsidRPr="00D91F1E">
        <w:rPr>
          <w:rFonts w:ascii="Arial" w:hAnsi="Arial" w:cs="Arial"/>
        </w:rPr>
        <w:t xml:space="preserve"> </w:t>
      </w:r>
      <w:r w:rsidRPr="00D91F1E">
        <w:rPr>
          <w:rFonts w:ascii="Arial" w:hAnsi="Arial" w:cs="Arial"/>
        </w:rPr>
        <w:t xml:space="preserve">of </w:t>
      </w:r>
      <w:r w:rsidR="00212745" w:rsidRPr="00D91F1E">
        <w:rPr>
          <w:rFonts w:ascii="Arial" w:hAnsi="Arial" w:cs="Arial"/>
        </w:rPr>
        <w:t>Bloomingdale</w:t>
      </w:r>
      <w:r w:rsidRPr="00D91F1E">
        <w:rPr>
          <w:rFonts w:ascii="Arial" w:hAnsi="Arial" w:cs="Arial"/>
        </w:rPr>
        <w:t xml:space="preserve"> Affordable Housing Trust Fund of the gross amount of rent illegally </w:t>
      </w:r>
      <w:proofErr w:type="gramStart"/>
      <w:r w:rsidRPr="00D91F1E">
        <w:rPr>
          <w:rFonts w:ascii="Arial" w:hAnsi="Arial" w:cs="Arial"/>
        </w:rPr>
        <w:t>collected;</w:t>
      </w:r>
      <w:proofErr w:type="gramEnd"/>
    </w:p>
    <w:p w14:paraId="54F029CB" w14:textId="77777777" w:rsidR="00C1797B" w:rsidRPr="00D91F1E" w:rsidRDefault="00C1797B">
      <w:pPr>
        <w:pStyle w:val="BodyText"/>
        <w:rPr>
          <w:rFonts w:ascii="Arial" w:hAnsi="Arial" w:cs="Arial"/>
        </w:rPr>
      </w:pPr>
    </w:p>
    <w:p w14:paraId="54F029CC" w14:textId="77777777" w:rsidR="00C1797B" w:rsidRPr="00D91F1E" w:rsidRDefault="00314A85">
      <w:pPr>
        <w:pStyle w:val="ListParagraph"/>
        <w:numPr>
          <w:ilvl w:val="2"/>
          <w:numId w:val="4"/>
        </w:numPr>
        <w:tabs>
          <w:tab w:val="left" w:pos="2281"/>
        </w:tabs>
        <w:spacing w:before="1"/>
        <w:ind w:right="833" w:firstLine="0"/>
        <w:rPr>
          <w:rFonts w:ascii="Arial" w:hAnsi="Arial" w:cs="Arial"/>
        </w:rPr>
      </w:pPr>
      <w:r w:rsidRPr="00D91F1E">
        <w:rPr>
          <w:rFonts w:ascii="Arial" w:hAnsi="Arial" w:cs="Arial"/>
        </w:rPr>
        <w:t>In the case of an Owner who has rented his or her low- or moderate- income</w:t>
      </w:r>
      <w:r w:rsidRPr="00D91F1E">
        <w:rPr>
          <w:rFonts w:ascii="Arial" w:hAnsi="Arial" w:cs="Arial"/>
          <w:spacing w:val="-14"/>
        </w:rPr>
        <w:t xml:space="preserve"> </w:t>
      </w:r>
      <w:r w:rsidRPr="00D91F1E">
        <w:rPr>
          <w:rFonts w:ascii="Arial" w:hAnsi="Arial" w:cs="Arial"/>
        </w:rPr>
        <w:t>unit</w:t>
      </w:r>
      <w:r w:rsidRPr="00D91F1E">
        <w:rPr>
          <w:rFonts w:ascii="Arial" w:hAnsi="Arial" w:cs="Arial"/>
          <w:spacing w:val="-13"/>
        </w:rPr>
        <w:t xml:space="preserve"> </w:t>
      </w:r>
      <w:r w:rsidRPr="00D91F1E">
        <w:rPr>
          <w:rFonts w:ascii="Arial" w:hAnsi="Arial" w:cs="Arial"/>
        </w:rPr>
        <w:t>in</w:t>
      </w:r>
      <w:r w:rsidRPr="00D91F1E">
        <w:rPr>
          <w:rFonts w:ascii="Arial" w:hAnsi="Arial" w:cs="Arial"/>
          <w:spacing w:val="-17"/>
        </w:rPr>
        <w:t xml:space="preserve"> </w:t>
      </w:r>
      <w:r w:rsidRPr="00D91F1E">
        <w:rPr>
          <w:rFonts w:ascii="Arial" w:hAnsi="Arial" w:cs="Arial"/>
        </w:rPr>
        <w:t>violation</w:t>
      </w:r>
      <w:r w:rsidRPr="00D91F1E">
        <w:rPr>
          <w:rFonts w:ascii="Arial" w:hAnsi="Arial" w:cs="Arial"/>
          <w:spacing w:val="-15"/>
        </w:rPr>
        <w:t xml:space="preserve"> </w:t>
      </w:r>
      <w:r w:rsidRPr="00D91F1E">
        <w:rPr>
          <w:rFonts w:ascii="Arial" w:hAnsi="Arial" w:cs="Arial"/>
        </w:rPr>
        <w:t>of</w:t>
      </w:r>
      <w:r w:rsidRPr="00D91F1E">
        <w:rPr>
          <w:rFonts w:ascii="Arial" w:hAnsi="Arial" w:cs="Arial"/>
          <w:spacing w:val="-16"/>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regulations</w:t>
      </w:r>
      <w:r w:rsidRPr="00D91F1E">
        <w:rPr>
          <w:rFonts w:ascii="Arial" w:hAnsi="Arial" w:cs="Arial"/>
          <w:spacing w:val="-14"/>
        </w:rPr>
        <w:t xml:space="preserve"> </w:t>
      </w:r>
      <w:r w:rsidRPr="00D91F1E">
        <w:rPr>
          <w:rFonts w:ascii="Arial" w:hAnsi="Arial" w:cs="Arial"/>
        </w:rPr>
        <w:t>governing</w:t>
      </w:r>
      <w:r w:rsidRPr="00D91F1E">
        <w:rPr>
          <w:rFonts w:ascii="Arial" w:hAnsi="Arial" w:cs="Arial"/>
          <w:spacing w:val="-15"/>
        </w:rPr>
        <w:t xml:space="preserve"> </w:t>
      </w:r>
      <w:r w:rsidRPr="00D91F1E">
        <w:rPr>
          <w:rFonts w:ascii="Arial" w:hAnsi="Arial" w:cs="Arial"/>
        </w:rPr>
        <w:t>affordable</w:t>
      </w:r>
      <w:r w:rsidRPr="00D91F1E">
        <w:rPr>
          <w:rFonts w:ascii="Arial" w:hAnsi="Arial" w:cs="Arial"/>
          <w:spacing w:val="-13"/>
        </w:rPr>
        <w:t xml:space="preserve"> </w:t>
      </w:r>
      <w:r w:rsidRPr="00D91F1E">
        <w:rPr>
          <w:rFonts w:ascii="Arial" w:hAnsi="Arial" w:cs="Arial"/>
        </w:rPr>
        <w:t>housing</w:t>
      </w:r>
      <w:r w:rsidRPr="00D91F1E">
        <w:rPr>
          <w:rFonts w:ascii="Arial" w:hAnsi="Arial" w:cs="Arial"/>
          <w:spacing w:val="-15"/>
        </w:rPr>
        <w:t xml:space="preserve"> </w:t>
      </w:r>
      <w:r w:rsidRPr="00D91F1E">
        <w:rPr>
          <w:rFonts w:ascii="Arial" w:hAnsi="Arial" w:cs="Arial"/>
        </w:rPr>
        <w:t>units, payment of an innocent tenant's reasonable relocation costs, as determined by the</w:t>
      </w:r>
      <w:r w:rsidRPr="00D91F1E">
        <w:rPr>
          <w:rFonts w:ascii="Arial" w:hAnsi="Arial" w:cs="Arial"/>
          <w:spacing w:val="-1"/>
        </w:rPr>
        <w:t xml:space="preserve"> </w:t>
      </w:r>
      <w:r w:rsidRPr="00D91F1E">
        <w:rPr>
          <w:rFonts w:ascii="Arial" w:hAnsi="Arial" w:cs="Arial"/>
        </w:rPr>
        <w:t>court.</w:t>
      </w:r>
    </w:p>
    <w:p w14:paraId="54F029CD" w14:textId="77777777" w:rsidR="00C1797B" w:rsidRPr="00D91F1E" w:rsidRDefault="00C1797B">
      <w:pPr>
        <w:pStyle w:val="BodyText"/>
        <w:spacing w:before="10"/>
        <w:rPr>
          <w:rFonts w:ascii="Arial" w:hAnsi="Arial" w:cs="Arial"/>
        </w:rPr>
      </w:pPr>
    </w:p>
    <w:p w14:paraId="54F029CE" w14:textId="77777777" w:rsidR="00C1797B" w:rsidRPr="00D91F1E" w:rsidRDefault="00314A85">
      <w:pPr>
        <w:pStyle w:val="ListParagraph"/>
        <w:numPr>
          <w:ilvl w:val="1"/>
          <w:numId w:val="4"/>
        </w:numPr>
        <w:tabs>
          <w:tab w:val="left" w:pos="1919"/>
          <w:tab w:val="left" w:pos="1920"/>
        </w:tabs>
        <w:ind w:right="834"/>
        <w:rPr>
          <w:rFonts w:ascii="Arial" w:hAnsi="Arial" w:cs="Arial"/>
        </w:rPr>
      </w:pPr>
      <w:r w:rsidRPr="00D91F1E">
        <w:rPr>
          <w:rFonts w:ascii="Arial" w:hAnsi="Arial" w:cs="Arial"/>
        </w:rPr>
        <w:t xml:space="preserve">The municipality may file a court action in the Superior Court seeking a judgment, which would result in the termination of the Owner's equity or other interest in the unit, </w:t>
      </w:r>
      <w:proofErr w:type="gramStart"/>
      <w:r w:rsidRPr="00D91F1E">
        <w:rPr>
          <w:rFonts w:ascii="Arial" w:hAnsi="Arial" w:cs="Arial"/>
        </w:rPr>
        <w:t>in the nature of a</w:t>
      </w:r>
      <w:proofErr w:type="gramEnd"/>
      <w:r w:rsidRPr="00D91F1E">
        <w:rPr>
          <w:rFonts w:ascii="Arial" w:hAnsi="Arial" w:cs="Arial"/>
        </w:rPr>
        <w:t xml:space="preserve"> mortgage foreclosure. Any judgment shall be enforceable as if the same were a judgment of default of the First Purchase Money Mortgage and shall constitute a </w:t>
      </w:r>
      <w:proofErr w:type="gramStart"/>
      <w:r w:rsidRPr="00D91F1E">
        <w:rPr>
          <w:rFonts w:ascii="Arial" w:hAnsi="Arial" w:cs="Arial"/>
        </w:rPr>
        <w:t>lien</w:t>
      </w:r>
      <w:proofErr w:type="gramEnd"/>
      <w:r w:rsidRPr="00D91F1E">
        <w:rPr>
          <w:rFonts w:ascii="Arial" w:hAnsi="Arial" w:cs="Arial"/>
        </w:rPr>
        <w:t xml:space="preserve"> against the low- and moderate-income</w:t>
      </w:r>
      <w:r w:rsidRPr="00D91F1E">
        <w:rPr>
          <w:rFonts w:ascii="Arial" w:hAnsi="Arial" w:cs="Arial"/>
          <w:spacing w:val="-6"/>
        </w:rPr>
        <w:t xml:space="preserve"> </w:t>
      </w:r>
      <w:r w:rsidRPr="00D91F1E">
        <w:rPr>
          <w:rFonts w:ascii="Arial" w:hAnsi="Arial" w:cs="Arial"/>
        </w:rPr>
        <w:t>unit.</w:t>
      </w:r>
    </w:p>
    <w:p w14:paraId="54F029CF" w14:textId="77777777" w:rsidR="00C1797B" w:rsidRPr="00D91F1E" w:rsidRDefault="00C1797B">
      <w:pPr>
        <w:pStyle w:val="BodyText"/>
        <w:spacing w:before="11"/>
        <w:rPr>
          <w:rFonts w:ascii="Arial" w:hAnsi="Arial" w:cs="Arial"/>
        </w:rPr>
      </w:pPr>
    </w:p>
    <w:p w14:paraId="54F029D0" w14:textId="77777777" w:rsidR="00C1797B" w:rsidRPr="00D91F1E" w:rsidRDefault="00314A85">
      <w:pPr>
        <w:pStyle w:val="ListParagraph"/>
        <w:numPr>
          <w:ilvl w:val="0"/>
          <w:numId w:val="4"/>
        </w:numPr>
        <w:tabs>
          <w:tab w:val="left" w:pos="1199"/>
          <w:tab w:val="left" w:pos="1200"/>
        </w:tabs>
        <w:ind w:left="1199" w:right="834"/>
        <w:rPr>
          <w:rFonts w:ascii="Arial" w:hAnsi="Arial" w:cs="Arial"/>
        </w:rPr>
      </w:pPr>
      <w:r w:rsidRPr="00D91F1E">
        <w:rPr>
          <w:rFonts w:ascii="Arial" w:hAnsi="Arial" w:cs="Arial"/>
        </w:rPr>
        <w:t>Such</w:t>
      </w:r>
      <w:r w:rsidRPr="00D91F1E">
        <w:rPr>
          <w:rFonts w:ascii="Arial" w:hAnsi="Arial" w:cs="Arial"/>
          <w:spacing w:val="-9"/>
        </w:rPr>
        <w:t xml:space="preserve"> </w:t>
      </w:r>
      <w:r w:rsidRPr="00D91F1E">
        <w:rPr>
          <w:rFonts w:ascii="Arial" w:hAnsi="Arial" w:cs="Arial"/>
        </w:rPr>
        <w:t>judgment</w:t>
      </w:r>
      <w:r w:rsidRPr="00D91F1E">
        <w:rPr>
          <w:rFonts w:ascii="Arial" w:hAnsi="Arial" w:cs="Arial"/>
          <w:spacing w:val="-7"/>
        </w:rPr>
        <w:t xml:space="preserve"> </w:t>
      </w:r>
      <w:r w:rsidRPr="00D91F1E">
        <w:rPr>
          <w:rFonts w:ascii="Arial" w:hAnsi="Arial" w:cs="Arial"/>
        </w:rPr>
        <w:t>shall</w:t>
      </w:r>
      <w:r w:rsidRPr="00D91F1E">
        <w:rPr>
          <w:rFonts w:ascii="Arial" w:hAnsi="Arial" w:cs="Arial"/>
          <w:spacing w:val="-8"/>
        </w:rPr>
        <w:t xml:space="preserve"> </w:t>
      </w:r>
      <w:r w:rsidRPr="00D91F1E">
        <w:rPr>
          <w:rFonts w:ascii="Arial" w:hAnsi="Arial" w:cs="Arial"/>
        </w:rPr>
        <w:t>be</w:t>
      </w:r>
      <w:r w:rsidRPr="00D91F1E">
        <w:rPr>
          <w:rFonts w:ascii="Arial" w:hAnsi="Arial" w:cs="Arial"/>
          <w:spacing w:val="-7"/>
        </w:rPr>
        <w:t xml:space="preserve"> </w:t>
      </w:r>
      <w:r w:rsidRPr="00D91F1E">
        <w:rPr>
          <w:rFonts w:ascii="Arial" w:hAnsi="Arial" w:cs="Arial"/>
        </w:rPr>
        <w:t>enforceable,</w:t>
      </w:r>
      <w:r w:rsidRPr="00D91F1E">
        <w:rPr>
          <w:rFonts w:ascii="Arial" w:hAnsi="Arial" w:cs="Arial"/>
          <w:spacing w:val="-8"/>
        </w:rPr>
        <w:t xml:space="preserve"> </w:t>
      </w:r>
      <w:r w:rsidRPr="00D91F1E">
        <w:rPr>
          <w:rFonts w:ascii="Arial" w:hAnsi="Arial" w:cs="Arial"/>
        </w:rPr>
        <w:t>at</w:t>
      </w:r>
      <w:r w:rsidRPr="00D91F1E">
        <w:rPr>
          <w:rFonts w:ascii="Arial" w:hAnsi="Arial" w:cs="Arial"/>
          <w:spacing w:val="-7"/>
        </w:rPr>
        <w:t xml:space="preserve"> </w:t>
      </w:r>
      <w:r w:rsidRPr="00D91F1E">
        <w:rPr>
          <w:rFonts w:ascii="Arial" w:hAnsi="Arial" w:cs="Arial"/>
        </w:rPr>
        <w:t>the</w:t>
      </w:r>
      <w:r w:rsidRPr="00D91F1E">
        <w:rPr>
          <w:rFonts w:ascii="Arial" w:hAnsi="Arial" w:cs="Arial"/>
          <w:spacing w:val="-10"/>
        </w:rPr>
        <w:t xml:space="preserve"> </w:t>
      </w:r>
      <w:r w:rsidRPr="00D91F1E">
        <w:rPr>
          <w:rFonts w:ascii="Arial" w:hAnsi="Arial" w:cs="Arial"/>
        </w:rPr>
        <w:t>option</w:t>
      </w:r>
      <w:r w:rsidRPr="00D91F1E">
        <w:rPr>
          <w:rFonts w:ascii="Arial" w:hAnsi="Arial" w:cs="Arial"/>
          <w:spacing w:val="-9"/>
        </w:rPr>
        <w:t xml:space="preserve"> </w:t>
      </w:r>
      <w:r w:rsidRPr="00D91F1E">
        <w:rPr>
          <w:rFonts w:ascii="Arial" w:hAnsi="Arial" w:cs="Arial"/>
        </w:rPr>
        <w:t>of</w:t>
      </w:r>
      <w:r w:rsidRPr="00D91F1E">
        <w:rPr>
          <w:rFonts w:ascii="Arial" w:hAnsi="Arial" w:cs="Arial"/>
          <w:spacing w:val="-8"/>
        </w:rPr>
        <w:t xml:space="preserve"> </w:t>
      </w:r>
      <w:r w:rsidRPr="00D91F1E">
        <w:rPr>
          <w:rFonts w:ascii="Arial" w:hAnsi="Arial" w:cs="Arial"/>
        </w:rPr>
        <w:t>the</w:t>
      </w:r>
      <w:r w:rsidRPr="00D91F1E">
        <w:rPr>
          <w:rFonts w:ascii="Arial" w:hAnsi="Arial" w:cs="Arial"/>
          <w:spacing w:val="-7"/>
        </w:rPr>
        <w:t xml:space="preserve"> </w:t>
      </w:r>
      <w:r w:rsidRPr="00D91F1E">
        <w:rPr>
          <w:rFonts w:ascii="Arial" w:hAnsi="Arial" w:cs="Arial"/>
        </w:rPr>
        <w:t>municipality,</w:t>
      </w:r>
      <w:r w:rsidRPr="00D91F1E">
        <w:rPr>
          <w:rFonts w:ascii="Arial" w:hAnsi="Arial" w:cs="Arial"/>
          <w:spacing w:val="-8"/>
        </w:rPr>
        <w:t xml:space="preserve"> </w:t>
      </w:r>
      <w:r w:rsidRPr="00D91F1E">
        <w:rPr>
          <w:rFonts w:ascii="Arial" w:hAnsi="Arial" w:cs="Arial"/>
        </w:rPr>
        <w:t>by</w:t>
      </w:r>
      <w:r w:rsidRPr="00D91F1E">
        <w:rPr>
          <w:rFonts w:ascii="Arial" w:hAnsi="Arial" w:cs="Arial"/>
          <w:spacing w:val="-7"/>
        </w:rPr>
        <w:t xml:space="preserve"> </w:t>
      </w:r>
      <w:r w:rsidRPr="00D91F1E">
        <w:rPr>
          <w:rFonts w:ascii="Arial" w:hAnsi="Arial" w:cs="Arial"/>
        </w:rPr>
        <w:t>means</w:t>
      </w:r>
      <w:r w:rsidRPr="00D91F1E">
        <w:rPr>
          <w:rFonts w:ascii="Arial" w:hAnsi="Arial" w:cs="Arial"/>
          <w:spacing w:val="-10"/>
        </w:rPr>
        <w:t xml:space="preserve"> </w:t>
      </w:r>
      <w:r w:rsidRPr="00D91F1E">
        <w:rPr>
          <w:rFonts w:ascii="Arial" w:hAnsi="Arial" w:cs="Arial"/>
        </w:rPr>
        <w:t>of</w:t>
      </w:r>
      <w:r w:rsidRPr="00D91F1E">
        <w:rPr>
          <w:rFonts w:ascii="Arial" w:hAnsi="Arial" w:cs="Arial"/>
          <w:spacing w:val="-8"/>
        </w:rPr>
        <w:t xml:space="preserve"> </w:t>
      </w:r>
      <w:r w:rsidRPr="00D91F1E">
        <w:rPr>
          <w:rFonts w:ascii="Arial" w:hAnsi="Arial" w:cs="Arial"/>
        </w:rPr>
        <w:t>an execution</w:t>
      </w:r>
      <w:r w:rsidRPr="00D91F1E">
        <w:rPr>
          <w:rFonts w:ascii="Arial" w:hAnsi="Arial" w:cs="Arial"/>
          <w:spacing w:val="-12"/>
        </w:rPr>
        <w:t xml:space="preserve"> </w:t>
      </w:r>
      <w:r w:rsidRPr="00D91F1E">
        <w:rPr>
          <w:rFonts w:ascii="Arial" w:hAnsi="Arial" w:cs="Arial"/>
        </w:rPr>
        <w:t>sale</w:t>
      </w:r>
      <w:r w:rsidRPr="00D91F1E">
        <w:rPr>
          <w:rFonts w:ascii="Arial" w:hAnsi="Arial" w:cs="Arial"/>
          <w:spacing w:val="-11"/>
        </w:rPr>
        <w:t xml:space="preserve"> </w:t>
      </w:r>
      <w:r w:rsidRPr="00D91F1E">
        <w:rPr>
          <w:rFonts w:ascii="Arial" w:hAnsi="Arial" w:cs="Arial"/>
        </w:rPr>
        <w:t>by</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9"/>
        </w:rPr>
        <w:t xml:space="preserve"> </w:t>
      </w:r>
      <w:r w:rsidRPr="00D91F1E">
        <w:rPr>
          <w:rFonts w:ascii="Arial" w:hAnsi="Arial" w:cs="Arial"/>
        </w:rPr>
        <w:t>Sheriff,</w:t>
      </w:r>
      <w:r w:rsidRPr="00D91F1E">
        <w:rPr>
          <w:rFonts w:ascii="Arial" w:hAnsi="Arial" w:cs="Arial"/>
          <w:spacing w:val="-9"/>
        </w:rPr>
        <w:t xml:space="preserve"> </w:t>
      </w:r>
      <w:r w:rsidRPr="00D91F1E">
        <w:rPr>
          <w:rFonts w:ascii="Arial" w:hAnsi="Arial" w:cs="Arial"/>
        </w:rPr>
        <w:t>at</w:t>
      </w:r>
      <w:r w:rsidRPr="00D91F1E">
        <w:rPr>
          <w:rFonts w:ascii="Arial" w:hAnsi="Arial" w:cs="Arial"/>
          <w:spacing w:val="-11"/>
        </w:rPr>
        <w:t xml:space="preserve"> </w:t>
      </w:r>
      <w:r w:rsidRPr="00D91F1E">
        <w:rPr>
          <w:rFonts w:ascii="Arial" w:hAnsi="Arial" w:cs="Arial"/>
        </w:rPr>
        <w:t>which</w:t>
      </w:r>
      <w:r w:rsidRPr="00D91F1E">
        <w:rPr>
          <w:rFonts w:ascii="Arial" w:hAnsi="Arial" w:cs="Arial"/>
          <w:spacing w:val="-10"/>
        </w:rPr>
        <w:t xml:space="preserve"> </w:t>
      </w:r>
      <w:r w:rsidRPr="00D91F1E">
        <w:rPr>
          <w:rFonts w:ascii="Arial" w:hAnsi="Arial" w:cs="Arial"/>
        </w:rPr>
        <w:t>time</w:t>
      </w:r>
      <w:r w:rsidRPr="00D91F1E">
        <w:rPr>
          <w:rFonts w:ascii="Arial" w:hAnsi="Arial" w:cs="Arial"/>
          <w:spacing w:val="-11"/>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low-</w:t>
      </w:r>
      <w:r w:rsidRPr="00D91F1E">
        <w:rPr>
          <w:rFonts w:ascii="Arial" w:hAnsi="Arial" w:cs="Arial"/>
          <w:spacing w:val="-10"/>
        </w:rPr>
        <w:t xml:space="preserve"> </w:t>
      </w:r>
      <w:r w:rsidRPr="00D91F1E">
        <w:rPr>
          <w:rFonts w:ascii="Arial" w:hAnsi="Arial" w:cs="Arial"/>
        </w:rPr>
        <w:t>and</w:t>
      </w:r>
      <w:r w:rsidRPr="00D91F1E">
        <w:rPr>
          <w:rFonts w:ascii="Arial" w:hAnsi="Arial" w:cs="Arial"/>
          <w:spacing w:val="-10"/>
        </w:rPr>
        <w:t xml:space="preserve"> </w:t>
      </w:r>
      <w:r w:rsidRPr="00D91F1E">
        <w:rPr>
          <w:rFonts w:ascii="Arial" w:hAnsi="Arial" w:cs="Arial"/>
        </w:rPr>
        <w:t>moderate-income</w:t>
      </w:r>
      <w:r w:rsidRPr="00D91F1E">
        <w:rPr>
          <w:rFonts w:ascii="Arial" w:hAnsi="Arial" w:cs="Arial"/>
          <w:spacing w:val="-11"/>
        </w:rPr>
        <w:t xml:space="preserve"> </w:t>
      </w:r>
      <w:r w:rsidRPr="00D91F1E">
        <w:rPr>
          <w:rFonts w:ascii="Arial" w:hAnsi="Arial" w:cs="Arial"/>
        </w:rPr>
        <w:t>unit</w:t>
      </w:r>
      <w:r w:rsidRPr="00D91F1E">
        <w:rPr>
          <w:rFonts w:ascii="Arial" w:hAnsi="Arial" w:cs="Arial"/>
          <w:spacing w:val="-11"/>
        </w:rPr>
        <w:t xml:space="preserve"> </w:t>
      </w:r>
      <w:r w:rsidRPr="00D91F1E">
        <w:rPr>
          <w:rFonts w:ascii="Arial" w:hAnsi="Arial" w:cs="Arial"/>
        </w:rPr>
        <w:t>of</w:t>
      </w:r>
      <w:r w:rsidRPr="00D91F1E">
        <w:rPr>
          <w:rFonts w:ascii="Arial" w:hAnsi="Arial" w:cs="Arial"/>
          <w:spacing w:val="-14"/>
        </w:rPr>
        <w:t xml:space="preserve"> </w:t>
      </w:r>
      <w:r w:rsidRPr="00D91F1E">
        <w:rPr>
          <w:rFonts w:ascii="Arial" w:hAnsi="Arial" w:cs="Arial"/>
        </w:rPr>
        <w:t>the violating Owner shall be sold at a sale price which is not less than the amount necessary to fully satisfy and pay off any First Purchase Money Mortgage and prior liens and the costs of the enforcement proceedings incurred by the municipality, including attorney's fees. The violating Owner shall have the right to possession terminated as well as the title conveyed pursuant to the Sheriff's</w:t>
      </w:r>
      <w:r w:rsidRPr="00D91F1E">
        <w:rPr>
          <w:rFonts w:ascii="Arial" w:hAnsi="Arial" w:cs="Arial"/>
          <w:spacing w:val="-7"/>
        </w:rPr>
        <w:t xml:space="preserve"> </w:t>
      </w:r>
      <w:r w:rsidRPr="00D91F1E">
        <w:rPr>
          <w:rFonts w:ascii="Arial" w:hAnsi="Arial" w:cs="Arial"/>
        </w:rPr>
        <w:t>sale.</w:t>
      </w:r>
    </w:p>
    <w:p w14:paraId="54F029D1" w14:textId="77777777" w:rsidR="00C1797B" w:rsidRPr="00D91F1E" w:rsidRDefault="00C1797B">
      <w:pPr>
        <w:pStyle w:val="BodyText"/>
        <w:spacing w:before="1"/>
        <w:rPr>
          <w:rFonts w:ascii="Arial" w:hAnsi="Arial" w:cs="Arial"/>
        </w:rPr>
      </w:pPr>
    </w:p>
    <w:p w14:paraId="54F029D2" w14:textId="77777777" w:rsidR="00C1797B" w:rsidRPr="00D91F1E" w:rsidRDefault="00314A85">
      <w:pPr>
        <w:pStyle w:val="ListParagraph"/>
        <w:numPr>
          <w:ilvl w:val="0"/>
          <w:numId w:val="4"/>
        </w:numPr>
        <w:tabs>
          <w:tab w:val="left" w:pos="1199"/>
          <w:tab w:val="left" w:pos="1200"/>
        </w:tabs>
        <w:spacing w:before="1"/>
        <w:ind w:left="1199" w:right="833"/>
        <w:rPr>
          <w:rFonts w:ascii="Arial" w:hAnsi="Arial" w:cs="Arial"/>
        </w:rPr>
      </w:pPr>
      <w:r w:rsidRPr="00D91F1E">
        <w:rPr>
          <w:rFonts w:ascii="Arial" w:hAnsi="Arial" w:cs="Arial"/>
        </w:rPr>
        <w:t>The proceeds of the Sheriff's sale shall first be applied to satisfy the First Purchase Money Mortgage lien and any prior liens upon the low- and moderate-income unit. The</w:t>
      </w:r>
      <w:r w:rsidRPr="00D91F1E">
        <w:rPr>
          <w:rFonts w:ascii="Arial" w:hAnsi="Arial" w:cs="Arial"/>
          <w:spacing w:val="-4"/>
        </w:rPr>
        <w:t xml:space="preserve"> </w:t>
      </w:r>
      <w:r w:rsidRPr="00D91F1E">
        <w:rPr>
          <w:rFonts w:ascii="Arial" w:hAnsi="Arial" w:cs="Arial"/>
        </w:rPr>
        <w:t>excess,</w:t>
      </w:r>
      <w:r w:rsidRPr="00D91F1E">
        <w:rPr>
          <w:rFonts w:ascii="Arial" w:hAnsi="Arial" w:cs="Arial"/>
          <w:spacing w:val="-3"/>
        </w:rPr>
        <w:t xml:space="preserve"> </w:t>
      </w:r>
      <w:r w:rsidRPr="00D91F1E">
        <w:rPr>
          <w:rFonts w:ascii="Arial" w:hAnsi="Arial" w:cs="Arial"/>
        </w:rPr>
        <w:t>if</w:t>
      </w:r>
      <w:r w:rsidRPr="00D91F1E">
        <w:rPr>
          <w:rFonts w:ascii="Arial" w:hAnsi="Arial" w:cs="Arial"/>
          <w:spacing w:val="-4"/>
        </w:rPr>
        <w:t xml:space="preserve"> </w:t>
      </w:r>
      <w:r w:rsidRPr="00D91F1E">
        <w:rPr>
          <w:rFonts w:ascii="Arial" w:hAnsi="Arial" w:cs="Arial"/>
        </w:rPr>
        <w:t>any,</w:t>
      </w:r>
      <w:r w:rsidRPr="00D91F1E">
        <w:rPr>
          <w:rFonts w:ascii="Arial" w:hAnsi="Arial" w:cs="Arial"/>
          <w:spacing w:val="-3"/>
        </w:rPr>
        <w:t xml:space="preserve"> </w:t>
      </w:r>
      <w:r w:rsidRPr="00D91F1E">
        <w:rPr>
          <w:rFonts w:ascii="Arial" w:hAnsi="Arial" w:cs="Arial"/>
        </w:rPr>
        <w:t>shall</w:t>
      </w:r>
      <w:r w:rsidRPr="00D91F1E">
        <w:rPr>
          <w:rFonts w:ascii="Arial" w:hAnsi="Arial" w:cs="Arial"/>
          <w:spacing w:val="-4"/>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applied</w:t>
      </w:r>
      <w:r w:rsidRPr="00D91F1E">
        <w:rPr>
          <w:rFonts w:ascii="Arial" w:hAnsi="Arial" w:cs="Arial"/>
          <w:spacing w:val="-4"/>
        </w:rPr>
        <w:t xml:space="preserve"> </w:t>
      </w:r>
      <w:r w:rsidRPr="00D91F1E">
        <w:rPr>
          <w:rFonts w:ascii="Arial" w:hAnsi="Arial" w:cs="Arial"/>
        </w:rPr>
        <w:t>to</w:t>
      </w:r>
      <w:r w:rsidRPr="00D91F1E">
        <w:rPr>
          <w:rFonts w:ascii="Arial" w:hAnsi="Arial" w:cs="Arial"/>
          <w:spacing w:val="-2"/>
        </w:rPr>
        <w:t xml:space="preserve"> </w:t>
      </w:r>
      <w:r w:rsidRPr="00D91F1E">
        <w:rPr>
          <w:rFonts w:ascii="Arial" w:hAnsi="Arial" w:cs="Arial"/>
        </w:rPr>
        <w:t>reimburse</w:t>
      </w:r>
      <w:r w:rsidRPr="00D91F1E">
        <w:rPr>
          <w:rFonts w:ascii="Arial" w:hAnsi="Arial" w:cs="Arial"/>
          <w:spacing w:val="-3"/>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municipality</w:t>
      </w:r>
      <w:r w:rsidRPr="00D91F1E">
        <w:rPr>
          <w:rFonts w:ascii="Arial" w:hAnsi="Arial" w:cs="Arial"/>
          <w:spacing w:val="-2"/>
        </w:rPr>
        <w:t xml:space="preserve"> </w:t>
      </w:r>
      <w:r w:rsidRPr="00D91F1E">
        <w:rPr>
          <w:rFonts w:ascii="Arial" w:hAnsi="Arial" w:cs="Arial"/>
        </w:rPr>
        <w:t>for</w:t>
      </w:r>
      <w:r w:rsidRPr="00D91F1E">
        <w:rPr>
          <w:rFonts w:ascii="Arial" w:hAnsi="Arial" w:cs="Arial"/>
          <w:spacing w:val="-3"/>
        </w:rPr>
        <w:t xml:space="preserve"> </w:t>
      </w:r>
      <w:proofErr w:type="gramStart"/>
      <w:r w:rsidRPr="00D91F1E">
        <w:rPr>
          <w:rFonts w:ascii="Arial" w:hAnsi="Arial" w:cs="Arial"/>
        </w:rPr>
        <w:t>any</w:t>
      </w:r>
      <w:r w:rsidRPr="00D91F1E">
        <w:rPr>
          <w:rFonts w:ascii="Arial" w:hAnsi="Arial" w:cs="Arial"/>
          <w:spacing w:val="-2"/>
        </w:rPr>
        <w:t xml:space="preserve"> </w:t>
      </w:r>
      <w:r w:rsidRPr="00D91F1E">
        <w:rPr>
          <w:rFonts w:ascii="Arial" w:hAnsi="Arial" w:cs="Arial"/>
        </w:rPr>
        <w:t>and</w:t>
      </w:r>
      <w:r w:rsidRPr="00D91F1E">
        <w:rPr>
          <w:rFonts w:ascii="Arial" w:hAnsi="Arial" w:cs="Arial"/>
          <w:spacing w:val="-4"/>
        </w:rPr>
        <w:t xml:space="preserve"> </w:t>
      </w:r>
      <w:r w:rsidRPr="00D91F1E">
        <w:rPr>
          <w:rFonts w:ascii="Arial" w:hAnsi="Arial" w:cs="Arial"/>
        </w:rPr>
        <w:t>all</w:t>
      </w:r>
      <w:proofErr w:type="gramEnd"/>
      <w:r w:rsidRPr="00D91F1E">
        <w:rPr>
          <w:rFonts w:ascii="Arial" w:hAnsi="Arial" w:cs="Arial"/>
          <w:spacing w:val="-4"/>
        </w:rPr>
        <w:t xml:space="preserve"> </w:t>
      </w:r>
      <w:r w:rsidRPr="00D91F1E">
        <w:rPr>
          <w:rFonts w:ascii="Arial" w:hAnsi="Arial" w:cs="Arial"/>
        </w:rPr>
        <w:t xml:space="preserve">costs and expenses incurred in connection with either the court action resulting in the judgment of violation or the Sheriff's sale. </w:t>
      </w:r>
      <w:proofErr w:type="gramStart"/>
      <w:r w:rsidRPr="00D91F1E">
        <w:rPr>
          <w:rFonts w:ascii="Arial" w:hAnsi="Arial" w:cs="Arial"/>
        </w:rPr>
        <w:t>In the event that</w:t>
      </w:r>
      <w:proofErr w:type="gramEnd"/>
      <w:r w:rsidRPr="00D91F1E">
        <w:rPr>
          <w:rFonts w:ascii="Arial" w:hAnsi="Arial" w:cs="Arial"/>
        </w:rPr>
        <w:t xml:space="preserve"> the proceeds from the Sheriff's sale are insufficient to reimburse the municipality in full as aforesaid, the violating Owner shall be personally responsible for and to the extent of such deficiency, in addition to any and all costs incurred by the municipality in connection with collecting such deficiency. </w:t>
      </w:r>
      <w:proofErr w:type="gramStart"/>
      <w:r w:rsidRPr="00D91F1E">
        <w:rPr>
          <w:rFonts w:ascii="Arial" w:hAnsi="Arial" w:cs="Arial"/>
        </w:rPr>
        <w:t>In the event that</w:t>
      </w:r>
      <w:proofErr w:type="gramEnd"/>
      <w:r w:rsidRPr="00D91F1E">
        <w:rPr>
          <w:rFonts w:ascii="Arial" w:hAnsi="Arial" w:cs="Arial"/>
        </w:rPr>
        <w:t xml:space="preserve"> a surplus remains after satisfying all of</w:t>
      </w:r>
      <w:r w:rsidRPr="00D91F1E">
        <w:rPr>
          <w:rFonts w:ascii="Arial" w:hAnsi="Arial" w:cs="Arial"/>
          <w:spacing w:val="-9"/>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above,</w:t>
      </w:r>
      <w:r w:rsidRPr="00D91F1E">
        <w:rPr>
          <w:rFonts w:ascii="Arial" w:hAnsi="Arial" w:cs="Arial"/>
          <w:spacing w:val="-8"/>
        </w:rPr>
        <w:t xml:space="preserve"> </w:t>
      </w:r>
      <w:r w:rsidRPr="00D91F1E">
        <w:rPr>
          <w:rFonts w:ascii="Arial" w:hAnsi="Arial" w:cs="Arial"/>
        </w:rPr>
        <w:t>such</w:t>
      </w:r>
      <w:r w:rsidRPr="00D91F1E">
        <w:rPr>
          <w:rFonts w:ascii="Arial" w:hAnsi="Arial" w:cs="Arial"/>
          <w:spacing w:val="-12"/>
        </w:rPr>
        <w:t xml:space="preserve"> </w:t>
      </w:r>
      <w:r w:rsidRPr="00D91F1E">
        <w:rPr>
          <w:rFonts w:ascii="Arial" w:hAnsi="Arial" w:cs="Arial"/>
        </w:rPr>
        <w:t>surplus,</w:t>
      </w:r>
      <w:r w:rsidRPr="00D91F1E">
        <w:rPr>
          <w:rFonts w:ascii="Arial" w:hAnsi="Arial" w:cs="Arial"/>
          <w:spacing w:val="-8"/>
        </w:rPr>
        <w:t xml:space="preserve"> </w:t>
      </w:r>
      <w:r w:rsidRPr="00D91F1E">
        <w:rPr>
          <w:rFonts w:ascii="Arial" w:hAnsi="Arial" w:cs="Arial"/>
        </w:rPr>
        <w:t>if</w:t>
      </w:r>
      <w:r w:rsidRPr="00D91F1E">
        <w:rPr>
          <w:rFonts w:ascii="Arial" w:hAnsi="Arial" w:cs="Arial"/>
          <w:spacing w:val="-9"/>
        </w:rPr>
        <w:t xml:space="preserve"> </w:t>
      </w:r>
      <w:r w:rsidRPr="00D91F1E">
        <w:rPr>
          <w:rFonts w:ascii="Arial" w:hAnsi="Arial" w:cs="Arial"/>
        </w:rPr>
        <w:t>any,</w:t>
      </w:r>
      <w:r w:rsidRPr="00D91F1E">
        <w:rPr>
          <w:rFonts w:ascii="Arial" w:hAnsi="Arial" w:cs="Arial"/>
          <w:spacing w:val="-9"/>
        </w:rPr>
        <w:t xml:space="preserve"> </w:t>
      </w:r>
      <w:r w:rsidRPr="00D91F1E">
        <w:rPr>
          <w:rFonts w:ascii="Arial" w:hAnsi="Arial" w:cs="Arial"/>
        </w:rPr>
        <w:t>shall</w:t>
      </w:r>
      <w:r w:rsidRPr="00D91F1E">
        <w:rPr>
          <w:rFonts w:ascii="Arial" w:hAnsi="Arial" w:cs="Arial"/>
          <w:spacing w:val="-11"/>
        </w:rPr>
        <w:t xml:space="preserve"> </w:t>
      </w:r>
      <w:r w:rsidRPr="00D91F1E">
        <w:rPr>
          <w:rFonts w:ascii="Arial" w:hAnsi="Arial" w:cs="Arial"/>
        </w:rPr>
        <w:t>be</w:t>
      </w:r>
      <w:r w:rsidRPr="00D91F1E">
        <w:rPr>
          <w:rFonts w:ascii="Arial" w:hAnsi="Arial" w:cs="Arial"/>
          <w:spacing w:val="-8"/>
        </w:rPr>
        <w:t xml:space="preserve"> </w:t>
      </w:r>
      <w:r w:rsidRPr="00D91F1E">
        <w:rPr>
          <w:rFonts w:ascii="Arial" w:hAnsi="Arial" w:cs="Arial"/>
        </w:rPr>
        <w:t>placed</w:t>
      </w:r>
      <w:r w:rsidRPr="00D91F1E">
        <w:rPr>
          <w:rFonts w:ascii="Arial" w:hAnsi="Arial" w:cs="Arial"/>
          <w:spacing w:val="-9"/>
        </w:rPr>
        <w:t xml:space="preserve"> </w:t>
      </w:r>
      <w:r w:rsidRPr="00D91F1E">
        <w:rPr>
          <w:rFonts w:ascii="Arial" w:hAnsi="Arial" w:cs="Arial"/>
        </w:rPr>
        <w:t>in</w:t>
      </w:r>
      <w:r w:rsidRPr="00D91F1E">
        <w:rPr>
          <w:rFonts w:ascii="Arial" w:hAnsi="Arial" w:cs="Arial"/>
          <w:spacing w:val="-10"/>
        </w:rPr>
        <w:t xml:space="preserve"> </w:t>
      </w:r>
      <w:r w:rsidRPr="00D91F1E">
        <w:rPr>
          <w:rFonts w:ascii="Arial" w:hAnsi="Arial" w:cs="Arial"/>
        </w:rPr>
        <w:t>escrow</w:t>
      </w:r>
      <w:r w:rsidRPr="00D91F1E">
        <w:rPr>
          <w:rFonts w:ascii="Arial" w:hAnsi="Arial" w:cs="Arial"/>
          <w:spacing w:val="-8"/>
        </w:rPr>
        <w:t xml:space="preserve"> </w:t>
      </w:r>
      <w:r w:rsidRPr="00D91F1E">
        <w:rPr>
          <w:rFonts w:ascii="Arial" w:hAnsi="Arial" w:cs="Arial"/>
        </w:rPr>
        <w:t>by</w:t>
      </w:r>
      <w:r w:rsidRPr="00D91F1E">
        <w:rPr>
          <w:rFonts w:ascii="Arial" w:hAnsi="Arial" w:cs="Arial"/>
          <w:spacing w:val="-7"/>
        </w:rPr>
        <w:t xml:space="preserve"> </w:t>
      </w:r>
      <w:r w:rsidRPr="00D91F1E">
        <w:rPr>
          <w:rFonts w:ascii="Arial" w:hAnsi="Arial" w:cs="Arial"/>
        </w:rPr>
        <w:t>the</w:t>
      </w:r>
      <w:r w:rsidRPr="00D91F1E">
        <w:rPr>
          <w:rFonts w:ascii="Arial" w:hAnsi="Arial" w:cs="Arial"/>
          <w:spacing w:val="-11"/>
        </w:rPr>
        <w:t xml:space="preserve"> </w:t>
      </w:r>
      <w:r w:rsidRPr="00D91F1E">
        <w:rPr>
          <w:rFonts w:ascii="Arial" w:hAnsi="Arial" w:cs="Arial"/>
        </w:rPr>
        <w:t>municipality</w:t>
      </w:r>
      <w:r w:rsidRPr="00D91F1E">
        <w:rPr>
          <w:rFonts w:ascii="Arial" w:hAnsi="Arial" w:cs="Arial"/>
          <w:spacing w:val="-9"/>
        </w:rPr>
        <w:t xml:space="preserve"> </w:t>
      </w:r>
      <w:r w:rsidRPr="00D91F1E">
        <w:rPr>
          <w:rFonts w:ascii="Arial" w:hAnsi="Arial" w:cs="Arial"/>
        </w:rPr>
        <w:t>for</w:t>
      </w:r>
      <w:r w:rsidRPr="00D91F1E">
        <w:rPr>
          <w:rFonts w:ascii="Arial" w:hAnsi="Arial" w:cs="Arial"/>
          <w:spacing w:val="-12"/>
        </w:rPr>
        <w:t xml:space="preserve"> </w:t>
      </w:r>
      <w:r w:rsidRPr="00D91F1E">
        <w:rPr>
          <w:rFonts w:ascii="Arial" w:hAnsi="Arial" w:cs="Arial"/>
        </w:rPr>
        <w:t>the Owner and shall be held in such escrow for a maximum period of two years or until such earlier time as the Owner shall make a claim with the municipality for such. Failure of the Owner to claim such balance within the two-year period shall automatically result in a forfeiture of such balance to the municipality. Any interest accrued or earned on such balance while being held in escrow shall belong to and shall</w:t>
      </w:r>
      <w:r w:rsidRPr="00D91F1E">
        <w:rPr>
          <w:rFonts w:ascii="Arial" w:hAnsi="Arial" w:cs="Arial"/>
          <w:spacing w:val="-2"/>
        </w:rPr>
        <w:t xml:space="preserve"> </w:t>
      </w:r>
      <w:r w:rsidRPr="00D91F1E">
        <w:rPr>
          <w:rFonts w:ascii="Arial" w:hAnsi="Arial" w:cs="Arial"/>
        </w:rPr>
        <w:t>be</w:t>
      </w:r>
      <w:r w:rsidRPr="00D91F1E">
        <w:rPr>
          <w:rFonts w:ascii="Arial" w:hAnsi="Arial" w:cs="Arial"/>
          <w:spacing w:val="-3"/>
        </w:rPr>
        <w:t xml:space="preserve"> </w:t>
      </w:r>
      <w:r w:rsidRPr="00D91F1E">
        <w:rPr>
          <w:rFonts w:ascii="Arial" w:hAnsi="Arial" w:cs="Arial"/>
        </w:rPr>
        <w:t>paid</w:t>
      </w:r>
      <w:r w:rsidRPr="00D91F1E">
        <w:rPr>
          <w:rFonts w:ascii="Arial" w:hAnsi="Arial" w:cs="Arial"/>
          <w:spacing w:val="-3"/>
        </w:rPr>
        <w:t xml:space="preserve"> </w:t>
      </w:r>
      <w:r w:rsidRPr="00D91F1E">
        <w:rPr>
          <w:rFonts w:ascii="Arial" w:hAnsi="Arial" w:cs="Arial"/>
        </w:rPr>
        <w:t>to</w:t>
      </w:r>
      <w:r w:rsidRPr="00D91F1E">
        <w:rPr>
          <w:rFonts w:ascii="Arial" w:hAnsi="Arial" w:cs="Arial"/>
          <w:spacing w:val="-2"/>
        </w:rPr>
        <w:t xml:space="preserve"> </w:t>
      </w:r>
      <w:r w:rsidRPr="00D91F1E">
        <w:rPr>
          <w:rFonts w:ascii="Arial" w:hAnsi="Arial" w:cs="Arial"/>
        </w:rPr>
        <w:t>the</w:t>
      </w:r>
      <w:r w:rsidRPr="00D91F1E">
        <w:rPr>
          <w:rFonts w:ascii="Arial" w:hAnsi="Arial" w:cs="Arial"/>
          <w:spacing w:val="-5"/>
        </w:rPr>
        <w:t xml:space="preserve"> </w:t>
      </w:r>
      <w:r w:rsidRPr="00D91F1E">
        <w:rPr>
          <w:rFonts w:ascii="Arial" w:hAnsi="Arial" w:cs="Arial"/>
        </w:rPr>
        <w:t>municipality,</w:t>
      </w:r>
      <w:r w:rsidRPr="00D91F1E">
        <w:rPr>
          <w:rFonts w:ascii="Arial" w:hAnsi="Arial" w:cs="Arial"/>
          <w:spacing w:val="-4"/>
        </w:rPr>
        <w:t xml:space="preserve"> </w:t>
      </w:r>
      <w:r w:rsidRPr="00D91F1E">
        <w:rPr>
          <w:rFonts w:ascii="Arial" w:hAnsi="Arial" w:cs="Arial"/>
        </w:rPr>
        <w:t>whether</w:t>
      </w:r>
      <w:r w:rsidRPr="00D91F1E">
        <w:rPr>
          <w:rFonts w:ascii="Arial" w:hAnsi="Arial" w:cs="Arial"/>
          <w:spacing w:val="-3"/>
        </w:rPr>
        <w:t xml:space="preserve"> </w:t>
      </w:r>
      <w:r w:rsidRPr="00D91F1E">
        <w:rPr>
          <w:rFonts w:ascii="Arial" w:hAnsi="Arial" w:cs="Arial"/>
        </w:rPr>
        <w:t>such</w:t>
      </w:r>
      <w:r w:rsidRPr="00D91F1E">
        <w:rPr>
          <w:rFonts w:ascii="Arial" w:hAnsi="Arial" w:cs="Arial"/>
          <w:spacing w:val="-2"/>
        </w:rPr>
        <w:t xml:space="preserve"> </w:t>
      </w:r>
      <w:r w:rsidRPr="00D91F1E">
        <w:rPr>
          <w:rFonts w:ascii="Arial" w:hAnsi="Arial" w:cs="Arial"/>
        </w:rPr>
        <w:t>balance</w:t>
      </w:r>
      <w:r w:rsidRPr="00D91F1E">
        <w:rPr>
          <w:rFonts w:ascii="Arial" w:hAnsi="Arial" w:cs="Arial"/>
          <w:spacing w:val="-1"/>
        </w:rPr>
        <w:t xml:space="preserve"> </w:t>
      </w:r>
      <w:r w:rsidRPr="00D91F1E">
        <w:rPr>
          <w:rFonts w:ascii="Arial" w:hAnsi="Arial" w:cs="Arial"/>
        </w:rPr>
        <w:t>shall</w:t>
      </w:r>
      <w:r w:rsidRPr="00D91F1E">
        <w:rPr>
          <w:rFonts w:ascii="Arial" w:hAnsi="Arial" w:cs="Arial"/>
          <w:spacing w:val="-3"/>
        </w:rPr>
        <w:t xml:space="preserve"> </w:t>
      </w:r>
      <w:r w:rsidRPr="00D91F1E">
        <w:rPr>
          <w:rFonts w:ascii="Arial" w:hAnsi="Arial" w:cs="Arial"/>
        </w:rPr>
        <w:t>be</w:t>
      </w:r>
      <w:r w:rsidRPr="00D91F1E">
        <w:rPr>
          <w:rFonts w:ascii="Arial" w:hAnsi="Arial" w:cs="Arial"/>
          <w:spacing w:val="-2"/>
        </w:rPr>
        <w:t xml:space="preserve"> </w:t>
      </w:r>
      <w:r w:rsidRPr="00D91F1E">
        <w:rPr>
          <w:rFonts w:ascii="Arial" w:hAnsi="Arial" w:cs="Arial"/>
        </w:rPr>
        <w:t>paid</w:t>
      </w:r>
      <w:r w:rsidRPr="00D91F1E">
        <w:rPr>
          <w:rFonts w:ascii="Arial" w:hAnsi="Arial" w:cs="Arial"/>
          <w:spacing w:val="-3"/>
        </w:rPr>
        <w:t xml:space="preserve"> </w:t>
      </w:r>
      <w:r w:rsidRPr="00D91F1E">
        <w:rPr>
          <w:rFonts w:ascii="Arial" w:hAnsi="Arial" w:cs="Arial"/>
        </w:rPr>
        <w:t>to</w:t>
      </w:r>
      <w:r w:rsidRPr="00D91F1E">
        <w:rPr>
          <w:rFonts w:ascii="Arial" w:hAnsi="Arial" w:cs="Arial"/>
          <w:spacing w:val="-2"/>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Owner</w:t>
      </w:r>
      <w:r w:rsidRPr="00D91F1E">
        <w:rPr>
          <w:rFonts w:ascii="Arial" w:hAnsi="Arial" w:cs="Arial"/>
          <w:spacing w:val="-2"/>
        </w:rPr>
        <w:t xml:space="preserve"> </w:t>
      </w:r>
      <w:r w:rsidRPr="00D91F1E">
        <w:rPr>
          <w:rFonts w:ascii="Arial" w:hAnsi="Arial" w:cs="Arial"/>
        </w:rPr>
        <w:t>or forfeited to the</w:t>
      </w:r>
      <w:r w:rsidRPr="00D91F1E">
        <w:rPr>
          <w:rFonts w:ascii="Arial" w:hAnsi="Arial" w:cs="Arial"/>
          <w:spacing w:val="-3"/>
        </w:rPr>
        <w:t xml:space="preserve"> </w:t>
      </w:r>
      <w:r w:rsidRPr="00D91F1E">
        <w:rPr>
          <w:rFonts w:ascii="Arial" w:hAnsi="Arial" w:cs="Arial"/>
        </w:rPr>
        <w:t>municipality.</w:t>
      </w:r>
    </w:p>
    <w:p w14:paraId="54F029D3" w14:textId="77777777" w:rsidR="00C1797B" w:rsidRPr="00D91F1E" w:rsidRDefault="00C1797B">
      <w:pPr>
        <w:pStyle w:val="BodyText"/>
        <w:spacing w:before="10"/>
        <w:rPr>
          <w:rFonts w:ascii="Arial" w:hAnsi="Arial" w:cs="Arial"/>
        </w:rPr>
      </w:pPr>
    </w:p>
    <w:p w14:paraId="54F029D6" w14:textId="1F4BBAE2" w:rsidR="00C1797B" w:rsidRPr="00D91F1E" w:rsidRDefault="00314A85" w:rsidP="000113AB">
      <w:pPr>
        <w:pStyle w:val="ListParagraph"/>
        <w:numPr>
          <w:ilvl w:val="0"/>
          <w:numId w:val="4"/>
        </w:numPr>
        <w:tabs>
          <w:tab w:val="left" w:pos="1199"/>
          <w:tab w:val="left" w:pos="1200"/>
        </w:tabs>
        <w:ind w:left="1199" w:right="836" w:hanging="720"/>
        <w:rPr>
          <w:rFonts w:ascii="Arial" w:hAnsi="Arial" w:cs="Arial"/>
        </w:rPr>
      </w:pPr>
      <w:r w:rsidRPr="00D91F1E">
        <w:rPr>
          <w:rFonts w:ascii="Arial" w:hAnsi="Arial" w:cs="Arial"/>
        </w:rPr>
        <w:t>Foreclosure by the municipality due to violation of the regulations governing affordable housing units shall not extinguish the restrictions of the regulations governing affordable housing units as the same apply to the low- and moderate- income unit. Title shall be conveyed to the purchaser at the Sheriff's sale, subject to the restrictions and provisions of the regulations governing the affordable housing unit. The Owner determined to be in violation of the provisions of this plan and</w:t>
      </w:r>
      <w:r w:rsidRPr="00D91F1E">
        <w:rPr>
          <w:rFonts w:ascii="Arial" w:hAnsi="Arial" w:cs="Arial"/>
          <w:spacing w:val="-35"/>
        </w:rPr>
        <w:t xml:space="preserve"> </w:t>
      </w:r>
      <w:r w:rsidRPr="00D91F1E">
        <w:rPr>
          <w:rFonts w:ascii="Arial" w:hAnsi="Arial" w:cs="Arial"/>
        </w:rPr>
        <w:t>from whom</w:t>
      </w:r>
      <w:r w:rsidRPr="00D91F1E">
        <w:rPr>
          <w:rFonts w:ascii="Arial" w:hAnsi="Arial" w:cs="Arial"/>
          <w:spacing w:val="26"/>
        </w:rPr>
        <w:t xml:space="preserve"> </w:t>
      </w:r>
      <w:r w:rsidRPr="00D91F1E">
        <w:rPr>
          <w:rFonts w:ascii="Arial" w:hAnsi="Arial" w:cs="Arial"/>
        </w:rPr>
        <w:t>title</w:t>
      </w:r>
      <w:r w:rsidRPr="00D91F1E">
        <w:rPr>
          <w:rFonts w:ascii="Arial" w:hAnsi="Arial" w:cs="Arial"/>
          <w:spacing w:val="26"/>
        </w:rPr>
        <w:t xml:space="preserve"> </w:t>
      </w:r>
      <w:r w:rsidRPr="00D91F1E">
        <w:rPr>
          <w:rFonts w:ascii="Arial" w:hAnsi="Arial" w:cs="Arial"/>
        </w:rPr>
        <w:t>and</w:t>
      </w:r>
      <w:r w:rsidRPr="00D91F1E">
        <w:rPr>
          <w:rFonts w:ascii="Arial" w:hAnsi="Arial" w:cs="Arial"/>
          <w:spacing w:val="25"/>
        </w:rPr>
        <w:t xml:space="preserve"> </w:t>
      </w:r>
      <w:r w:rsidRPr="00D91F1E">
        <w:rPr>
          <w:rFonts w:ascii="Arial" w:hAnsi="Arial" w:cs="Arial"/>
        </w:rPr>
        <w:t>possession</w:t>
      </w:r>
      <w:r w:rsidRPr="00D91F1E">
        <w:rPr>
          <w:rFonts w:ascii="Arial" w:hAnsi="Arial" w:cs="Arial"/>
          <w:spacing w:val="25"/>
        </w:rPr>
        <w:t xml:space="preserve"> </w:t>
      </w:r>
      <w:r w:rsidRPr="00D91F1E">
        <w:rPr>
          <w:rFonts w:ascii="Arial" w:hAnsi="Arial" w:cs="Arial"/>
        </w:rPr>
        <w:t>were</w:t>
      </w:r>
      <w:r w:rsidRPr="00D91F1E">
        <w:rPr>
          <w:rFonts w:ascii="Arial" w:hAnsi="Arial" w:cs="Arial"/>
          <w:spacing w:val="26"/>
        </w:rPr>
        <w:t xml:space="preserve"> </w:t>
      </w:r>
      <w:r w:rsidRPr="00D91F1E">
        <w:rPr>
          <w:rFonts w:ascii="Arial" w:hAnsi="Arial" w:cs="Arial"/>
        </w:rPr>
        <w:t>taken</w:t>
      </w:r>
      <w:r w:rsidRPr="00D91F1E">
        <w:rPr>
          <w:rFonts w:ascii="Arial" w:hAnsi="Arial" w:cs="Arial"/>
          <w:spacing w:val="25"/>
        </w:rPr>
        <w:t xml:space="preserve"> </w:t>
      </w:r>
      <w:r w:rsidRPr="00D91F1E">
        <w:rPr>
          <w:rFonts w:ascii="Arial" w:hAnsi="Arial" w:cs="Arial"/>
        </w:rPr>
        <w:t>by</w:t>
      </w:r>
      <w:r w:rsidRPr="00D91F1E">
        <w:rPr>
          <w:rFonts w:ascii="Arial" w:hAnsi="Arial" w:cs="Arial"/>
          <w:spacing w:val="24"/>
        </w:rPr>
        <w:t xml:space="preserve"> </w:t>
      </w:r>
      <w:r w:rsidRPr="00D91F1E">
        <w:rPr>
          <w:rFonts w:ascii="Arial" w:hAnsi="Arial" w:cs="Arial"/>
        </w:rPr>
        <w:t>means</w:t>
      </w:r>
      <w:r w:rsidRPr="00D91F1E">
        <w:rPr>
          <w:rFonts w:ascii="Arial" w:hAnsi="Arial" w:cs="Arial"/>
          <w:spacing w:val="26"/>
        </w:rPr>
        <w:t xml:space="preserve"> </w:t>
      </w:r>
      <w:r w:rsidRPr="00D91F1E">
        <w:rPr>
          <w:rFonts w:ascii="Arial" w:hAnsi="Arial" w:cs="Arial"/>
        </w:rPr>
        <w:t>of</w:t>
      </w:r>
      <w:r w:rsidRPr="00D91F1E">
        <w:rPr>
          <w:rFonts w:ascii="Arial" w:hAnsi="Arial" w:cs="Arial"/>
          <w:spacing w:val="23"/>
        </w:rPr>
        <w:t xml:space="preserve"> </w:t>
      </w:r>
      <w:r w:rsidRPr="00D91F1E">
        <w:rPr>
          <w:rFonts w:ascii="Arial" w:hAnsi="Arial" w:cs="Arial"/>
        </w:rPr>
        <w:t>the</w:t>
      </w:r>
      <w:r w:rsidRPr="00D91F1E">
        <w:rPr>
          <w:rFonts w:ascii="Arial" w:hAnsi="Arial" w:cs="Arial"/>
          <w:spacing w:val="26"/>
        </w:rPr>
        <w:t xml:space="preserve"> </w:t>
      </w:r>
      <w:r w:rsidRPr="00D91F1E">
        <w:rPr>
          <w:rFonts w:ascii="Arial" w:hAnsi="Arial" w:cs="Arial"/>
        </w:rPr>
        <w:t>Sheriff's</w:t>
      </w:r>
      <w:r w:rsidRPr="00D91F1E">
        <w:rPr>
          <w:rFonts w:ascii="Arial" w:hAnsi="Arial" w:cs="Arial"/>
          <w:spacing w:val="25"/>
        </w:rPr>
        <w:t xml:space="preserve"> </w:t>
      </w:r>
      <w:r w:rsidRPr="00D91F1E">
        <w:rPr>
          <w:rFonts w:ascii="Arial" w:hAnsi="Arial" w:cs="Arial"/>
        </w:rPr>
        <w:t>sale</w:t>
      </w:r>
      <w:r w:rsidRPr="00D91F1E">
        <w:rPr>
          <w:rFonts w:ascii="Arial" w:hAnsi="Arial" w:cs="Arial"/>
          <w:spacing w:val="26"/>
        </w:rPr>
        <w:t xml:space="preserve"> </w:t>
      </w:r>
      <w:r w:rsidRPr="00D91F1E">
        <w:rPr>
          <w:rFonts w:ascii="Arial" w:hAnsi="Arial" w:cs="Arial"/>
        </w:rPr>
        <w:t>shall</w:t>
      </w:r>
      <w:r w:rsidRPr="00D91F1E">
        <w:rPr>
          <w:rFonts w:ascii="Arial" w:hAnsi="Arial" w:cs="Arial"/>
          <w:spacing w:val="26"/>
        </w:rPr>
        <w:t xml:space="preserve"> </w:t>
      </w:r>
      <w:r w:rsidRPr="00D91F1E">
        <w:rPr>
          <w:rFonts w:ascii="Arial" w:hAnsi="Arial" w:cs="Arial"/>
          <w:spacing w:val="-2"/>
        </w:rPr>
        <w:t>not</w:t>
      </w:r>
      <w:r w:rsidRPr="00D91F1E">
        <w:rPr>
          <w:rFonts w:ascii="Arial" w:hAnsi="Arial" w:cs="Arial"/>
          <w:spacing w:val="26"/>
        </w:rPr>
        <w:t xml:space="preserve"> </w:t>
      </w:r>
      <w:r w:rsidRPr="00D91F1E">
        <w:rPr>
          <w:rFonts w:ascii="Arial" w:hAnsi="Arial" w:cs="Arial"/>
        </w:rPr>
        <w:t>be</w:t>
      </w:r>
      <w:r w:rsidR="000113AB" w:rsidRPr="00D91F1E">
        <w:rPr>
          <w:rFonts w:ascii="Arial" w:hAnsi="Arial" w:cs="Arial"/>
        </w:rPr>
        <w:t xml:space="preserve"> </w:t>
      </w:r>
      <w:r w:rsidRPr="00D91F1E">
        <w:rPr>
          <w:rFonts w:ascii="Arial" w:hAnsi="Arial" w:cs="Arial"/>
        </w:rPr>
        <w:t>entitled to any right of redemption.</w:t>
      </w:r>
    </w:p>
    <w:p w14:paraId="54F029D7" w14:textId="77777777" w:rsidR="00C1797B" w:rsidRPr="00D91F1E" w:rsidRDefault="00C1797B">
      <w:pPr>
        <w:pStyle w:val="BodyText"/>
        <w:rPr>
          <w:rFonts w:ascii="Arial" w:hAnsi="Arial" w:cs="Arial"/>
        </w:rPr>
      </w:pPr>
    </w:p>
    <w:p w14:paraId="54F029D8" w14:textId="7C9D44E3" w:rsidR="00C1797B" w:rsidRPr="00D91F1E" w:rsidRDefault="00314A85">
      <w:pPr>
        <w:pStyle w:val="ListParagraph"/>
        <w:numPr>
          <w:ilvl w:val="0"/>
          <w:numId w:val="4"/>
        </w:numPr>
        <w:tabs>
          <w:tab w:val="left" w:pos="1200"/>
          <w:tab w:val="left" w:pos="1201"/>
          <w:tab w:val="left" w:pos="2999"/>
        </w:tabs>
        <w:ind w:left="1199" w:right="833" w:hanging="720"/>
        <w:rPr>
          <w:rFonts w:ascii="Arial" w:hAnsi="Arial" w:cs="Arial"/>
        </w:rPr>
      </w:pPr>
      <w:r w:rsidRPr="00D91F1E">
        <w:rPr>
          <w:rFonts w:ascii="Arial" w:hAnsi="Arial" w:cs="Arial"/>
        </w:rPr>
        <w:t>If</w:t>
      </w:r>
      <w:r w:rsidRPr="00D91F1E">
        <w:rPr>
          <w:rFonts w:ascii="Arial" w:hAnsi="Arial" w:cs="Arial"/>
          <w:spacing w:val="-7"/>
        </w:rPr>
        <w:t xml:space="preserve"> </w:t>
      </w:r>
      <w:r w:rsidRPr="00D91F1E">
        <w:rPr>
          <w:rFonts w:ascii="Arial" w:hAnsi="Arial" w:cs="Arial"/>
        </w:rPr>
        <w:t>there</w:t>
      </w:r>
      <w:r w:rsidRPr="00D91F1E">
        <w:rPr>
          <w:rFonts w:ascii="Arial" w:hAnsi="Arial" w:cs="Arial"/>
          <w:spacing w:val="-6"/>
        </w:rPr>
        <w:t xml:space="preserve"> </w:t>
      </w:r>
      <w:r w:rsidRPr="00D91F1E">
        <w:rPr>
          <w:rFonts w:ascii="Arial" w:hAnsi="Arial" w:cs="Arial"/>
        </w:rPr>
        <w:t>are</w:t>
      </w:r>
      <w:r w:rsidRPr="00D91F1E">
        <w:rPr>
          <w:rFonts w:ascii="Arial" w:hAnsi="Arial" w:cs="Arial"/>
          <w:spacing w:val="-6"/>
        </w:rPr>
        <w:t xml:space="preserve"> </w:t>
      </w:r>
      <w:r w:rsidRPr="00D91F1E">
        <w:rPr>
          <w:rFonts w:ascii="Arial" w:hAnsi="Arial" w:cs="Arial"/>
        </w:rPr>
        <w:t>no</w:t>
      </w:r>
      <w:r w:rsidRPr="00D91F1E">
        <w:rPr>
          <w:rFonts w:ascii="Arial" w:hAnsi="Arial" w:cs="Arial"/>
          <w:spacing w:val="-4"/>
        </w:rPr>
        <w:t xml:space="preserve"> </w:t>
      </w:r>
      <w:r w:rsidRPr="00D91F1E">
        <w:rPr>
          <w:rFonts w:ascii="Arial" w:hAnsi="Arial" w:cs="Arial"/>
        </w:rPr>
        <w:t>bidders</w:t>
      </w:r>
      <w:r w:rsidRPr="00D91F1E">
        <w:rPr>
          <w:rFonts w:ascii="Arial" w:hAnsi="Arial" w:cs="Arial"/>
          <w:spacing w:val="-6"/>
        </w:rPr>
        <w:t xml:space="preserve"> </w:t>
      </w:r>
      <w:r w:rsidRPr="00D91F1E">
        <w:rPr>
          <w:rFonts w:ascii="Arial" w:hAnsi="Arial" w:cs="Arial"/>
        </w:rPr>
        <w:t>at</w:t>
      </w:r>
      <w:r w:rsidRPr="00D91F1E">
        <w:rPr>
          <w:rFonts w:ascii="Arial" w:hAnsi="Arial" w:cs="Arial"/>
          <w:spacing w:val="-9"/>
        </w:rPr>
        <w:t xml:space="preserve"> </w:t>
      </w:r>
      <w:r w:rsidRPr="00D91F1E">
        <w:rPr>
          <w:rFonts w:ascii="Arial" w:hAnsi="Arial" w:cs="Arial"/>
        </w:rPr>
        <w:t>the</w:t>
      </w:r>
      <w:r w:rsidRPr="00D91F1E">
        <w:rPr>
          <w:rFonts w:ascii="Arial" w:hAnsi="Arial" w:cs="Arial"/>
          <w:spacing w:val="-6"/>
        </w:rPr>
        <w:t xml:space="preserve"> </w:t>
      </w:r>
      <w:r w:rsidRPr="00D91F1E">
        <w:rPr>
          <w:rFonts w:ascii="Arial" w:hAnsi="Arial" w:cs="Arial"/>
        </w:rPr>
        <w:t>Sheriff's</w:t>
      </w:r>
      <w:r w:rsidRPr="00D91F1E">
        <w:rPr>
          <w:rFonts w:ascii="Arial" w:hAnsi="Arial" w:cs="Arial"/>
          <w:spacing w:val="-6"/>
        </w:rPr>
        <w:t xml:space="preserve"> </w:t>
      </w:r>
      <w:r w:rsidRPr="00D91F1E">
        <w:rPr>
          <w:rFonts w:ascii="Arial" w:hAnsi="Arial" w:cs="Arial"/>
        </w:rPr>
        <w:t>sale,</w:t>
      </w:r>
      <w:r w:rsidRPr="00D91F1E">
        <w:rPr>
          <w:rFonts w:ascii="Arial" w:hAnsi="Arial" w:cs="Arial"/>
          <w:spacing w:val="-9"/>
        </w:rPr>
        <w:t xml:space="preserve"> </w:t>
      </w:r>
      <w:r w:rsidRPr="00D91F1E">
        <w:rPr>
          <w:rFonts w:ascii="Arial" w:hAnsi="Arial" w:cs="Arial"/>
        </w:rPr>
        <w:t>or</w:t>
      </w:r>
      <w:r w:rsidRPr="00D91F1E">
        <w:rPr>
          <w:rFonts w:ascii="Arial" w:hAnsi="Arial" w:cs="Arial"/>
          <w:spacing w:val="-7"/>
        </w:rPr>
        <w:t xml:space="preserve"> </w:t>
      </w:r>
      <w:r w:rsidRPr="00D91F1E">
        <w:rPr>
          <w:rFonts w:ascii="Arial" w:hAnsi="Arial" w:cs="Arial"/>
        </w:rPr>
        <w:t>if</w:t>
      </w:r>
      <w:r w:rsidRPr="00D91F1E">
        <w:rPr>
          <w:rFonts w:ascii="Arial" w:hAnsi="Arial" w:cs="Arial"/>
          <w:spacing w:val="-6"/>
        </w:rPr>
        <w:t xml:space="preserve"> </w:t>
      </w:r>
      <w:r w:rsidRPr="00D91F1E">
        <w:rPr>
          <w:rFonts w:ascii="Arial" w:hAnsi="Arial" w:cs="Arial"/>
        </w:rPr>
        <w:t>insufficient</w:t>
      </w:r>
      <w:r w:rsidRPr="00D91F1E">
        <w:rPr>
          <w:rFonts w:ascii="Arial" w:hAnsi="Arial" w:cs="Arial"/>
          <w:spacing w:val="-6"/>
        </w:rPr>
        <w:t xml:space="preserve"> </w:t>
      </w:r>
      <w:r w:rsidRPr="00D91F1E">
        <w:rPr>
          <w:rFonts w:ascii="Arial" w:hAnsi="Arial" w:cs="Arial"/>
        </w:rPr>
        <w:t>amounts</w:t>
      </w:r>
      <w:r w:rsidRPr="00D91F1E">
        <w:rPr>
          <w:rFonts w:ascii="Arial" w:hAnsi="Arial" w:cs="Arial"/>
          <w:spacing w:val="-7"/>
        </w:rPr>
        <w:t xml:space="preserve"> </w:t>
      </w:r>
      <w:r w:rsidRPr="00D91F1E">
        <w:rPr>
          <w:rFonts w:ascii="Arial" w:hAnsi="Arial" w:cs="Arial"/>
        </w:rPr>
        <w:t>are</w:t>
      </w:r>
      <w:r w:rsidRPr="00D91F1E">
        <w:rPr>
          <w:rFonts w:ascii="Arial" w:hAnsi="Arial" w:cs="Arial"/>
          <w:spacing w:val="-5"/>
        </w:rPr>
        <w:t xml:space="preserve"> </w:t>
      </w:r>
      <w:r w:rsidRPr="00D91F1E">
        <w:rPr>
          <w:rFonts w:ascii="Arial" w:hAnsi="Arial" w:cs="Arial"/>
        </w:rPr>
        <w:t>bid</w:t>
      </w:r>
      <w:r w:rsidRPr="00D91F1E">
        <w:rPr>
          <w:rFonts w:ascii="Arial" w:hAnsi="Arial" w:cs="Arial"/>
          <w:spacing w:val="-7"/>
        </w:rPr>
        <w:t xml:space="preserve"> </w:t>
      </w:r>
      <w:r w:rsidRPr="00D91F1E">
        <w:rPr>
          <w:rFonts w:ascii="Arial" w:hAnsi="Arial" w:cs="Arial"/>
        </w:rPr>
        <w:t>to</w:t>
      </w:r>
      <w:r w:rsidRPr="00D91F1E">
        <w:rPr>
          <w:rFonts w:ascii="Arial" w:hAnsi="Arial" w:cs="Arial"/>
          <w:spacing w:val="-5"/>
        </w:rPr>
        <w:t xml:space="preserve"> </w:t>
      </w:r>
      <w:r w:rsidRPr="00D91F1E">
        <w:rPr>
          <w:rFonts w:ascii="Arial" w:hAnsi="Arial" w:cs="Arial"/>
        </w:rPr>
        <w:t>satisfy the</w:t>
      </w:r>
      <w:r w:rsidRPr="00D91F1E">
        <w:rPr>
          <w:rFonts w:ascii="Arial" w:hAnsi="Arial" w:cs="Arial"/>
          <w:spacing w:val="-7"/>
        </w:rPr>
        <w:t xml:space="preserve"> </w:t>
      </w:r>
      <w:r w:rsidRPr="00D91F1E">
        <w:rPr>
          <w:rFonts w:ascii="Arial" w:hAnsi="Arial" w:cs="Arial"/>
        </w:rPr>
        <w:t>First</w:t>
      </w:r>
      <w:r w:rsidRPr="00D91F1E">
        <w:rPr>
          <w:rFonts w:ascii="Arial" w:hAnsi="Arial" w:cs="Arial"/>
          <w:spacing w:val="-6"/>
        </w:rPr>
        <w:t xml:space="preserve"> </w:t>
      </w:r>
      <w:r w:rsidRPr="00D91F1E">
        <w:rPr>
          <w:rFonts w:ascii="Arial" w:hAnsi="Arial" w:cs="Arial"/>
        </w:rPr>
        <w:t>Purchase</w:t>
      </w:r>
      <w:r w:rsidRPr="00D91F1E">
        <w:rPr>
          <w:rFonts w:ascii="Arial" w:hAnsi="Arial" w:cs="Arial"/>
          <w:spacing w:val="-6"/>
        </w:rPr>
        <w:t xml:space="preserve"> </w:t>
      </w:r>
      <w:r w:rsidRPr="00D91F1E">
        <w:rPr>
          <w:rFonts w:ascii="Arial" w:hAnsi="Arial" w:cs="Arial"/>
        </w:rPr>
        <w:t>Money</w:t>
      </w:r>
      <w:r w:rsidRPr="00D91F1E">
        <w:rPr>
          <w:rFonts w:ascii="Arial" w:hAnsi="Arial" w:cs="Arial"/>
          <w:spacing w:val="-6"/>
        </w:rPr>
        <w:t xml:space="preserve"> </w:t>
      </w:r>
      <w:r w:rsidRPr="00D91F1E">
        <w:rPr>
          <w:rFonts w:ascii="Arial" w:hAnsi="Arial" w:cs="Arial"/>
        </w:rPr>
        <w:t>Mortgage</w:t>
      </w:r>
      <w:r w:rsidRPr="00D91F1E">
        <w:rPr>
          <w:rFonts w:ascii="Arial" w:hAnsi="Arial" w:cs="Arial"/>
          <w:spacing w:val="-6"/>
        </w:rPr>
        <w:t xml:space="preserve"> </w:t>
      </w:r>
      <w:r w:rsidRPr="00D91F1E">
        <w:rPr>
          <w:rFonts w:ascii="Arial" w:hAnsi="Arial" w:cs="Arial"/>
        </w:rPr>
        <w:t>and</w:t>
      </w:r>
      <w:r w:rsidRPr="00D91F1E">
        <w:rPr>
          <w:rFonts w:ascii="Arial" w:hAnsi="Arial" w:cs="Arial"/>
          <w:spacing w:val="-7"/>
        </w:rPr>
        <w:t xml:space="preserve"> </w:t>
      </w:r>
      <w:r w:rsidRPr="00D91F1E">
        <w:rPr>
          <w:rFonts w:ascii="Arial" w:hAnsi="Arial" w:cs="Arial"/>
        </w:rPr>
        <w:t>any</w:t>
      </w:r>
      <w:r w:rsidRPr="00D91F1E">
        <w:rPr>
          <w:rFonts w:ascii="Arial" w:hAnsi="Arial" w:cs="Arial"/>
          <w:spacing w:val="-6"/>
        </w:rPr>
        <w:t xml:space="preserve"> </w:t>
      </w:r>
      <w:r w:rsidRPr="00D91F1E">
        <w:rPr>
          <w:rFonts w:ascii="Arial" w:hAnsi="Arial" w:cs="Arial"/>
        </w:rPr>
        <w:t>prior</w:t>
      </w:r>
      <w:r w:rsidRPr="00D91F1E">
        <w:rPr>
          <w:rFonts w:ascii="Arial" w:hAnsi="Arial" w:cs="Arial"/>
          <w:spacing w:val="-8"/>
        </w:rPr>
        <w:t xml:space="preserve"> </w:t>
      </w:r>
      <w:r w:rsidRPr="00D91F1E">
        <w:rPr>
          <w:rFonts w:ascii="Arial" w:hAnsi="Arial" w:cs="Arial"/>
        </w:rPr>
        <w:t>liens,</w:t>
      </w:r>
      <w:r w:rsidRPr="00D91F1E">
        <w:rPr>
          <w:rFonts w:ascii="Arial" w:hAnsi="Arial" w:cs="Arial"/>
          <w:spacing w:val="-6"/>
        </w:rPr>
        <w:t xml:space="preserve"> </w:t>
      </w:r>
      <w:r w:rsidRPr="00D91F1E">
        <w:rPr>
          <w:rFonts w:ascii="Arial" w:hAnsi="Arial" w:cs="Arial"/>
        </w:rPr>
        <w:t>the</w:t>
      </w:r>
      <w:r w:rsidRPr="00D91F1E">
        <w:rPr>
          <w:rFonts w:ascii="Arial" w:hAnsi="Arial" w:cs="Arial"/>
          <w:spacing w:val="-6"/>
        </w:rPr>
        <w:t xml:space="preserve"> </w:t>
      </w:r>
      <w:r w:rsidRPr="00D91F1E">
        <w:rPr>
          <w:rFonts w:ascii="Arial" w:hAnsi="Arial" w:cs="Arial"/>
        </w:rPr>
        <w:t>municipality</w:t>
      </w:r>
      <w:r w:rsidRPr="00D91F1E">
        <w:rPr>
          <w:rFonts w:ascii="Arial" w:hAnsi="Arial" w:cs="Arial"/>
          <w:spacing w:val="-6"/>
        </w:rPr>
        <w:t xml:space="preserve"> </w:t>
      </w:r>
      <w:r w:rsidRPr="00D91F1E">
        <w:rPr>
          <w:rFonts w:ascii="Arial" w:hAnsi="Arial" w:cs="Arial"/>
        </w:rPr>
        <w:t>may</w:t>
      </w:r>
      <w:r w:rsidRPr="00D91F1E">
        <w:rPr>
          <w:rFonts w:ascii="Arial" w:hAnsi="Arial" w:cs="Arial"/>
          <w:spacing w:val="-6"/>
        </w:rPr>
        <w:t xml:space="preserve"> </w:t>
      </w:r>
      <w:r w:rsidRPr="00D91F1E">
        <w:rPr>
          <w:rFonts w:ascii="Arial" w:hAnsi="Arial" w:cs="Arial"/>
        </w:rPr>
        <w:t>acquire title to the low- and moderate-income unit by satisfying the First Purchase Money Mortgage and</w:t>
      </w:r>
      <w:r w:rsidR="00722B94" w:rsidRPr="00D91F1E">
        <w:rPr>
          <w:rFonts w:ascii="Arial" w:hAnsi="Arial" w:cs="Arial"/>
        </w:rPr>
        <w:t xml:space="preserve"> </w:t>
      </w:r>
      <w:r w:rsidRPr="00D91F1E">
        <w:rPr>
          <w:rFonts w:ascii="Arial" w:hAnsi="Arial" w:cs="Arial"/>
        </w:rPr>
        <w:t>any prior liens and crediting the violating owner with an amount equal to the difference between the First Purchase Money Mortgage and any prior liens and costs of the enforcement proceedings, including legal fees and the maximum</w:t>
      </w:r>
      <w:r w:rsidRPr="00D91F1E">
        <w:rPr>
          <w:rFonts w:ascii="Arial" w:hAnsi="Arial" w:cs="Arial"/>
          <w:spacing w:val="-8"/>
        </w:rPr>
        <w:t xml:space="preserve"> </w:t>
      </w:r>
      <w:r w:rsidRPr="00D91F1E">
        <w:rPr>
          <w:rFonts w:ascii="Arial" w:hAnsi="Arial" w:cs="Arial"/>
        </w:rPr>
        <w:t>resale</w:t>
      </w:r>
      <w:r w:rsidRPr="00D91F1E">
        <w:rPr>
          <w:rFonts w:ascii="Arial" w:hAnsi="Arial" w:cs="Arial"/>
          <w:spacing w:val="-8"/>
        </w:rPr>
        <w:t xml:space="preserve"> </w:t>
      </w:r>
      <w:r w:rsidRPr="00D91F1E">
        <w:rPr>
          <w:rFonts w:ascii="Arial" w:hAnsi="Arial" w:cs="Arial"/>
        </w:rPr>
        <w:t>price</w:t>
      </w:r>
      <w:r w:rsidRPr="00D91F1E">
        <w:rPr>
          <w:rFonts w:ascii="Arial" w:hAnsi="Arial" w:cs="Arial"/>
          <w:spacing w:val="-8"/>
        </w:rPr>
        <w:t xml:space="preserve"> </w:t>
      </w:r>
      <w:r w:rsidRPr="00D91F1E">
        <w:rPr>
          <w:rFonts w:ascii="Arial" w:hAnsi="Arial" w:cs="Arial"/>
        </w:rPr>
        <w:t>for</w:t>
      </w:r>
      <w:r w:rsidRPr="00D91F1E">
        <w:rPr>
          <w:rFonts w:ascii="Arial" w:hAnsi="Arial" w:cs="Arial"/>
          <w:spacing w:val="-8"/>
        </w:rPr>
        <w:t xml:space="preserve"> </w:t>
      </w:r>
      <w:r w:rsidRPr="00D91F1E">
        <w:rPr>
          <w:rFonts w:ascii="Arial" w:hAnsi="Arial" w:cs="Arial"/>
        </w:rPr>
        <w:t>which</w:t>
      </w:r>
      <w:r w:rsidRPr="00D91F1E">
        <w:rPr>
          <w:rFonts w:ascii="Arial" w:hAnsi="Arial" w:cs="Arial"/>
          <w:spacing w:val="-6"/>
        </w:rPr>
        <w:t xml:space="preserve"> </w:t>
      </w:r>
      <w:r w:rsidRPr="00D91F1E">
        <w:rPr>
          <w:rFonts w:ascii="Arial" w:hAnsi="Arial" w:cs="Arial"/>
        </w:rPr>
        <w:t>the</w:t>
      </w:r>
      <w:r w:rsidRPr="00D91F1E">
        <w:rPr>
          <w:rFonts w:ascii="Arial" w:hAnsi="Arial" w:cs="Arial"/>
          <w:spacing w:val="-8"/>
        </w:rPr>
        <w:t xml:space="preserve"> </w:t>
      </w:r>
      <w:r w:rsidRPr="00D91F1E">
        <w:rPr>
          <w:rFonts w:ascii="Arial" w:hAnsi="Arial" w:cs="Arial"/>
        </w:rPr>
        <w:t>low-</w:t>
      </w:r>
      <w:r w:rsidRPr="00D91F1E">
        <w:rPr>
          <w:rFonts w:ascii="Arial" w:hAnsi="Arial" w:cs="Arial"/>
          <w:spacing w:val="-8"/>
        </w:rPr>
        <w:t xml:space="preserve"> </w:t>
      </w:r>
      <w:r w:rsidRPr="00D91F1E">
        <w:rPr>
          <w:rFonts w:ascii="Arial" w:hAnsi="Arial" w:cs="Arial"/>
        </w:rPr>
        <w:t>and</w:t>
      </w:r>
      <w:r w:rsidRPr="00D91F1E">
        <w:rPr>
          <w:rFonts w:ascii="Arial" w:hAnsi="Arial" w:cs="Arial"/>
          <w:spacing w:val="-9"/>
        </w:rPr>
        <w:t xml:space="preserve"> </w:t>
      </w:r>
      <w:r w:rsidRPr="00D91F1E">
        <w:rPr>
          <w:rFonts w:ascii="Arial" w:hAnsi="Arial" w:cs="Arial"/>
        </w:rPr>
        <w:t>moderate-income</w:t>
      </w:r>
      <w:r w:rsidRPr="00D91F1E">
        <w:rPr>
          <w:rFonts w:ascii="Arial" w:hAnsi="Arial" w:cs="Arial"/>
          <w:spacing w:val="-8"/>
        </w:rPr>
        <w:t xml:space="preserve"> </w:t>
      </w:r>
      <w:r w:rsidRPr="00D91F1E">
        <w:rPr>
          <w:rFonts w:ascii="Arial" w:hAnsi="Arial" w:cs="Arial"/>
        </w:rPr>
        <w:t>unit</w:t>
      </w:r>
      <w:r w:rsidRPr="00D91F1E">
        <w:rPr>
          <w:rFonts w:ascii="Arial" w:hAnsi="Arial" w:cs="Arial"/>
          <w:spacing w:val="-8"/>
        </w:rPr>
        <w:t xml:space="preserve"> </w:t>
      </w:r>
      <w:r w:rsidRPr="00D91F1E">
        <w:rPr>
          <w:rFonts w:ascii="Arial" w:hAnsi="Arial" w:cs="Arial"/>
        </w:rPr>
        <w:t>could</w:t>
      </w:r>
      <w:r w:rsidRPr="00D91F1E">
        <w:rPr>
          <w:rFonts w:ascii="Arial" w:hAnsi="Arial" w:cs="Arial"/>
          <w:spacing w:val="-6"/>
        </w:rPr>
        <w:t xml:space="preserve"> </w:t>
      </w:r>
      <w:r w:rsidRPr="00D91F1E">
        <w:rPr>
          <w:rFonts w:ascii="Arial" w:hAnsi="Arial" w:cs="Arial"/>
        </w:rPr>
        <w:t>have</w:t>
      </w:r>
      <w:r w:rsidRPr="00D91F1E">
        <w:rPr>
          <w:rFonts w:ascii="Arial" w:hAnsi="Arial" w:cs="Arial"/>
          <w:spacing w:val="-8"/>
        </w:rPr>
        <w:t xml:space="preserve"> </w:t>
      </w:r>
      <w:r w:rsidRPr="00D91F1E">
        <w:rPr>
          <w:rFonts w:ascii="Arial" w:hAnsi="Arial" w:cs="Arial"/>
        </w:rPr>
        <w:t xml:space="preserve">been sold under the terms of the regulations </w:t>
      </w:r>
      <w:r w:rsidRPr="00D91F1E">
        <w:rPr>
          <w:rFonts w:ascii="Arial" w:hAnsi="Arial" w:cs="Arial"/>
        </w:rPr>
        <w:lastRenderedPageBreak/>
        <w:t>governing affordable housing units. This excess shall be treated in the same manner as the excess which would have been realized from an actual sale as previously</w:t>
      </w:r>
      <w:r w:rsidRPr="00D91F1E">
        <w:rPr>
          <w:rFonts w:ascii="Arial" w:hAnsi="Arial" w:cs="Arial"/>
          <w:spacing w:val="-8"/>
        </w:rPr>
        <w:t xml:space="preserve"> </w:t>
      </w:r>
      <w:r w:rsidRPr="00D91F1E">
        <w:rPr>
          <w:rFonts w:ascii="Arial" w:hAnsi="Arial" w:cs="Arial"/>
        </w:rPr>
        <w:t>described.</w:t>
      </w:r>
    </w:p>
    <w:p w14:paraId="54F029D9" w14:textId="77777777" w:rsidR="00C1797B" w:rsidRPr="00D91F1E" w:rsidRDefault="00C1797B">
      <w:pPr>
        <w:pStyle w:val="BodyText"/>
        <w:rPr>
          <w:rFonts w:ascii="Arial" w:hAnsi="Arial" w:cs="Arial"/>
        </w:rPr>
      </w:pPr>
    </w:p>
    <w:p w14:paraId="54F029DA" w14:textId="77777777" w:rsidR="00C1797B" w:rsidRPr="00D91F1E" w:rsidRDefault="00314A85">
      <w:pPr>
        <w:pStyle w:val="ListParagraph"/>
        <w:numPr>
          <w:ilvl w:val="0"/>
          <w:numId w:val="4"/>
        </w:numPr>
        <w:tabs>
          <w:tab w:val="left" w:pos="1199"/>
          <w:tab w:val="left" w:pos="1200"/>
        </w:tabs>
        <w:ind w:left="1199" w:right="833" w:hanging="720"/>
        <w:rPr>
          <w:rFonts w:ascii="Arial" w:hAnsi="Arial" w:cs="Arial"/>
        </w:rPr>
      </w:pPr>
      <w:r w:rsidRPr="00D91F1E">
        <w:rPr>
          <w:rFonts w:ascii="Arial" w:hAnsi="Arial" w:cs="Arial"/>
        </w:rPr>
        <w:t>Failure</w:t>
      </w:r>
      <w:r w:rsidRPr="00D91F1E">
        <w:rPr>
          <w:rFonts w:ascii="Arial" w:hAnsi="Arial" w:cs="Arial"/>
          <w:spacing w:val="-4"/>
        </w:rPr>
        <w:t xml:space="preserve"> </w:t>
      </w:r>
      <w:r w:rsidRPr="00D91F1E">
        <w:rPr>
          <w:rFonts w:ascii="Arial" w:hAnsi="Arial" w:cs="Arial"/>
        </w:rPr>
        <w:t>of</w:t>
      </w:r>
      <w:r w:rsidRPr="00D91F1E">
        <w:rPr>
          <w:rFonts w:ascii="Arial" w:hAnsi="Arial" w:cs="Arial"/>
          <w:spacing w:val="-5"/>
        </w:rPr>
        <w:t xml:space="preserve"> </w:t>
      </w:r>
      <w:r w:rsidRPr="00D91F1E">
        <w:rPr>
          <w:rFonts w:ascii="Arial" w:hAnsi="Arial" w:cs="Arial"/>
        </w:rPr>
        <w:t>the</w:t>
      </w:r>
      <w:r w:rsidRPr="00D91F1E">
        <w:rPr>
          <w:rFonts w:ascii="Arial" w:hAnsi="Arial" w:cs="Arial"/>
          <w:spacing w:val="-4"/>
        </w:rPr>
        <w:t xml:space="preserve"> </w:t>
      </w:r>
      <w:r w:rsidRPr="00D91F1E">
        <w:rPr>
          <w:rFonts w:ascii="Arial" w:hAnsi="Arial" w:cs="Arial"/>
        </w:rPr>
        <w:t>low-</w:t>
      </w:r>
      <w:r w:rsidRPr="00D91F1E">
        <w:rPr>
          <w:rFonts w:ascii="Arial" w:hAnsi="Arial" w:cs="Arial"/>
          <w:spacing w:val="-5"/>
        </w:rPr>
        <w:t xml:space="preserve"> </w:t>
      </w:r>
      <w:r w:rsidRPr="00D91F1E">
        <w:rPr>
          <w:rFonts w:ascii="Arial" w:hAnsi="Arial" w:cs="Arial"/>
        </w:rPr>
        <w:t>and</w:t>
      </w:r>
      <w:r w:rsidRPr="00D91F1E">
        <w:rPr>
          <w:rFonts w:ascii="Arial" w:hAnsi="Arial" w:cs="Arial"/>
          <w:spacing w:val="-6"/>
        </w:rPr>
        <w:t xml:space="preserve"> </w:t>
      </w:r>
      <w:r w:rsidRPr="00D91F1E">
        <w:rPr>
          <w:rFonts w:ascii="Arial" w:hAnsi="Arial" w:cs="Arial"/>
        </w:rPr>
        <w:t>moderate-income</w:t>
      </w:r>
      <w:r w:rsidRPr="00D91F1E">
        <w:rPr>
          <w:rFonts w:ascii="Arial" w:hAnsi="Arial" w:cs="Arial"/>
          <w:spacing w:val="-4"/>
        </w:rPr>
        <w:t xml:space="preserve"> </w:t>
      </w:r>
      <w:r w:rsidRPr="00D91F1E">
        <w:rPr>
          <w:rFonts w:ascii="Arial" w:hAnsi="Arial" w:cs="Arial"/>
        </w:rPr>
        <w:t>unit</w:t>
      </w:r>
      <w:r w:rsidRPr="00D91F1E">
        <w:rPr>
          <w:rFonts w:ascii="Arial" w:hAnsi="Arial" w:cs="Arial"/>
          <w:spacing w:val="-4"/>
        </w:rPr>
        <w:t xml:space="preserve"> </w:t>
      </w:r>
      <w:r w:rsidRPr="00D91F1E">
        <w:rPr>
          <w:rFonts w:ascii="Arial" w:hAnsi="Arial" w:cs="Arial"/>
        </w:rPr>
        <w:t>to</w:t>
      </w:r>
      <w:r w:rsidRPr="00D91F1E">
        <w:rPr>
          <w:rFonts w:ascii="Arial" w:hAnsi="Arial" w:cs="Arial"/>
          <w:spacing w:val="-3"/>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either</w:t>
      </w:r>
      <w:r w:rsidRPr="00D91F1E">
        <w:rPr>
          <w:rFonts w:ascii="Arial" w:hAnsi="Arial" w:cs="Arial"/>
          <w:spacing w:val="-4"/>
        </w:rPr>
        <w:t xml:space="preserve"> </w:t>
      </w:r>
      <w:r w:rsidRPr="00D91F1E">
        <w:rPr>
          <w:rFonts w:ascii="Arial" w:hAnsi="Arial" w:cs="Arial"/>
        </w:rPr>
        <w:t>sold</w:t>
      </w:r>
      <w:r w:rsidRPr="00D91F1E">
        <w:rPr>
          <w:rFonts w:ascii="Arial" w:hAnsi="Arial" w:cs="Arial"/>
          <w:spacing w:val="-5"/>
        </w:rPr>
        <w:t xml:space="preserve"> </w:t>
      </w:r>
      <w:r w:rsidRPr="00D91F1E">
        <w:rPr>
          <w:rFonts w:ascii="Arial" w:hAnsi="Arial" w:cs="Arial"/>
        </w:rPr>
        <w:t>at</w:t>
      </w:r>
      <w:r w:rsidRPr="00D91F1E">
        <w:rPr>
          <w:rFonts w:ascii="Arial" w:hAnsi="Arial" w:cs="Arial"/>
          <w:spacing w:val="-4"/>
        </w:rPr>
        <w:t xml:space="preserve"> </w:t>
      </w:r>
      <w:r w:rsidRPr="00D91F1E">
        <w:rPr>
          <w:rFonts w:ascii="Arial" w:hAnsi="Arial" w:cs="Arial"/>
        </w:rPr>
        <w:t>the</w:t>
      </w:r>
      <w:r w:rsidRPr="00D91F1E">
        <w:rPr>
          <w:rFonts w:ascii="Arial" w:hAnsi="Arial" w:cs="Arial"/>
          <w:spacing w:val="-3"/>
        </w:rPr>
        <w:t xml:space="preserve"> </w:t>
      </w:r>
      <w:r w:rsidRPr="00D91F1E">
        <w:rPr>
          <w:rFonts w:ascii="Arial" w:hAnsi="Arial" w:cs="Arial"/>
        </w:rPr>
        <w:t>Sheriff's</w:t>
      </w:r>
      <w:r w:rsidRPr="00D91F1E">
        <w:rPr>
          <w:rFonts w:ascii="Arial" w:hAnsi="Arial" w:cs="Arial"/>
          <w:spacing w:val="-4"/>
        </w:rPr>
        <w:t xml:space="preserve"> </w:t>
      </w:r>
      <w:r w:rsidRPr="00D91F1E">
        <w:rPr>
          <w:rFonts w:ascii="Arial" w:hAnsi="Arial" w:cs="Arial"/>
        </w:rPr>
        <w:t>sale</w:t>
      </w:r>
      <w:r w:rsidRPr="00D91F1E">
        <w:rPr>
          <w:rFonts w:ascii="Arial" w:hAnsi="Arial" w:cs="Arial"/>
          <w:spacing w:val="-4"/>
        </w:rPr>
        <w:t xml:space="preserve"> </w:t>
      </w:r>
      <w:r w:rsidRPr="00D91F1E">
        <w:rPr>
          <w:rFonts w:ascii="Arial" w:hAnsi="Arial" w:cs="Arial"/>
        </w:rPr>
        <w:t>or acquired by the municipality shall obligate the Owner to accept an offer to purchase from</w:t>
      </w:r>
      <w:r w:rsidRPr="00D91F1E">
        <w:rPr>
          <w:rFonts w:ascii="Arial" w:hAnsi="Arial" w:cs="Arial"/>
          <w:spacing w:val="-15"/>
        </w:rPr>
        <w:t xml:space="preserve"> </w:t>
      </w:r>
      <w:r w:rsidRPr="00D91F1E">
        <w:rPr>
          <w:rFonts w:ascii="Arial" w:hAnsi="Arial" w:cs="Arial"/>
        </w:rPr>
        <w:t>any</w:t>
      </w:r>
      <w:r w:rsidRPr="00D91F1E">
        <w:rPr>
          <w:rFonts w:ascii="Arial" w:hAnsi="Arial" w:cs="Arial"/>
          <w:spacing w:val="-13"/>
        </w:rPr>
        <w:t xml:space="preserve"> </w:t>
      </w:r>
      <w:r w:rsidRPr="00D91F1E">
        <w:rPr>
          <w:rFonts w:ascii="Arial" w:hAnsi="Arial" w:cs="Arial"/>
        </w:rPr>
        <w:t>qualified</w:t>
      </w:r>
      <w:r w:rsidRPr="00D91F1E">
        <w:rPr>
          <w:rFonts w:ascii="Arial" w:hAnsi="Arial" w:cs="Arial"/>
          <w:spacing w:val="-15"/>
        </w:rPr>
        <w:t xml:space="preserve"> </w:t>
      </w:r>
      <w:r w:rsidRPr="00D91F1E">
        <w:rPr>
          <w:rFonts w:ascii="Arial" w:hAnsi="Arial" w:cs="Arial"/>
        </w:rPr>
        <w:t>purchaser</w:t>
      </w:r>
      <w:r w:rsidRPr="00D91F1E">
        <w:rPr>
          <w:rFonts w:ascii="Arial" w:hAnsi="Arial" w:cs="Arial"/>
          <w:spacing w:val="-13"/>
        </w:rPr>
        <w:t xml:space="preserve"> </w:t>
      </w:r>
      <w:r w:rsidRPr="00D91F1E">
        <w:rPr>
          <w:rFonts w:ascii="Arial" w:hAnsi="Arial" w:cs="Arial"/>
        </w:rPr>
        <w:t>which</w:t>
      </w:r>
      <w:r w:rsidRPr="00D91F1E">
        <w:rPr>
          <w:rFonts w:ascii="Arial" w:hAnsi="Arial" w:cs="Arial"/>
          <w:spacing w:val="-17"/>
        </w:rPr>
        <w:t xml:space="preserve"> </w:t>
      </w:r>
      <w:r w:rsidRPr="00D91F1E">
        <w:rPr>
          <w:rFonts w:ascii="Arial" w:hAnsi="Arial" w:cs="Arial"/>
        </w:rPr>
        <w:t>may</w:t>
      </w:r>
      <w:r w:rsidRPr="00D91F1E">
        <w:rPr>
          <w:rFonts w:ascii="Arial" w:hAnsi="Arial" w:cs="Arial"/>
          <w:spacing w:val="-13"/>
        </w:rPr>
        <w:t xml:space="preserve"> </w:t>
      </w:r>
      <w:r w:rsidRPr="00D91F1E">
        <w:rPr>
          <w:rFonts w:ascii="Arial" w:hAnsi="Arial" w:cs="Arial"/>
        </w:rPr>
        <w:t>be</w:t>
      </w:r>
      <w:r w:rsidRPr="00D91F1E">
        <w:rPr>
          <w:rFonts w:ascii="Arial" w:hAnsi="Arial" w:cs="Arial"/>
          <w:spacing w:val="-13"/>
        </w:rPr>
        <w:t xml:space="preserve"> </w:t>
      </w:r>
      <w:r w:rsidRPr="00D91F1E">
        <w:rPr>
          <w:rFonts w:ascii="Arial" w:hAnsi="Arial" w:cs="Arial"/>
        </w:rPr>
        <w:t>referred</w:t>
      </w:r>
      <w:r w:rsidRPr="00D91F1E">
        <w:rPr>
          <w:rFonts w:ascii="Arial" w:hAnsi="Arial" w:cs="Arial"/>
          <w:spacing w:val="-16"/>
        </w:rPr>
        <w:t xml:space="preserve"> </w:t>
      </w:r>
      <w:r w:rsidRPr="00D91F1E">
        <w:rPr>
          <w:rFonts w:ascii="Arial" w:hAnsi="Arial" w:cs="Arial"/>
        </w:rPr>
        <w:t>to</w:t>
      </w:r>
      <w:r w:rsidRPr="00D91F1E">
        <w:rPr>
          <w:rFonts w:ascii="Arial" w:hAnsi="Arial" w:cs="Arial"/>
          <w:spacing w:val="-15"/>
        </w:rPr>
        <w:t xml:space="preserve"> </w:t>
      </w:r>
      <w:r w:rsidRPr="00D91F1E">
        <w:rPr>
          <w:rFonts w:ascii="Arial" w:hAnsi="Arial" w:cs="Arial"/>
        </w:rPr>
        <w:t>the</w:t>
      </w:r>
      <w:r w:rsidRPr="00D91F1E">
        <w:rPr>
          <w:rFonts w:ascii="Arial" w:hAnsi="Arial" w:cs="Arial"/>
          <w:spacing w:val="-13"/>
        </w:rPr>
        <w:t xml:space="preserve"> </w:t>
      </w:r>
      <w:r w:rsidRPr="00D91F1E">
        <w:rPr>
          <w:rFonts w:ascii="Arial" w:hAnsi="Arial" w:cs="Arial"/>
        </w:rPr>
        <w:t>Owner</w:t>
      </w:r>
      <w:r w:rsidRPr="00D91F1E">
        <w:rPr>
          <w:rFonts w:ascii="Arial" w:hAnsi="Arial" w:cs="Arial"/>
          <w:spacing w:val="-13"/>
        </w:rPr>
        <w:t xml:space="preserve"> </w:t>
      </w:r>
      <w:r w:rsidRPr="00D91F1E">
        <w:rPr>
          <w:rFonts w:ascii="Arial" w:hAnsi="Arial" w:cs="Arial"/>
        </w:rPr>
        <w:t>by</w:t>
      </w:r>
      <w:r w:rsidRPr="00D91F1E">
        <w:rPr>
          <w:rFonts w:ascii="Arial" w:hAnsi="Arial" w:cs="Arial"/>
          <w:spacing w:val="-13"/>
        </w:rPr>
        <w:t xml:space="preserve"> </w:t>
      </w:r>
      <w:r w:rsidRPr="00D91F1E">
        <w:rPr>
          <w:rFonts w:ascii="Arial" w:hAnsi="Arial" w:cs="Arial"/>
        </w:rPr>
        <w:t>the</w:t>
      </w:r>
      <w:r w:rsidRPr="00D91F1E">
        <w:rPr>
          <w:rFonts w:ascii="Arial" w:hAnsi="Arial" w:cs="Arial"/>
          <w:spacing w:val="-16"/>
        </w:rPr>
        <w:t xml:space="preserve"> </w:t>
      </w:r>
      <w:r w:rsidRPr="00D91F1E">
        <w:rPr>
          <w:rFonts w:ascii="Arial" w:hAnsi="Arial" w:cs="Arial"/>
        </w:rPr>
        <w:t>municipality, with such offer to purchase being equal to the maximum resale price of the low- and moderate-income unit as permitted by the regulations governing affordable housing units.</w:t>
      </w:r>
    </w:p>
    <w:p w14:paraId="54F029DB" w14:textId="77777777" w:rsidR="00C1797B" w:rsidRPr="00D91F1E" w:rsidRDefault="00C1797B">
      <w:pPr>
        <w:pStyle w:val="BodyText"/>
        <w:spacing w:before="11"/>
        <w:rPr>
          <w:rFonts w:ascii="Arial" w:hAnsi="Arial" w:cs="Arial"/>
        </w:rPr>
      </w:pPr>
    </w:p>
    <w:p w14:paraId="54F029DC" w14:textId="77777777" w:rsidR="00C1797B" w:rsidRPr="00D91F1E" w:rsidRDefault="00314A85">
      <w:pPr>
        <w:pStyle w:val="ListParagraph"/>
        <w:numPr>
          <w:ilvl w:val="0"/>
          <w:numId w:val="4"/>
        </w:numPr>
        <w:tabs>
          <w:tab w:val="left" w:pos="1199"/>
          <w:tab w:val="left" w:pos="1200"/>
        </w:tabs>
        <w:ind w:left="1199" w:right="836"/>
        <w:rPr>
          <w:rFonts w:ascii="Arial" w:hAnsi="Arial" w:cs="Arial"/>
        </w:rPr>
      </w:pPr>
      <w:r w:rsidRPr="00D91F1E">
        <w:rPr>
          <w:rFonts w:ascii="Arial" w:hAnsi="Arial" w:cs="Arial"/>
        </w:rPr>
        <w:t>The</w:t>
      </w:r>
      <w:r w:rsidRPr="00D91F1E">
        <w:rPr>
          <w:rFonts w:ascii="Arial" w:hAnsi="Arial" w:cs="Arial"/>
          <w:spacing w:val="-4"/>
        </w:rPr>
        <w:t xml:space="preserve"> </w:t>
      </w:r>
      <w:r w:rsidRPr="00D91F1E">
        <w:rPr>
          <w:rFonts w:ascii="Arial" w:hAnsi="Arial" w:cs="Arial"/>
        </w:rPr>
        <w:t>Owner</w:t>
      </w:r>
      <w:r w:rsidRPr="00D91F1E">
        <w:rPr>
          <w:rFonts w:ascii="Arial" w:hAnsi="Arial" w:cs="Arial"/>
          <w:spacing w:val="-4"/>
        </w:rPr>
        <w:t xml:space="preserve"> </w:t>
      </w:r>
      <w:r w:rsidRPr="00D91F1E">
        <w:rPr>
          <w:rFonts w:ascii="Arial" w:hAnsi="Arial" w:cs="Arial"/>
        </w:rPr>
        <w:t>shall</w:t>
      </w:r>
      <w:r w:rsidRPr="00D91F1E">
        <w:rPr>
          <w:rFonts w:ascii="Arial" w:hAnsi="Arial" w:cs="Arial"/>
          <w:spacing w:val="-4"/>
        </w:rPr>
        <w:t xml:space="preserve"> </w:t>
      </w:r>
      <w:r w:rsidRPr="00D91F1E">
        <w:rPr>
          <w:rFonts w:ascii="Arial" w:hAnsi="Arial" w:cs="Arial"/>
        </w:rPr>
        <w:t>remain</w:t>
      </w:r>
      <w:r w:rsidRPr="00D91F1E">
        <w:rPr>
          <w:rFonts w:ascii="Arial" w:hAnsi="Arial" w:cs="Arial"/>
          <w:spacing w:val="-5"/>
        </w:rPr>
        <w:t xml:space="preserve"> </w:t>
      </w:r>
      <w:r w:rsidRPr="00D91F1E">
        <w:rPr>
          <w:rFonts w:ascii="Arial" w:hAnsi="Arial" w:cs="Arial"/>
        </w:rPr>
        <w:t>fully</w:t>
      </w:r>
      <w:r w:rsidRPr="00D91F1E">
        <w:rPr>
          <w:rFonts w:ascii="Arial" w:hAnsi="Arial" w:cs="Arial"/>
          <w:spacing w:val="-3"/>
        </w:rPr>
        <w:t xml:space="preserve"> </w:t>
      </w:r>
      <w:r w:rsidRPr="00D91F1E">
        <w:rPr>
          <w:rFonts w:ascii="Arial" w:hAnsi="Arial" w:cs="Arial"/>
        </w:rPr>
        <w:t>obligated,</w:t>
      </w:r>
      <w:r w:rsidRPr="00D91F1E">
        <w:rPr>
          <w:rFonts w:ascii="Arial" w:hAnsi="Arial" w:cs="Arial"/>
          <w:spacing w:val="-4"/>
        </w:rPr>
        <w:t xml:space="preserve"> </w:t>
      </w:r>
      <w:proofErr w:type="gramStart"/>
      <w:r w:rsidRPr="00D91F1E">
        <w:rPr>
          <w:rFonts w:ascii="Arial" w:hAnsi="Arial" w:cs="Arial"/>
        </w:rPr>
        <w:t>responsible</w:t>
      </w:r>
      <w:proofErr w:type="gramEnd"/>
      <w:r w:rsidRPr="00D91F1E">
        <w:rPr>
          <w:rFonts w:ascii="Arial" w:hAnsi="Arial" w:cs="Arial"/>
          <w:spacing w:val="-3"/>
        </w:rPr>
        <w:t xml:space="preserve"> </w:t>
      </w:r>
      <w:r w:rsidRPr="00D91F1E">
        <w:rPr>
          <w:rFonts w:ascii="Arial" w:hAnsi="Arial" w:cs="Arial"/>
        </w:rPr>
        <w:t>and</w:t>
      </w:r>
      <w:r w:rsidRPr="00D91F1E">
        <w:rPr>
          <w:rFonts w:ascii="Arial" w:hAnsi="Arial" w:cs="Arial"/>
          <w:spacing w:val="-5"/>
        </w:rPr>
        <w:t xml:space="preserve"> </w:t>
      </w:r>
      <w:r w:rsidRPr="00D91F1E">
        <w:rPr>
          <w:rFonts w:ascii="Arial" w:hAnsi="Arial" w:cs="Arial"/>
        </w:rPr>
        <w:t>liable</w:t>
      </w:r>
      <w:r w:rsidRPr="00D91F1E">
        <w:rPr>
          <w:rFonts w:ascii="Arial" w:hAnsi="Arial" w:cs="Arial"/>
          <w:spacing w:val="-3"/>
        </w:rPr>
        <w:t xml:space="preserve"> </w:t>
      </w:r>
      <w:r w:rsidRPr="00D91F1E">
        <w:rPr>
          <w:rFonts w:ascii="Arial" w:hAnsi="Arial" w:cs="Arial"/>
        </w:rPr>
        <w:t>for</w:t>
      </w:r>
      <w:r w:rsidRPr="00D91F1E">
        <w:rPr>
          <w:rFonts w:ascii="Arial" w:hAnsi="Arial" w:cs="Arial"/>
          <w:spacing w:val="-4"/>
        </w:rPr>
        <w:t xml:space="preserve"> </w:t>
      </w:r>
      <w:r w:rsidRPr="00D91F1E">
        <w:rPr>
          <w:rFonts w:ascii="Arial" w:hAnsi="Arial" w:cs="Arial"/>
        </w:rPr>
        <w:t>complying</w:t>
      </w:r>
      <w:r w:rsidRPr="00D91F1E">
        <w:rPr>
          <w:rFonts w:ascii="Arial" w:hAnsi="Arial" w:cs="Arial"/>
          <w:spacing w:val="-4"/>
        </w:rPr>
        <w:t xml:space="preserve"> </w:t>
      </w:r>
      <w:r w:rsidRPr="00D91F1E">
        <w:rPr>
          <w:rFonts w:ascii="Arial" w:hAnsi="Arial" w:cs="Arial"/>
        </w:rPr>
        <w:t>with</w:t>
      </w:r>
      <w:r w:rsidRPr="00D91F1E">
        <w:rPr>
          <w:rFonts w:ascii="Arial" w:hAnsi="Arial" w:cs="Arial"/>
          <w:spacing w:val="-7"/>
        </w:rPr>
        <w:t xml:space="preserve"> </w:t>
      </w:r>
      <w:r w:rsidRPr="00D91F1E">
        <w:rPr>
          <w:rFonts w:ascii="Arial" w:hAnsi="Arial" w:cs="Arial"/>
        </w:rPr>
        <w:t>the terms</w:t>
      </w:r>
      <w:r w:rsidRPr="00D91F1E">
        <w:rPr>
          <w:rFonts w:ascii="Arial" w:hAnsi="Arial" w:cs="Arial"/>
          <w:spacing w:val="-3"/>
        </w:rPr>
        <w:t xml:space="preserve"> </w:t>
      </w:r>
      <w:r w:rsidRPr="00D91F1E">
        <w:rPr>
          <w:rFonts w:ascii="Arial" w:hAnsi="Arial" w:cs="Arial"/>
        </w:rPr>
        <w:t>and</w:t>
      </w:r>
      <w:r w:rsidRPr="00D91F1E">
        <w:rPr>
          <w:rFonts w:ascii="Arial" w:hAnsi="Arial" w:cs="Arial"/>
          <w:spacing w:val="-5"/>
        </w:rPr>
        <w:t xml:space="preserve"> </w:t>
      </w:r>
      <w:r w:rsidRPr="00D91F1E">
        <w:rPr>
          <w:rFonts w:ascii="Arial" w:hAnsi="Arial" w:cs="Arial"/>
        </w:rPr>
        <w:t>restrictions</w:t>
      </w:r>
      <w:r w:rsidRPr="00D91F1E">
        <w:rPr>
          <w:rFonts w:ascii="Arial" w:hAnsi="Arial" w:cs="Arial"/>
          <w:spacing w:val="-4"/>
        </w:rPr>
        <w:t xml:space="preserve"> </w:t>
      </w:r>
      <w:r w:rsidRPr="00D91F1E">
        <w:rPr>
          <w:rFonts w:ascii="Arial" w:hAnsi="Arial" w:cs="Arial"/>
        </w:rPr>
        <w:t>of</w:t>
      </w:r>
      <w:r w:rsidRPr="00D91F1E">
        <w:rPr>
          <w:rFonts w:ascii="Arial" w:hAnsi="Arial" w:cs="Arial"/>
          <w:spacing w:val="-4"/>
        </w:rPr>
        <w:t xml:space="preserve"> </w:t>
      </w:r>
      <w:r w:rsidRPr="00D91F1E">
        <w:rPr>
          <w:rFonts w:ascii="Arial" w:hAnsi="Arial" w:cs="Arial"/>
        </w:rPr>
        <w:t>governing</w:t>
      </w:r>
      <w:r w:rsidRPr="00D91F1E">
        <w:rPr>
          <w:rFonts w:ascii="Arial" w:hAnsi="Arial" w:cs="Arial"/>
          <w:spacing w:val="-4"/>
        </w:rPr>
        <w:t xml:space="preserve"> </w:t>
      </w:r>
      <w:r w:rsidRPr="00D91F1E">
        <w:rPr>
          <w:rFonts w:ascii="Arial" w:hAnsi="Arial" w:cs="Arial"/>
        </w:rPr>
        <w:t>affordable</w:t>
      </w:r>
      <w:r w:rsidRPr="00D91F1E">
        <w:rPr>
          <w:rFonts w:ascii="Arial" w:hAnsi="Arial" w:cs="Arial"/>
          <w:spacing w:val="-2"/>
        </w:rPr>
        <w:t xml:space="preserve"> </w:t>
      </w:r>
      <w:r w:rsidRPr="00D91F1E">
        <w:rPr>
          <w:rFonts w:ascii="Arial" w:hAnsi="Arial" w:cs="Arial"/>
        </w:rPr>
        <w:t>housing</w:t>
      </w:r>
      <w:r w:rsidRPr="00D91F1E">
        <w:rPr>
          <w:rFonts w:ascii="Arial" w:hAnsi="Arial" w:cs="Arial"/>
          <w:spacing w:val="-3"/>
        </w:rPr>
        <w:t xml:space="preserve"> </w:t>
      </w:r>
      <w:r w:rsidRPr="00D91F1E">
        <w:rPr>
          <w:rFonts w:ascii="Arial" w:hAnsi="Arial" w:cs="Arial"/>
        </w:rPr>
        <w:t>units</w:t>
      </w:r>
      <w:r w:rsidRPr="00D91F1E">
        <w:rPr>
          <w:rFonts w:ascii="Arial" w:hAnsi="Arial" w:cs="Arial"/>
          <w:spacing w:val="-2"/>
        </w:rPr>
        <w:t xml:space="preserve"> </w:t>
      </w:r>
      <w:r w:rsidRPr="00D91F1E">
        <w:rPr>
          <w:rFonts w:ascii="Arial" w:hAnsi="Arial" w:cs="Arial"/>
        </w:rPr>
        <w:t>until</w:t>
      </w:r>
      <w:r w:rsidRPr="00D91F1E">
        <w:rPr>
          <w:rFonts w:ascii="Arial" w:hAnsi="Arial" w:cs="Arial"/>
          <w:spacing w:val="-5"/>
        </w:rPr>
        <w:t xml:space="preserve"> </w:t>
      </w:r>
      <w:r w:rsidRPr="00D91F1E">
        <w:rPr>
          <w:rFonts w:ascii="Arial" w:hAnsi="Arial" w:cs="Arial"/>
        </w:rPr>
        <w:t>such</w:t>
      </w:r>
      <w:r w:rsidRPr="00D91F1E">
        <w:rPr>
          <w:rFonts w:ascii="Arial" w:hAnsi="Arial" w:cs="Arial"/>
          <w:spacing w:val="-6"/>
        </w:rPr>
        <w:t xml:space="preserve"> </w:t>
      </w:r>
      <w:r w:rsidRPr="00D91F1E">
        <w:rPr>
          <w:rFonts w:ascii="Arial" w:hAnsi="Arial" w:cs="Arial"/>
        </w:rPr>
        <w:t>time</w:t>
      </w:r>
      <w:r w:rsidRPr="00D91F1E">
        <w:rPr>
          <w:rFonts w:ascii="Arial" w:hAnsi="Arial" w:cs="Arial"/>
          <w:spacing w:val="-1"/>
        </w:rPr>
        <w:t xml:space="preserve"> </w:t>
      </w:r>
      <w:r w:rsidRPr="00D91F1E">
        <w:rPr>
          <w:rFonts w:ascii="Arial" w:hAnsi="Arial" w:cs="Arial"/>
        </w:rPr>
        <w:t>as</w:t>
      </w:r>
      <w:r w:rsidRPr="00D91F1E">
        <w:rPr>
          <w:rFonts w:ascii="Arial" w:hAnsi="Arial" w:cs="Arial"/>
          <w:spacing w:val="-2"/>
        </w:rPr>
        <w:t xml:space="preserve"> </w:t>
      </w:r>
      <w:r w:rsidRPr="00D91F1E">
        <w:rPr>
          <w:rFonts w:ascii="Arial" w:hAnsi="Arial" w:cs="Arial"/>
        </w:rPr>
        <w:t>title</w:t>
      </w:r>
      <w:r w:rsidRPr="00D91F1E">
        <w:rPr>
          <w:rFonts w:ascii="Arial" w:hAnsi="Arial" w:cs="Arial"/>
          <w:spacing w:val="-2"/>
        </w:rPr>
        <w:t xml:space="preserve"> </w:t>
      </w:r>
      <w:r w:rsidRPr="00D91F1E">
        <w:rPr>
          <w:rFonts w:ascii="Arial" w:hAnsi="Arial" w:cs="Arial"/>
        </w:rPr>
        <w:t>is conveyed from the</w:t>
      </w:r>
      <w:r w:rsidRPr="00D91F1E">
        <w:rPr>
          <w:rFonts w:ascii="Arial" w:hAnsi="Arial" w:cs="Arial"/>
          <w:spacing w:val="-4"/>
        </w:rPr>
        <w:t xml:space="preserve"> </w:t>
      </w:r>
      <w:r w:rsidRPr="00D91F1E">
        <w:rPr>
          <w:rFonts w:ascii="Arial" w:hAnsi="Arial" w:cs="Arial"/>
        </w:rPr>
        <w:t>Owner.</w:t>
      </w:r>
    </w:p>
    <w:p w14:paraId="54F029DD" w14:textId="77777777" w:rsidR="00C1797B" w:rsidRPr="00D91F1E" w:rsidRDefault="00C1797B">
      <w:pPr>
        <w:pStyle w:val="BodyText"/>
        <w:spacing w:before="10"/>
        <w:rPr>
          <w:rFonts w:ascii="Arial" w:hAnsi="Arial" w:cs="Arial"/>
        </w:rPr>
      </w:pPr>
    </w:p>
    <w:p w14:paraId="54F029DE" w14:textId="26ECFDCA" w:rsidR="00C1797B" w:rsidRPr="00D91F1E" w:rsidRDefault="00314A85">
      <w:pPr>
        <w:pStyle w:val="BodyText"/>
        <w:spacing w:before="1"/>
        <w:ind w:left="119" w:right="813"/>
        <w:rPr>
          <w:rFonts w:ascii="Arial" w:hAnsi="Arial" w:cs="Arial"/>
        </w:rPr>
      </w:pPr>
      <w:r w:rsidRPr="00D91F1E">
        <w:rPr>
          <w:rFonts w:ascii="Arial" w:hAnsi="Arial" w:cs="Arial"/>
          <w:b/>
        </w:rPr>
        <w:t xml:space="preserve">§ </w:t>
      </w:r>
      <w:r w:rsidR="00A70522" w:rsidRPr="00D91F1E">
        <w:rPr>
          <w:rFonts w:ascii="Arial" w:hAnsi="Arial" w:cs="Arial"/>
          <w:b/>
        </w:rPr>
        <w:t>12-1</w:t>
      </w:r>
      <w:r w:rsidR="00902DE7" w:rsidRPr="00D91F1E">
        <w:rPr>
          <w:rFonts w:ascii="Arial" w:hAnsi="Arial" w:cs="Arial"/>
          <w:b/>
        </w:rPr>
        <w:t>.</w:t>
      </w:r>
      <w:r w:rsidR="00A170AC" w:rsidRPr="00D91F1E">
        <w:rPr>
          <w:rFonts w:ascii="Arial" w:hAnsi="Arial" w:cs="Arial"/>
          <w:b/>
        </w:rPr>
        <w:t>7</w:t>
      </w:r>
      <w:r w:rsidRPr="00D91F1E">
        <w:rPr>
          <w:rFonts w:ascii="Arial" w:hAnsi="Arial" w:cs="Arial"/>
          <w:b/>
        </w:rPr>
        <w:t xml:space="preserve"> Appeals. </w:t>
      </w:r>
      <w:r w:rsidRPr="00D91F1E">
        <w:rPr>
          <w:rFonts w:ascii="Arial" w:hAnsi="Arial" w:cs="Arial"/>
        </w:rPr>
        <w:t xml:space="preserve">Appeals from all decisions of an Administrative Agent designated pursuant to this Ordinance shall be filed in writing with the </w:t>
      </w:r>
      <w:r w:rsidR="00F54AD6" w:rsidRPr="00D91F1E">
        <w:rPr>
          <w:rFonts w:ascii="Arial" w:hAnsi="Arial" w:cs="Arial"/>
        </w:rPr>
        <w:t>Borough</w:t>
      </w:r>
      <w:r w:rsidR="00D82DA4" w:rsidRPr="00D91F1E">
        <w:rPr>
          <w:rFonts w:ascii="Arial" w:hAnsi="Arial" w:cs="Arial"/>
        </w:rPr>
        <w:t xml:space="preserve"> Council</w:t>
      </w:r>
      <w:r w:rsidRPr="00D91F1E">
        <w:rPr>
          <w:rFonts w:ascii="Arial" w:hAnsi="Arial" w:cs="Arial"/>
        </w:rPr>
        <w:t>.</w:t>
      </w:r>
    </w:p>
    <w:p w14:paraId="54F029DF" w14:textId="1F626C84" w:rsidR="00C1797B" w:rsidRPr="00D91F1E" w:rsidRDefault="00C1797B">
      <w:pPr>
        <w:pStyle w:val="BodyText"/>
        <w:rPr>
          <w:rFonts w:ascii="Arial" w:hAnsi="Arial" w:cs="Arial"/>
        </w:rPr>
      </w:pPr>
    </w:p>
    <w:p w14:paraId="2C8D4D59" w14:textId="0A628114" w:rsidR="00661D18" w:rsidRPr="00D91F1E" w:rsidRDefault="00661D18" w:rsidP="00580F71">
      <w:pPr>
        <w:jc w:val="both"/>
        <w:rPr>
          <w:rFonts w:ascii="Arial" w:hAnsi="Arial" w:cs="Arial"/>
          <w:b/>
        </w:rPr>
      </w:pPr>
      <w:r w:rsidRPr="00D91F1E">
        <w:rPr>
          <w:rFonts w:ascii="Arial" w:hAnsi="Arial" w:cs="Arial"/>
          <w:b/>
        </w:rPr>
        <w:t>Section 12-</w:t>
      </w:r>
      <w:r w:rsidR="00B31AB8" w:rsidRPr="00D91F1E">
        <w:rPr>
          <w:rFonts w:ascii="Arial" w:hAnsi="Arial" w:cs="Arial"/>
          <w:b/>
        </w:rPr>
        <w:t>2</w:t>
      </w:r>
      <w:r w:rsidRPr="00D91F1E">
        <w:rPr>
          <w:rFonts w:ascii="Arial" w:hAnsi="Arial" w:cs="Arial"/>
          <w:b/>
        </w:rPr>
        <w:t xml:space="preserve"> “</w:t>
      </w:r>
      <w:r w:rsidR="00B31AB8" w:rsidRPr="00D91F1E">
        <w:rPr>
          <w:rFonts w:ascii="Arial" w:hAnsi="Arial" w:cs="Arial"/>
          <w:b/>
        </w:rPr>
        <w:t>Mandatory Development Fee</w:t>
      </w:r>
      <w:r w:rsidRPr="00D91F1E">
        <w:rPr>
          <w:rFonts w:ascii="Arial" w:hAnsi="Arial" w:cs="Arial"/>
          <w:b/>
        </w:rPr>
        <w:t>”</w:t>
      </w:r>
    </w:p>
    <w:p w14:paraId="275EF2CC" w14:textId="77777777" w:rsidR="006D76F5" w:rsidRPr="00D91F1E" w:rsidRDefault="006D76F5" w:rsidP="006D76F5">
      <w:pPr>
        <w:pStyle w:val="Heading1"/>
        <w:ind w:left="120"/>
        <w:jc w:val="both"/>
        <w:rPr>
          <w:rFonts w:ascii="Arial" w:hAnsi="Arial" w:cs="Arial"/>
        </w:rPr>
      </w:pPr>
    </w:p>
    <w:p w14:paraId="2AB87087" w14:textId="6AE32713" w:rsidR="00B31AB8" w:rsidRPr="00D91F1E" w:rsidRDefault="00661D18" w:rsidP="00D7030C">
      <w:pPr>
        <w:pStyle w:val="Heading1"/>
        <w:ind w:left="0"/>
        <w:jc w:val="both"/>
        <w:rPr>
          <w:rFonts w:ascii="Arial" w:hAnsi="Arial" w:cs="Arial"/>
        </w:rPr>
      </w:pPr>
      <w:r w:rsidRPr="00D91F1E">
        <w:rPr>
          <w:rFonts w:ascii="Arial" w:hAnsi="Arial" w:cs="Arial"/>
        </w:rPr>
        <w:t>§ 12-</w:t>
      </w:r>
      <w:r w:rsidR="006D76F5" w:rsidRPr="00D91F1E">
        <w:rPr>
          <w:rFonts w:ascii="Arial" w:hAnsi="Arial" w:cs="Arial"/>
        </w:rPr>
        <w:t>2</w:t>
      </w:r>
      <w:r w:rsidRPr="00D91F1E">
        <w:rPr>
          <w:rFonts w:ascii="Arial" w:hAnsi="Arial" w:cs="Arial"/>
        </w:rPr>
        <w:t xml:space="preserve">.1 </w:t>
      </w:r>
      <w:r w:rsidR="006D76F5" w:rsidRPr="00D91F1E">
        <w:rPr>
          <w:rFonts w:ascii="Arial" w:hAnsi="Arial" w:cs="Arial"/>
        </w:rPr>
        <w:t>Purpose</w:t>
      </w:r>
    </w:p>
    <w:p w14:paraId="2D1022A4" w14:textId="77777777" w:rsidR="00D7030C" w:rsidRPr="00D91F1E" w:rsidRDefault="00D7030C" w:rsidP="00B31AB8">
      <w:pPr>
        <w:rPr>
          <w:rFonts w:ascii="Arial" w:hAnsi="Arial" w:cs="Arial"/>
        </w:rPr>
      </w:pPr>
    </w:p>
    <w:p w14:paraId="00C1BBAC" w14:textId="0FDBEB0C" w:rsidR="00B31AB8" w:rsidRPr="00D91F1E" w:rsidRDefault="00B31AB8" w:rsidP="00B31AB8">
      <w:pPr>
        <w:rPr>
          <w:rFonts w:ascii="Arial" w:hAnsi="Arial" w:cs="Arial"/>
        </w:rPr>
      </w:pPr>
      <w:r w:rsidRPr="00D91F1E">
        <w:rPr>
          <w:rFonts w:ascii="Arial" w:hAnsi="Arial" w:cs="Arial"/>
        </w:rPr>
        <w:t xml:space="preserve">This article establishes standards for the collection, maintenance, and expenditure of development fees that are consistent with COAH's regulations developed in response to P.L. 2008, c. 46, Sections 8 and 32-38 (N.J.S.A. 52:27D-329.2), the Statewide Non-Residential Development Fee Act (N.J.S.A. 40:55D-8.1 through 8.7), and the </w:t>
      </w:r>
      <w:r w:rsidR="004A636B" w:rsidRPr="00D91F1E">
        <w:rPr>
          <w:rFonts w:ascii="Arial" w:hAnsi="Arial" w:cs="Arial"/>
        </w:rPr>
        <w:t>Borough</w:t>
      </w:r>
      <w:r w:rsidRPr="00D91F1E">
        <w:rPr>
          <w:rFonts w:ascii="Arial" w:hAnsi="Arial" w:cs="Arial"/>
        </w:rPr>
        <w:t>’s 2021 Settlement Agreement with Fair Share Housing Center (ESX-L-2778-18). Fees collected pursuant to this article shall be used for the purpose of providing very-low, low- and moderate-income housing in accordance with a Court-approved spending plan.</w:t>
      </w:r>
      <w:r w:rsidRPr="00D91F1E">
        <w:rPr>
          <w:rFonts w:ascii="Arial" w:hAnsi="Arial" w:cs="Arial"/>
        </w:rPr>
        <w:tab/>
      </w:r>
    </w:p>
    <w:p w14:paraId="02A2094B" w14:textId="2308E058" w:rsidR="006D76F5" w:rsidRPr="00D91F1E" w:rsidRDefault="00B31AB8" w:rsidP="00B31AB8">
      <w:pPr>
        <w:rPr>
          <w:rFonts w:ascii="Arial" w:hAnsi="Arial" w:cs="Arial"/>
        </w:rPr>
      </w:pPr>
      <w:r w:rsidRPr="00D91F1E">
        <w:rPr>
          <w:rFonts w:ascii="Arial" w:hAnsi="Arial" w:cs="Arial"/>
        </w:rPr>
        <w:tab/>
      </w:r>
    </w:p>
    <w:p w14:paraId="234953AF" w14:textId="5F0DC757" w:rsidR="00B31AB8" w:rsidRPr="00D91F1E" w:rsidRDefault="006D76F5" w:rsidP="00B31AB8">
      <w:pPr>
        <w:rPr>
          <w:rFonts w:ascii="Arial" w:hAnsi="Arial" w:cs="Arial"/>
          <w:b/>
          <w:bCs/>
        </w:rPr>
      </w:pPr>
      <w:r w:rsidRPr="00D91F1E">
        <w:rPr>
          <w:rFonts w:ascii="Arial" w:hAnsi="Arial" w:cs="Arial"/>
          <w:b/>
          <w:bCs/>
        </w:rPr>
        <w:t xml:space="preserve">§ 12-2.2 </w:t>
      </w:r>
      <w:r w:rsidR="00B31AB8" w:rsidRPr="00D91F1E">
        <w:rPr>
          <w:rFonts w:ascii="Arial" w:hAnsi="Arial" w:cs="Arial"/>
          <w:b/>
          <w:bCs/>
        </w:rPr>
        <w:t>Basic Requirements</w:t>
      </w:r>
    </w:p>
    <w:p w14:paraId="2EA545AC" w14:textId="77777777" w:rsidR="00D7030C" w:rsidRPr="00D91F1E" w:rsidRDefault="00D7030C" w:rsidP="00B31AB8">
      <w:pPr>
        <w:rPr>
          <w:rFonts w:ascii="Arial" w:hAnsi="Arial" w:cs="Arial"/>
          <w:b/>
          <w:bCs/>
        </w:rPr>
      </w:pPr>
    </w:p>
    <w:p w14:paraId="446EBB01" w14:textId="1CBE2D4E" w:rsidR="00B31AB8" w:rsidRPr="00D91F1E" w:rsidRDefault="00B31AB8" w:rsidP="00B31AB8">
      <w:pPr>
        <w:pStyle w:val="ListParagraph"/>
        <w:numPr>
          <w:ilvl w:val="0"/>
          <w:numId w:val="17"/>
        </w:numPr>
        <w:tabs>
          <w:tab w:val="left" w:pos="1199"/>
          <w:tab w:val="left" w:pos="1200"/>
        </w:tabs>
        <w:ind w:right="836"/>
        <w:rPr>
          <w:rFonts w:ascii="Arial" w:hAnsi="Arial" w:cs="Arial"/>
        </w:rPr>
      </w:pPr>
      <w:r w:rsidRPr="00D91F1E">
        <w:rPr>
          <w:rFonts w:ascii="Arial" w:hAnsi="Arial" w:cs="Arial"/>
        </w:rPr>
        <w:t xml:space="preserve">The </w:t>
      </w:r>
      <w:r w:rsidR="004A636B" w:rsidRPr="00D91F1E">
        <w:rPr>
          <w:rFonts w:ascii="Arial" w:hAnsi="Arial" w:cs="Arial"/>
        </w:rPr>
        <w:t>Borough</w:t>
      </w:r>
      <w:r w:rsidRPr="00D91F1E">
        <w:rPr>
          <w:rFonts w:ascii="Arial" w:hAnsi="Arial" w:cs="Arial"/>
        </w:rPr>
        <w:t xml:space="preserve"> of </w:t>
      </w:r>
      <w:r w:rsidR="00023D21" w:rsidRPr="00D91F1E">
        <w:rPr>
          <w:rFonts w:ascii="Arial" w:hAnsi="Arial" w:cs="Arial"/>
        </w:rPr>
        <w:t xml:space="preserve">Bloomingdale </w:t>
      </w:r>
      <w:r w:rsidRPr="00D91F1E">
        <w:rPr>
          <w:rFonts w:ascii="Arial" w:hAnsi="Arial" w:cs="Arial"/>
        </w:rPr>
        <w:t xml:space="preserve">shall not spend development fees </w:t>
      </w:r>
      <w:r w:rsidR="00D82DA4" w:rsidRPr="00D91F1E">
        <w:rPr>
          <w:rFonts w:ascii="Arial" w:hAnsi="Arial" w:cs="Arial"/>
        </w:rPr>
        <w:t xml:space="preserve">in a manner that is inconsistent with its approved Spending Plan. </w:t>
      </w:r>
    </w:p>
    <w:p w14:paraId="4F28970C" w14:textId="77777777" w:rsidR="00924C5C" w:rsidRPr="00D91F1E" w:rsidRDefault="00924C5C" w:rsidP="00B31AB8">
      <w:pPr>
        <w:rPr>
          <w:rFonts w:ascii="Arial" w:hAnsi="Arial" w:cs="Arial"/>
          <w:b/>
          <w:bCs/>
        </w:rPr>
      </w:pPr>
    </w:p>
    <w:p w14:paraId="6708FAE4" w14:textId="6CE959D8" w:rsidR="00B31AB8" w:rsidRPr="00D91F1E" w:rsidRDefault="00924C5C" w:rsidP="00B31AB8">
      <w:pPr>
        <w:rPr>
          <w:rFonts w:ascii="Arial" w:hAnsi="Arial" w:cs="Arial"/>
        </w:rPr>
      </w:pPr>
      <w:r w:rsidRPr="00D91F1E">
        <w:rPr>
          <w:rFonts w:ascii="Arial" w:hAnsi="Arial" w:cs="Arial"/>
          <w:b/>
          <w:bCs/>
        </w:rPr>
        <w:t xml:space="preserve">§ 12-2.3 </w:t>
      </w:r>
      <w:r w:rsidR="00B31AB8" w:rsidRPr="00D91F1E">
        <w:rPr>
          <w:rFonts w:ascii="Arial" w:hAnsi="Arial" w:cs="Arial"/>
          <w:b/>
          <w:bCs/>
        </w:rPr>
        <w:t>Definitions</w:t>
      </w:r>
    </w:p>
    <w:p w14:paraId="65B4788E" w14:textId="77777777" w:rsidR="00924C5C" w:rsidRPr="00D91F1E" w:rsidRDefault="00924C5C" w:rsidP="00B31AB8">
      <w:pPr>
        <w:rPr>
          <w:rFonts w:ascii="Arial" w:hAnsi="Arial" w:cs="Arial"/>
        </w:rPr>
      </w:pPr>
    </w:p>
    <w:p w14:paraId="5E8DDB63" w14:textId="5781DA64" w:rsidR="00B31AB8" w:rsidRPr="00D91F1E" w:rsidRDefault="00B31AB8" w:rsidP="00B31AB8">
      <w:pPr>
        <w:rPr>
          <w:rFonts w:ascii="Arial" w:hAnsi="Arial" w:cs="Arial"/>
        </w:rPr>
      </w:pPr>
      <w:r w:rsidRPr="00D91F1E">
        <w:rPr>
          <w:rFonts w:ascii="Arial" w:hAnsi="Arial" w:cs="Arial"/>
        </w:rPr>
        <w:t xml:space="preserve">The following terms when used in this Ordinance shall have the meaning given in this Section. </w:t>
      </w:r>
    </w:p>
    <w:p w14:paraId="2BA4235E" w14:textId="77777777" w:rsidR="00924C5C" w:rsidRPr="00D91F1E" w:rsidRDefault="00924C5C" w:rsidP="00B31AB8">
      <w:pPr>
        <w:rPr>
          <w:rFonts w:ascii="Arial" w:hAnsi="Arial" w:cs="Arial"/>
        </w:rPr>
      </w:pPr>
    </w:p>
    <w:p w14:paraId="032647A6" w14:textId="5EE96DC5" w:rsidR="00B31AB8" w:rsidRPr="00D91F1E" w:rsidRDefault="00B31AB8" w:rsidP="00B31AB8">
      <w:pPr>
        <w:rPr>
          <w:rFonts w:ascii="Arial" w:hAnsi="Arial" w:cs="Arial"/>
        </w:rPr>
      </w:pPr>
      <w:r w:rsidRPr="00D91F1E">
        <w:rPr>
          <w:rFonts w:ascii="Arial" w:hAnsi="Arial" w:cs="Arial"/>
        </w:rPr>
        <w:t xml:space="preserve">Affordable Housing Development shall mean a development included in the Housing Element and Fair Share Plan, and includes, but is not limited to, an inclusionary development, a </w:t>
      </w:r>
      <w:r w:rsidR="00924C5C" w:rsidRPr="00D91F1E">
        <w:rPr>
          <w:rFonts w:ascii="Arial" w:hAnsi="Arial" w:cs="Arial"/>
        </w:rPr>
        <w:t>municipally sponsored</w:t>
      </w:r>
      <w:r w:rsidRPr="00D91F1E">
        <w:rPr>
          <w:rFonts w:ascii="Arial" w:hAnsi="Arial" w:cs="Arial"/>
        </w:rPr>
        <w:t xml:space="preserve"> construction project or a 100% affordable housing development.</w:t>
      </w:r>
    </w:p>
    <w:p w14:paraId="4369B60B" w14:textId="77777777" w:rsidR="00924C5C" w:rsidRPr="00D91F1E" w:rsidRDefault="00924C5C" w:rsidP="00B31AB8">
      <w:pPr>
        <w:rPr>
          <w:rFonts w:ascii="Arial" w:hAnsi="Arial" w:cs="Arial"/>
        </w:rPr>
      </w:pPr>
    </w:p>
    <w:p w14:paraId="6E97673F" w14:textId="73712765" w:rsidR="00B31AB8" w:rsidRPr="00D91F1E" w:rsidRDefault="00B31AB8" w:rsidP="00B31AB8">
      <w:pPr>
        <w:rPr>
          <w:rFonts w:ascii="Arial" w:hAnsi="Arial" w:cs="Arial"/>
        </w:rPr>
      </w:pPr>
      <w:r w:rsidRPr="00D91F1E">
        <w:rPr>
          <w:rFonts w:ascii="Arial" w:hAnsi="Arial" w:cs="Arial"/>
        </w:rPr>
        <w:t>COAH or the Council shall mean the New Jersey Council on Affordable Housing established under the Fair Housing Act, or any successor agency charged with the administration of the Act.</w:t>
      </w:r>
    </w:p>
    <w:p w14:paraId="5760F71A" w14:textId="77777777" w:rsidR="00924C5C" w:rsidRPr="00D91F1E" w:rsidRDefault="00924C5C" w:rsidP="00B31AB8">
      <w:pPr>
        <w:rPr>
          <w:rFonts w:ascii="Arial" w:hAnsi="Arial" w:cs="Arial"/>
        </w:rPr>
      </w:pPr>
    </w:p>
    <w:p w14:paraId="4160C1B8" w14:textId="68219B6B" w:rsidR="00B31AB8" w:rsidRPr="00D91F1E" w:rsidRDefault="00B31AB8" w:rsidP="00B31AB8">
      <w:pPr>
        <w:rPr>
          <w:rFonts w:ascii="Arial" w:hAnsi="Arial" w:cs="Arial"/>
        </w:rPr>
      </w:pPr>
      <w:r w:rsidRPr="00D91F1E">
        <w:rPr>
          <w:rFonts w:ascii="Arial" w:hAnsi="Arial" w:cs="Arial"/>
        </w:rPr>
        <w:t>Court shall mean the Superior Court of New Jersey, Law Division.</w:t>
      </w:r>
    </w:p>
    <w:p w14:paraId="0139CEFE" w14:textId="77777777" w:rsidR="003604DD" w:rsidRPr="00D91F1E" w:rsidRDefault="003604DD" w:rsidP="00B31AB8">
      <w:pPr>
        <w:rPr>
          <w:rFonts w:ascii="Arial" w:hAnsi="Arial" w:cs="Arial"/>
        </w:rPr>
      </w:pPr>
    </w:p>
    <w:p w14:paraId="37F4748E" w14:textId="1DA800F4" w:rsidR="00B31AB8" w:rsidRPr="00D91F1E" w:rsidRDefault="00B31AB8" w:rsidP="00B31AB8">
      <w:pPr>
        <w:rPr>
          <w:rFonts w:ascii="Arial" w:hAnsi="Arial" w:cs="Arial"/>
        </w:rPr>
      </w:pPr>
      <w:r w:rsidRPr="00D91F1E">
        <w:rPr>
          <w:rFonts w:ascii="Arial" w:hAnsi="Arial" w:cs="Arial"/>
        </w:rPr>
        <w:t>Developer shall mean the legal or beneficial owner or owners of a lot or of any land proposed to be included in a proposed development, including the holder of an option or contract to purchase, or other person having an enforceable proprietary interest in such land.</w:t>
      </w:r>
    </w:p>
    <w:p w14:paraId="588FA8BF" w14:textId="513940F8" w:rsidR="000A401A" w:rsidRDefault="000A401A">
      <w:pPr>
        <w:rPr>
          <w:rFonts w:ascii="Arial" w:hAnsi="Arial" w:cs="Arial"/>
        </w:rPr>
      </w:pPr>
      <w:r>
        <w:rPr>
          <w:rFonts w:ascii="Arial" w:hAnsi="Arial" w:cs="Arial"/>
        </w:rPr>
        <w:br w:type="page"/>
      </w:r>
    </w:p>
    <w:p w14:paraId="1C7E4A01" w14:textId="77777777" w:rsidR="003604DD" w:rsidRPr="00D91F1E" w:rsidRDefault="003604DD" w:rsidP="00B31AB8">
      <w:pPr>
        <w:rPr>
          <w:rFonts w:ascii="Arial" w:hAnsi="Arial" w:cs="Arial"/>
        </w:rPr>
      </w:pPr>
    </w:p>
    <w:p w14:paraId="382834B7" w14:textId="2BB7D7AC" w:rsidR="00B31AB8" w:rsidRPr="00D91F1E" w:rsidRDefault="00B31AB8" w:rsidP="00B31AB8">
      <w:pPr>
        <w:rPr>
          <w:rFonts w:ascii="Arial" w:hAnsi="Arial" w:cs="Arial"/>
        </w:rPr>
      </w:pPr>
      <w:r w:rsidRPr="00D91F1E">
        <w:rPr>
          <w:rFonts w:ascii="Arial" w:hAnsi="Arial" w:cs="Arial"/>
        </w:rPr>
        <w:t>Development Fee shall mean money paid by a developer for the improvement of property as authorized by Holmdel Builder's Association v. Holmdel Borough, 121 N.J. 550 (1990) and the Fair Housing Act of 1985, N.J.S.A. 52:27d-301, et seq., and regulated by applicable COAH Rules.</w:t>
      </w:r>
    </w:p>
    <w:p w14:paraId="22EEA536" w14:textId="77777777" w:rsidR="003604DD" w:rsidRPr="00D91F1E" w:rsidRDefault="003604DD" w:rsidP="00B31AB8">
      <w:pPr>
        <w:rPr>
          <w:rFonts w:ascii="Arial" w:hAnsi="Arial" w:cs="Arial"/>
        </w:rPr>
      </w:pPr>
    </w:p>
    <w:p w14:paraId="797B351B" w14:textId="3BF188B0" w:rsidR="00B31AB8" w:rsidRPr="00D91F1E" w:rsidRDefault="00B31AB8" w:rsidP="00B31AB8">
      <w:pPr>
        <w:rPr>
          <w:rFonts w:ascii="Arial" w:hAnsi="Arial" w:cs="Arial"/>
        </w:rPr>
      </w:pPr>
      <w:r w:rsidRPr="00D91F1E">
        <w:rPr>
          <w:rFonts w:ascii="Arial" w:hAnsi="Arial" w:cs="Arial"/>
        </w:rPr>
        <w:t>Equalized Assessed Value shall mean the assessed value of a property divided by the current average ratio of assessed to true value for the municipality in which the property is situated, as determined in accordance with Sections 1, 5, and 6 of P.L. 1973, c. 123 (N.J.S.A. 54:1-35a through c).</w:t>
      </w:r>
    </w:p>
    <w:p w14:paraId="724869BE" w14:textId="77777777" w:rsidR="003604DD" w:rsidRPr="00D91F1E" w:rsidRDefault="003604DD" w:rsidP="00B31AB8">
      <w:pPr>
        <w:rPr>
          <w:rFonts w:ascii="Arial" w:hAnsi="Arial" w:cs="Arial"/>
        </w:rPr>
      </w:pPr>
    </w:p>
    <w:p w14:paraId="06B14AD8" w14:textId="2740DB5C" w:rsidR="00B31AB8" w:rsidRPr="00D91F1E" w:rsidRDefault="00B31AB8" w:rsidP="00B31AB8">
      <w:pPr>
        <w:rPr>
          <w:rFonts w:ascii="Arial" w:hAnsi="Arial" w:cs="Arial"/>
        </w:rPr>
      </w:pPr>
      <w:r w:rsidRPr="00D91F1E">
        <w:rPr>
          <w:rFonts w:ascii="Arial" w:hAnsi="Arial" w:cs="Arial"/>
        </w:rPr>
        <w:t xml:space="preserve">Green Building Strategies shall mean strategies that minimize the impact of development on the environment, and enhance the health, </w:t>
      </w:r>
      <w:proofErr w:type="gramStart"/>
      <w:r w:rsidRPr="00D91F1E">
        <w:rPr>
          <w:rFonts w:ascii="Arial" w:hAnsi="Arial" w:cs="Arial"/>
        </w:rPr>
        <w:t>safety</w:t>
      </w:r>
      <w:proofErr w:type="gramEnd"/>
      <w:r w:rsidRPr="00D91F1E">
        <w:rPr>
          <w:rFonts w:ascii="Arial" w:hAnsi="Arial" w:cs="Arial"/>
        </w:rPr>
        <w:t xml:space="preserve"> and well-being of residents by producing durable, low-maintenance, resource-efficient housing while making optimum use of existing infrastructure and community services.</w:t>
      </w:r>
    </w:p>
    <w:p w14:paraId="679F8188" w14:textId="77777777" w:rsidR="003604DD" w:rsidRPr="00D91F1E" w:rsidRDefault="003604DD" w:rsidP="00B31AB8">
      <w:pPr>
        <w:rPr>
          <w:rFonts w:ascii="Arial" w:hAnsi="Arial" w:cs="Arial"/>
        </w:rPr>
      </w:pPr>
    </w:p>
    <w:p w14:paraId="5A90E1A9" w14:textId="4530A038" w:rsidR="00B31AB8" w:rsidRPr="00D91F1E" w:rsidRDefault="00821685" w:rsidP="00B31AB8">
      <w:pPr>
        <w:rPr>
          <w:rFonts w:ascii="Arial" w:hAnsi="Arial" w:cs="Arial"/>
        </w:rPr>
      </w:pPr>
      <w:r w:rsidRPr="00D91F1E">
        <w:rPr>
          <w:rFonts w:ascii="Arial" w:hAnsi="Arial" w:cs="Arial"/>
          <w:b/>
          <w:bCs/>
        </w:rPr>
        <w:t>§ 12-2.</w:t>
      </w:r>
      <w:r w:rsidR="008A6A46" w:rsidRPr="00D91F1E">
        <w:rPr>
          <w:rFonts w:ascii="Arial" w:hAnsi="Arial" w:cs="Arial"/>
          <w:b/>
          <w:bCs/>
        </w:rPr>
        <w:t>4 Residential</w:t>
      </w:r>
      <w:r w:rsidR="00B31AB8" w:rsidRPr="00D91F1E">
        <w:rPr>
          <w:rFonts w:ascii="Arial" w:hAnsi="Arial" w:cs="Arial"/>
          <w:b/>
          <w:bCs/>
        </w:rPr>
        <w:t xml:space="preserve"> Development Fees</w:t>
      </w:r>
    </w:p>
    <w:p w14:paraId="3BEDA04A" w14:textId="77777777" w:rsidR="00821685" w:rsidRPr="00D91F1E" w:rsidRDefault="00821685" w:rsidP="00B31AB8">
      <w:pPr>
        <w:rPr>
          <w:rFonts w:ascii="Arial" w:hAnsi="Arial" w:cs="Arial"/>
        </w:rPr>
      </w:pPr>
    </w:p>
    <w:p w14:paraId="235C7130" w14:textId="5B52D355" w:rsidR="00636C77" w:rsidRPr="00D91F1E" w:rsidRDefault="00B31AB8" w:rsidP="00B31AB8">
      <w:pPr>
        <w:pStyle w:val="ListParagraph"/>
        <w:numPr>
          <w:ilvl w:val="0"/>
          <w:numId w:val="18"/>
        </w:numPr>
        <w:tabs>
          <w:tab w:val="left" w:pos="1199"/>
          <w:tab w:val="left" w:pos="1200"/>
        </w:tabs>
        <w:ind w:right="836"/>
        <w:rPr>
          <w:rFonts w:ascii="Arial" w:hAnsi="Arial" w:cs="Arial"/>
        </w:rPr>
      </w:pPr>
      <w:r w:rsidRPr="00D91F1E">
        <w:rPr>
          <w:rFonts w:ascii="Arial" w:hAnsi="Arial" w:cs="Arial"/>
        </w:rPr>
        <w:t>Imposed Fees.</w:t>
      </w:r>
    </w:p>
    <w:p w14:paraId="13825A45" w14:textId="77777777" w:rsidR="00636C77" w:rsidRPr="00D91F1E" w:rsidRDefault="00636C77" w:rsidP="00636C77">
      <w:pPr>
        <w:pStyle w:val="ListParagraph"/>
        <w:tabs>
          <w:tab w:val="left" w:pos="1199"/>
          <w:tab w:val="left" w:pos="1200"/>
        </w:tabs>
        <w:ind w:left="1200" w:right="836" w:firstLine="0"/>
        <w:rPr>
          <w:rFonts w:ascii="Arial" w:hAnsi="Arial" w:cs="Arial"/>
        </w:rPr>
      </w:pPr>
    </w:p>
    <w:p w14:paraId="3D50153B" w14:textId="4C13E732"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 xml:space="preserve">Within all residential zoning districts, developers shall pay a development fee of 1% of the equalized assessed value of any eligible residential activity. </w:t>
      </w:r>
    </w:p>
    <w:p w14:paraId="1D520A67" w14:textId="77777777" w:rsidR="00497EE6" w:rsidRPr="00D91F1E" w:rsidRDefault="00497EE6" w:rsidP="00497EE6">
      <w:pPr>
        <w:pStyle w:val="ListParagraph"/>
        <w:tabs>
          <w:tab w:val="left" w:pos="1199"/>
          <w:tab w:val="left" w:pos="1200"/>
        </w:tabs>
        <w:ind w:right="836" w:firstLine="0"/>
        <w:rPr>
          <w:rFonts w:ascii="Arial" w:hAnsi="Arial" w:cs="Arial"/>
        </w:rPr>
      </w:pPr>
    </w:p>
    <w:p w14:paraId="329935F7" w14:textId="5E0C3927"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Nonresidential development in residential districts shall pay such fees as are set forth for nonresidential districts.</w:t>
      </w:r>
    </w:p>
    <w:p w14:paraId="1DD193CE" w14:textId="77777777" w:rsidR="00497EE6" w:rsidRPr="00D91F1E" w:rsidRDefault="00497EE6" w:rsidP="00497EE6">
      <w:pPr>
        <w:pStyle w:val="ListParagraph"/>
        <w:rPr>
          <w:rFonts w:ascii="Arial" w:hAnsi="Arial" w:cs="Arial"/>
        </w:rPr>
      </w:pPr>
    </w:p>
    <w:p w14:paraId="15F97386" w14:textId="68690CBA"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If a "d" variance is granted pursuant to N.J.S.A. 40:55D-70</w:t>
      </w:r>
      <w:proofErr w:type="gramStart"/>
      <w:r w:rsidRPr="00D91F1E">
        <w:rPr>
          <w:rFonts w:ascii="Arial" w:hAnsi="Arial" w:cs="Arial"/>
        </w:rPr>
        <w:t>d(</w:t>
      </w:r>
      <w:proofErr w:type="gramEnd"/>
      <w:r w:rsidRPr="00D91F1E">
        <w:rPr>
          <w:rFonts w:ascii="Arial" w:hAnsi="Arial" w:cs="Arial"/>
        </w:rPr>
        <w:t xml:space="preserve">5), then the additional residential units realized (above what is permitted by right under the existing zoning) will incur a bonus development fee of 6% rather than the development fee of 1%. However, if the zoning on a site has changed during the </w:t>
      </w:r>
      <w:proofErr w:type="gramStart"/>
      <w:r w:rsidRPr="00D91F1E">
        <w:rPr>
          <w:rFonts w:ascii="Arial" w:hAnsi="Arial" w:cs="Arial"/>
        </w:rPr>
        <w:t>two year</w:t>
      </w:r>
      <w:proofErr w:type="gramEnd"/>
      <w:r w:rsidRPr="00D91F1E">
        <w:rPr>
          <w:rFonts w:ascii="Arial" w:hAnsi="Arial" w:cs="Arial"/>
        </w:rPr>
        <w:t xml:space="preserve"> period preceding the filing of the "d" variance application, the density for the purposes of calculating the bonus development fee shall be the highest density permitted by right during the two year period preceding the filing of the "d" variance application.</w:t>
      </w:r>
    </w:p>
    <w:p w14:paraId="11BB72B0" w14:textId="77777777" w:rsidR="00636C77" w:rsidRPr="00D91F1E" w:rsidRDefault="00636C77" w:rsidP="00636C77">
      <w:pPr>
        <w:pStyle w:val="ListParagraph"/>
        <w:tabs>
          <w:tab w:val="left" w:pos="1199"/>
          <w:tab w:val="left" w:pos="1200"/>
        </w:tabs>
        <w:ind w:right="836" w:firstLine="0"/>
        <w:rPr>
          <w:rFonts w:ascii="Arial" w:hAnsi="Arial" w:cs="Arial"/>
        </w:rPr>
      </w:pPr>
    </w:p>
    <w:p w14:paraId="1935DF22" w14:textId="77777777" w:rsidR="008A6A46" w:rsidRPr="00D91F1E" w:rsidRDefault="008A6A46" w:rsidP="008A6A46">
      <w:pPr>
        <w:pStyle w:val="ListParagraph"/>
        <w:rPr>
          <w:rFonts w:ascii="Arial" w:hAnsi="Arial" w:cs="Arial"/>
        </w:rPr>
      </w:pPr>
    </w:p>
    <w:p w14:paraId="11FDDA0B" w14:textId="52A284BA" w:rsidR="008A6A46" w:rsidRPr="00D91F1E" w:rsidRDefault="00B31AB8" w:rsidP="00B31AB8">
      <w:pPr>
        <w:pStyle w:val="ListParagraph"/>
        <w:numPr>
          <w:ilvl w:val="0"/>
          <w:numId w:val="18"/>
        </w:numPr>
        <w:tabs>
          <w:tab w:val="left" w:pos="1199"/>
          <w:tab w:val="left" w:pos="1200"/>
        </w:tabs>
        <w:ind w:right="836"/>
        <w:rPr>
          <w:rFonts w:ascii="Arial" w:hAnsi="Arial" w:cs="Arial"/>
        </w:rPr>
      </w:pPr>
      <w:r w:rsidRPr="00D91F1E">
        <w:rPr>
          <w:rFonts w:ascii="Arial" w:hAnsi="Arial" w:cs="Arial"/>
        </w:rPr>
        <w:t xml:space="preserve">Eligible extractions, including extractions for residential developments. </w:t>
      </w:r>
    </w:p>
    <w:p w14:paraId="3FCABE45" w14:textId="77777777" w:rsidR="008A6A46" w:rsidRPr="00D91F1E" w:rsidRDefault="008A6A46" w:rsidP="008A6A46">
      <w:pPr>
        <w:pStyle w:val="ListParagraph"/>
        <w:tabs>
          <w:tab w:val="left" w:pos="1199"/>
          <w:tab w:val="left" w:pos="1200"/>
        </w:tabs>
        <w:ind w:left="1200" w:right="836" w:firstLine="0"/>
        <w:rPr>
          <w:rFonts w:ascii="Arial" w:hAnsi="Arial" w:cs="Arial"/>
        </w:rPr>
      </w:pPr>
    </w:p>
    <w:p w14:paraId="6DE8037D" w14:textId="7E863A72" w:rsidR="008A6A4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Developers of low and moderate-income units shall be exempt from paying development fees.</w:t>
      </w:r>
    </w:p>
    <w:p w14:paraId="1FCFB602" w14:textId="77777777" w:rsidR="00497EE6" w:rsidRPr="00D91F1E" w:rsidRDefault="00497EE6" w:rsidP="00497EE6">
      <w:pPr>
        <w:pStyle w:val="ListParagraph"/>
        <w:tabs>
          <w:tab w:val="left" w:pos="1199"/>
          <w:tab w:val="left" w:pos="1200"/>
        </w:tabs>
        <w:ind w:right="836" w:firstLine="0"/>
        <w:rPr>
          <w:rFonts w:ascii="Arial" w:hAnsi="Arial" w:cs="Arial"/>
        </w:rPr>
      </w:pPr>
    </w:p>
    <w:p w14:paraId="5EFC8D97" w14:textId="46A56F01"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 xml:space="preserve">Developers are also exempt from paying development fees for the development of the following specific uses: not-for-profit uses; Federal, </w:t>
      </w:r>
      <w:proofErr w:type="gramStart"/>
      <w:r w:rsidRPr="00D91F1E">
        <w:rPr>
          <w:rFonts w:ascii="Arial" w:hAnsi="Arial" w:cs="Arial"/>
        </w:rPr>
        <w:t>State</w:t>
      </w:r>
      <w:proofErr w:type="gramEnd"/>
      <w:r w:rsidRPr="00D91F1E">
        <w:rPr>
          <w:rFonts w:ascii="Arial" w:hAnsi="Arial" w:cs="Arial"/>
        </w:rPr>
        <w:t xml:space="preserve"> and municipal government uses; churches and other places of worship; and public schools.</w:t>
      </w:r>
    </w:p>
    <w:p w14:paraId="49375CF7" w14:textId="77777777" w:rsidR="00497EE6" w:rsidRPr="00D91F1E" w:rsidRDefault="00497EE6" w:rsidP="00497EE6">
      <w:pPr>
        <w:pStyle w:val="ListParagraph"/>
        <w:rPr>
          <w:rFonts w:ascii="Arial" w:hAnsi="Arial" w:cs="Arial"/>
        </w:rPr>
      </w:pPr>
    </w:p>
    <w:p w14:paraId="53A05706" w14:textId="534D3F96"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Developers who expand an existing nonresidential structure or change to a more intense use shall pay a development fee. The development fee shall be calculated based on the increase in the equalized assessed value of the improved structure.</w:t>
      </w:r>
    </w:p>
    <w:p w14:paraId="26F219A5" w14:textId="77777777" w:rsidR="00497EE6" w:rsidRPr="00D91F1E" w:rsidRDefault="00497EE6" w:rsidP="00497EE6">
      <w:pPr>
        <w:pStyle w:val="ListParagraph"/>
        <w:rPr>
          <w:rFonts w:ascii="Arial" w:hAnsi="Arial" w:cs="Arial"/>
        </w:rPr>
      </w:pPr>
    </w:p>
    <w:p w14:paraId="558D408C" w14:textId="5F98229D"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 xml:space="preserve">Developers who have received preliminary or final approval prior to the </w:t>
      </w:r>
      <w:r w:rsidRPr="00D91F1E">
        <w:rPr>
          <w:rFonts w:ascii="Arial" w:hAnsi="Arial" w:cs="Arial"/>
        </w:rPr>
        <w:lastRenderedPageBreak/>
        <w:t>effective date of this section shall be exempt from paying a development fee unless the developer seeks a substantial change in the approval.</w:t>
      </w:r>
    </w:p>
    <w:p w14:paraId="20259C04" w14:textId="77777777" w:rsidR="00497EE6" w:rsidRPr="00D91F1E" w:rsidRDefault="00497EE6" w:rsidP="00497EE6">
      <w:pPr>
        <w:pStyle w:val="ListParagraph"/>
        <w:rPr>
          <w:rFonts w:ascii="Arial" w:hAnsi="Arial" w:cs="Arial"/>
        </w:rPr>
      </w:pPr>
    </w:p>
    <w:p w14:paraId="6A74DBEA" w14:textId="686AEAB7" w:rsidR="00497EE6" w:rsidRPr="00D91F1E" w:rsidRDefault="00497EE6" w:rsidP="00B31AB8">
      <w:pPr>
        <w:pStyle w:val="ListParagraph"/>
        <w:numPr>
          <w:ilvl w:val="1"/>
          <w:numId w:val="18"/>
        </w:numPr>
        <w:tabs>
          <w:tab w:val="left" w:pos="1199"/>
          <w:tab w:val="left" w:pos="1200"/>
        </w:tabs>
        <w:ind w:right="836"/>
        <w:rPr>
          <w:rFonts w:ascii="Arial" w:hAnsi="Arial" w:cs="Arial"/>
        </w:rPr>
      </w:pPr>
      <w:r w:rsidRPr="00D91F1E">
        <w:rPr>
          <w:rFonts w:ascii="Arial" w:hAnsi="Arial" w:cs="Arial"/>
        </w:rPr>
        <w:t xml:space="preserve">Developers who expand, </w:t>
      </w:r>
      <w:proofErr w:type="gramStart"/>
      <w:r w:rsidRPr="00D91F1E">
        <w:rPr>
          <w:rFonts w:ascii="Arial" w:hAnsi="Arial" w:cs="Arial"/>
        </w:rPr>
        <w:t>enlarge</w:t>
      </w:r>
      <w:proofErr w:type="gramEnd"/>
      <w:r w:rsidRPr="00D91F1E">
        <w:rPr>
          <w:rFonts w:ascii="Arial" w:hAnsi="Arial" w:cs="Arial"/>
        </w:rPr>
        <w:t xml:space="preserve"> or improve existing single family or two-family residences are exempt from paying development fees.</w:t>
      </w:r>
    </w:p>
    <w:p w14:paraId="1A5D8A0C" w14:textId="77777777" w:rsidR="008A6A46" w:rsidRPr="00D91F1E" w:rsidRDefault="008A6A46" w:rsidP="008A6A46">
      <w:pPr>
        <w:pStyle w:val="ListParagraph"/>
        <w:tabs>
          <w:tab w:val="left" w:pos="1199"/>
          <w:tab w:val="left" w:pos="1200"/>
        </w:tabs>
        <w:ind w:right="836" w:firstLine="0"/>
        <w:rPr>
          <w:rFonts w:ascii="Arial" w:hAnsi="Arial" w:cs="Arial"/>
        </w:rPr>
      </w:pPr>
    </w:p>
    <w:p w14:paraId="542BC94E" w14:textId="397F2BF3" w:rsidR="00B31AB8" w:rsidRPr="00D91F1E" w:rsidRDefault="00497EE6" w:rsidP="00B31AB8">
      <w:pPr>
        <w:rPr>
          <w:rFonts w:ascii="Arial" w:hAnsi="Arial" w:cs="Arial"/>
          <w:b/>
          <w:bCs/>
        </w:rPr>
      </w:pPr>
      <w:r w:rsidRPr="00D91F1E">
        <w:rPr>
          <w:rFonts w:ascii="Arial" w:hAnsi="Arial" w:cs="Arial"/>
          <w:b/>
          <w:bCs/>
        </w:rPr>
        <w:t>§ 12-2.</w:t>
      </w:r>
      <w:r w:rsidR="00580F71" w:rsidRPr="00D91F1E">
        <w:rPr>
          <w:rFonts w:ascii="Arial" w:hAnsi="Arial" w:cs="Arial"/>
          <w:b/>
          <w:bCs/>
        </w:rPr>
        <w:t>5</w:t>
      </w:r>
      <w:r w:rsidRPr="00D91F1E">
        <w:rPr>
          <w:rFonts w:ascii="Arial" w:hAnsi="Arial" w:cs="Arial"/>
          <w:b/>
          <w:bCs/>
        </w:rPr>
        <w:t xml:space="preserve"> </w:t>
      </w:r>
      <w:r w:rsidR="00B31AB8" w:rsidRPr="00D91F1E">
        <w:rPr>
          <w:rFonts w:ascii="Arial" w:hAnsi="Arial" w:cs="Arial"/>
          <w:b/>
          <w:bCs/>
        </w:rPr>
        <w:t>Non-Residential Development Fees</w:t>
      </w:r>
    </w:p>
    <w:p w14:paraId="25F7E0E9" w14:textId="77777777" w:rsidR="00580F71" w:rsidRPr="00D91F1E" w:rsidRDefault="00580F71" w:rsidP="00580F71">
      <w:pPr>
        <w:pStyle w:val="ListParagraph"/>
        <w:tabs>
          <w:tab w:val="left" w:pos="1199"/>
          <w:tab w:val="left" w:pos="1200"/>
        </w:tabs>
        <w:ind w:left="1200" w:right="836" w:firstLine="0"/>
        <w:rPr>
          <w:rFonts w:ascii="Arial" w:hAnsi="Arial" w:cs="Arial"/>
        </w:rPr>
      </w:pPr>
    </w:p>
    <w:p w14:paraId="213C059F" w14:textId="16B07623" w:rsidR="00580F71" w:rsidRPr="00D91F1E" w:rsidRDefault="00B31AB8" w:rsidP="00B31AB8">
      <w:pPr>
        <w:pStyle w:val="ListParagraph"/>
        <w:numPr>
          <w:ilvl w:val="0"/>
          <w:numId w:val="19"/>
        </w:numPr>
        <w:tabs>
          <w:tab w:val="left" w:pos="1199"/>
          <w:tab w:val="left" w:pos="1200"/>
        </w:tabs>
        <w:ind w:right="836"/>
        <w:rPr>
          <w:rFonts w:ascii="Arial" w:hAnsi="Arial" w:cs="Arial"/>
        </w:rPr>
      </w:pPr>
      <w:r w:rsidRPr="00D91F1E">
        <w:rPr>
          <w:rFonts w:ascii="Arial" w:hAnsi="Arial" w:cs="Arial"/>
        </w:rPr>
        <w:t>Imposed Fees.</w:t>
      </w:r>
    </w:p>
    <w:p w14:paraId="0AB0DA3C" w14:textId="77777777" w:rsidR="00580F71" w:rsidRPr="00D91F1E" w:rsidRDefault="00580F71" w:rsidP="00580F71">
      <w:pPr>
        <w:pStyle w:val="ListParagraph"/>
        <w:tabs>
          <w:tab w:val="left" w:pos="1199"/>
          <w:tab w:val="left" w:pos="1200"/>
        </w:tabs>
        <w:ind w:left="1200" w:right="836" w:firstLine="0"/>
        <w:rPr>
          <w:rFonts w:ascii="Arial" w:hAnsi="Arial" w:cs="Arial"/>
        </w:rPr>
      </w:pPr>
    </w:p>
    <w:p w14:paraId="6600B623" w14:textId="6E581983" w:rsidR="00580F71"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Within all zoning districts, non-residential developers, except for developers of the types of development specifically exempted, shall pay a fee equal to two and one-half (2.5) percent of the equalized assessed value of the land and improvements, for all new non-residential construction on an unimproved lot or lots.</w:t>
      </w:r>
    </w:p>
    <w:p w14:paraId="076B34AD" w14:textId="77777777" w:rsidR="00580F71" w:rsidRPr="00D91F1E" w:rsidRDefault="00580F71" w:rsidP="00580F71">
      <w:pPr>
        <w:pStyle w:val="ListParagraph"/>
        <w:tabs>
          <w:tab w:val="left" w:pos="1199"/>
          <w:tab w:val="left" w:pos="1200"/>
        </w:tabs>
        <w:ind w:right="836" w:firstLine="0"/>
        <w:rPr>
          <w:rFonts w:ascii="Arial" w:hAnsi="Arial" w:cs="Arial"/>
        </w:rPr>
      </w:pPr>
    </w:p>
    <w:p w14:paraId="65823871" w14:textId="5273D76C" w:rsidR="00580F71"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Non-residential developers, except for developers of the types of development specifically exempted, shall also pay a fee equal to two and one-half (2.5) percent of the increase in equalized assessed value resulting from any additions to existing structures to be used for non-residential purposes.</w:t>
      </w:r>
    </w:p>
    <w:p w14:paraId="4FBC4395" w14:textId="77777777" w:rsidR="00580F71" w:rsidRPr="00D91F1E" w:rsidRDefault="00580F71" w:rsidP="00580F71">
      <w:pPr>
        <w:pStyle w:val="ListParagraph"/>
        <w:rPr>
          <w:rFonts w:ascii="Arial" w:hAnsi="Arial" w:cs="Arial"/>
        </w:rPr>
      </w:pPr>
    </w:p>
    <w:p w14:paraId="055DCF22" w14:textId="70E378BA" w:rsidR="00B31AB8"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 xml:space="preserve">Development fees shall be imposed and collected when an existing structure is </w:t>
      </w:r>
      <w:r w:rsidRPr="00D91F1E">
        <w:rPr>
          <w:rFonts w:ascii="Arial" w:hAnsi="Arial" w:cs="Arial"/>
        </w:rPr>
        <w:tab/>
        <w:t xml:space="preserve">demolished and replaced.  The development fee of two and a half percent (2.5%) shall be calculated on the difference between the equalized assessed value of the pre-existing land and improvement and the equalized assessed value of the newly improved structure, </w:t>
      </w:r>
      <w:proofErr w:type="gramStart"/>
      <w:r w:rsidRPr="00D91F1E">
        <w:rPr>
          <w:rFonts w:ascii="Arial" w:hAnsi="Arial" w:cs="Arial"/>
        </w:rPr>
        <w:t>i.e.</w:t>
      </w:r>
      <w:proofErr w:type="gramEnd"/>
      <w:r w:rsidRPr="00D91F1E">
        <w:rPr>
          <w:rFonts w:ascii="Arial" w:hAnsi="Arial" w:cs="Arial"/>
        </w:rPr>
        <w:t xml:space="preserve"> land and improvement, at the time final certificate of occupancy is issued.  If the calculation</w:t>
      </w:r>
      <w:r w:rsidR="008D1B42" w:rsidRPr="00D91F1E">
        <w:rPr>
          <w:rFonts w:ascii="Arial" w:hAnsi="Arial" w:cs="Arial"/>
        </w:rPr>
        <w:t xml:space="preserve"> </w:t>
      </w:r>
      <w:r w:rsidRPr="00D91F1E">
        <w:rPr>
          <w:rFonts w:ascii="Arial" w:hAnsi="Arial" w:cs="Arial"/>
        </w:rPr>
        <w:t>required under this section results in a negative number, the non-residential development fee shall be zero.</w:t>
      </w:r>
    </w:p>
    <w:p w14:paraId="484D339C" w14:textId="77777777" w:rsidR="00580F71" w:rsidRPr="00D91F1E" w:rsidRDefault="00580F71" w:rsidP="00580F71">
      <w:pPr>
        <w:tabs>
          <w:tab w:val="left" w:pos="1199"/>
          <w:tab w:val="left" w:pos="1200"/>
        </w:tabs>
        <w:ind w:right="836"/>
        <w:rPr>
          <w:rFonts w:ascii="Arial" w:hAnsi="Arial" w:cs="Arial"/>
        </w:rPr>
      </w:pPr>
    </w:p>
    <w:p w14:paraId="438741F9" w14:textId="36FACD5E" w:rsidR="00D30617" w:rsidRPr="00D91F1E" w:rsidRDefault="00B31AB8" w:rsidP="00D30617">
      <w:pPr>
        <w:pStyle w:val="ListParagraph"/>
        <w:numPr>
          <w:ilvl w:val="0"/>
          <w:numId w:val="19"/>
        </w:numPr>
        <w:tabs>
          <w:tab w:val="left" w:pos="1199"/>
          <w:tab w:val="left" w:pos="1200"/>
        </w:tabs>
        <w:ind w:right="836"/>
        <w:rPr>
          <w:rFonts w:ascii="Arial" w:hAnsi="Arial" w:cs="Arial"/>
        </w:rPr>
      </w:pPr>
      <w:r w:rsidRPr="00D91F1E">
        <w:rPr>
          <w:rFonts w:ascii="Arial" w:hAnsi="Arial" w:cs="Arial"/>
        </w:rPr>
        <w:t xml:space="preserve">Eligible exactions, ineligible </w:t>
      </w:r>
      <w:proofErr w:type="gramStart"/>
      <w:r w:rsidRPr="00D91F1E">
        <w:rPr>
          <w:rFonts w:ascii="Arial" w:hAnsi="Arial" w:cs="Arial"/>
        </w:rPr>
        <w:t>exactions</w:t>
      </w:r>
      <w:proofErr w:type="gramEnd"/>
      <w:r w:rsidRPr="00D91F1E">
        <w:rPr>
          <w:rFonts w:ascii="Arial" w:hAnsi="Arial" w:cs="Arial"/>
        </w:rPr>
        <w:t xml:space="preserve"> and exemptions for non-residential development. </w:t>
      </w:r>
    </w:p>
    <w:p w14:paraId="4EA555CE" w14:textId="77777777" w:rsidR="00D30617" w:rsidRPr="00D91F1E" w:rsidRDefault="00D30617" w:rsidP="00D30617">
      <w:pPr>
        <w:pStyle w:val="ListParagraph"/>
        <w:tabs>
          <w:tab w:val="left" w:pos="1199"/>
          <w:tab w:val="left" w:pos="1200"/>
        </w:tabs>
        <w:ind w:left="1200" w:right="836" w:firstLine="0"/>
        <w:rPr>
          <w:rFonts w:ascii="Arial" w:hAnsi="Arial" w:cs="Arial"/>
        </w:rPr>
      </w:pPr>
    </w:p>
    <w:p w14:paraId="54D5831C" w14:textId="237D6F26" w:rsidR="00D30617"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The non-residential portion of a mixed-use inclusionary or market rate development</w:t>
      </w:r>
      <w:r w:rsidR="00D30617" w:rsidRPr="00D91F1E">
        <w:rPr>
          <w:rFonts w:ascii="Arial" w:hAnsi="Arial" w:cs="Arial"/>
        </w:rPr>
        <w:t xml:space="preserve"> </w:t>
      </w:r>
      <w:r w:rsidRPr="00D91F1E">
        <w:rPr>
          <w:rFonts w:ascii="Arial" w:hAnsi="Arial" w:cs="Arial"/>
        </w:rPr>
        <w:t>shall be subject to the two and a half (2.5) percent development fee, unless otherwise exempted below</w:t>
      </w:r>
      <w:r w:rsidR="00D30617" w:rsidRPr="00D91F1E">
        <w:rPr>
          <w:rFonts w:ascii="Arial" w:hAnsi="Arial" w:cs="Arial"/>
        </w:rPr>
        <w:t>.</w:t>
      </w:r>
    </w:p>
    <w:p w14:paraId="0AFAFDE3" w14:textId="77777777" w:rsidR="00D30617" w:rsidRPr="00D91F1E" w:rsidRDefault="00D30617" w:rsidP="00D30617">
      <w:pPr>
        <w:pStyle w:val="ListParagraph"/>
        <w:tabs>
          <w:tab w:val="left" w:pos="1199"/>
          <w:tab w:val="left" w:pos="1200"/>
        </w:tabs>
        <w:ind w:right="836" w:firstLine="0"/>
        <w:rPr>
          <w:rFonts w:ascii="Arial" w:hAnsi="Arial" w:cs="Arial"/>
        </w:rPr>
      </w:pPr>
    </w:p>
    <w:p w14:paraId="070707F7" w14:textId="77777777" w:rsidR="00D30617"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 xml:space="preserve">The 2.5 percent fee shall not apply to an increase in equalized assessed value resulting </w:t>
      </w:r>
      <w:r w:rsidRPr="00D91F1E">
        <w:rPr>
          <w:rFonts w:ascii="Arial" w:hAnsi="Arial" w:cs="Arial"/>
        </w:rPr>
        <w:tab/>
        <w:t xml:space="preserve">from alterations, change in use within existing footprint, reconstruction, </w:t>
      </w:r>
      <w:proofErr w:type="gramStart"/>
      <w:r w:rsidRPr="00D91F1E">
        <w:rPr>
          <w:rFonts w:ascii="Arial" w:hAnsi="Arial" w:cs="Arial"/>
        </w:rPr>
        <w:t>renovations</w:t>
      </w:r>
      <w:proofErr w:type="gramEnd"/>
      <w:r w:rsidRPr="00D91F1E">
        <w:rPr>
          <w:rFonts w:ascii="Arial" w:hAnsi="Arial" w:cs="Arial"/>
        </w:rPr>
        <w:t xml:space="preserve"> and repairs. </w:t>
      </w:r>
    </w:p>
    <w:p w14:paraId="33C93A7D" w14:textId="77777777" w:rsidR="00D30617" w:rsidRPr="00D91F1E" w:rsidRDefault="00D30617" w:rsidP="00D30617">
      <w:pPr>
        <w:pStyle w:val="ListParagraph"/>
        <w:rPr>
          <w:rFonts w:ascii="Arial" w:hAnsi="Arial" w:cs="Arial"/>
        </w:rPr>
      </w:pPr>
    </w:p>
    <w:p w14:paraId="09A276FE" w14:textId="77777777" w:rsidR="00D30617"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Nonresidential developments shall be exempt from the payment of nonresidential development fees in accordance with the exemptions required pursuant to the Statewide Non-Residential Development Fee Act (N.J.S.A. 40:55D-8.1 through 8.7), as specified in Form N-RDF "State of New Jersey Non-Residential Development Certification/Exemption." Any exemption claimed by a developer shall be substantiated by that developer.</w:t>
      </w:r>
    </w:p>
    <w:p w14:paraId="38BB94F0" w14:textId="77777777" w:rsidR="00D30617" w:rsidRPr="00D91F1E" w:rsidRDefault="00D30617" w:rsidP="00D30617">
      <w:pPr>
        <w:pStyle w:val="ListParagraph"/>
        <w:rPr>
          <w:rFonts w:ascii="Arial" w:hAnsi="Arial" w:cs="Arial"/>
        </w:rPr>
      </w:pPr>
    </w:p>
    <w:p w14:paraId="24789153" w14:textId="77777777" w:rsidR="00D30617" w:rsidRPr="00D91F1E" w:rsidRDefault="00B31AB8" w:rsidP="00B31AB8">
      <w:pPr>
        <w:pStyle w:val="ListParagraph"/>
        <w:numPr>
          <w:ilvl w:val="1"/>
          <w:numId w:val="19"/>
        </w:numPr>
        <w:tabs>
          <w:tab w:val="left" w:pos="1199"/>
          <w:tab w:val="left" w:pos="1200"/>
        </w:tabs>
        <w:ind w:right="836"/>
        <w:rPr>
          <w:rFonts w:ascii="Arial" w:hAnsi="Arial" w:cs="Arial"/>
        </w:rPr>
      </w:pPr>
      <w:r w:rsidRPr="00D91F1E">
        <w:rPr>
          <w:rFonts w:ascii="Arial" w:hAnsi="Arial" w:cs="Arial"/>
        </w:rPr>
        <w:t xml:space="preserve">A developer of a nonresidential development exempted from the </w:t>
      </w:r>
      <w:r w:rsidRPr="00D91F1E">
        <w:rPr>
          <w:rFonts w:ascii="Arial" w:hAnsi="Arial" w:cs="Arial"/>
        </w:rPr>
        <w:lastRenderedPageBreak/>
        <w:t>nonresidential development fee pursuant to the Statewide Non-Residential Development Fee Act shall be subject to the fee at such time as the basis for the exemption no longer applies, and</w:t>
      </w:r>
      <w:r w:rsidR="00D30617" w:rsidRPr="00D91F1E">
        <w:rPr>
          <w:rFonts w:ascii="Arial" w:hAnsi="Arial" w:cs="Arial"/>
        </w:rPr>
        <w:t xml:space="preserve"> </w:t>
      </w:r>
      <w:r w:rsidRPr="00D91F1E">
        <w:rPr>
          <w:rFonts w:ascii="Arial" w:hAnsi="Arial" w:cs="Arial"/>
        </w:rPr>
        <w:t>shall make the payment of the nonresidential development fee, in that event, within three years after that event or after the issuance of the final certificate of occupancy for the</w:t>
      </w:r>
      <w:r w:rsidR="00D30617" w:rsidRPr="00D91F1E">
        <w:rPr>
          <w:rFonts w:ascii="Arial" w:hAnsi="Arial" w:cs="Arial"/>
        </w:rPr>
        <w:t xml:space="preserve"> </w:t>
      </w:r>
      <w:r w:rsidRPr="00D91F1E">
        <w:rPr>
          <w:rFonts w:ascii="Arial" w:hAnsi="Arial" w:cs="Arial"/>
        </w:rPr>
        <w:t>nonresidential development, whichever is later.</w:t>
      </w:r>
    </w:p>
    <w:p w14:paraId="406BD14E" w14:textId="77777777" w:rsidR="00D30617" w:rsidRPr="00D91F1E" w:rsidRDefault="00D30617" w:rsidP="00D30617">
      <w:pPr>
        <w:pStyle w:val="ListParagraph"/>
        <w:rPr>
          <w:rFonts w:ascii="Arial" w:hAnsi="Arial" w:cs="Arial"/>
        </w:rPr>
      </w:pPr>
    </w:p>
    <w:p w14:paraId="2918ECE9" w14:textId="500891DE" w:rsidR="00D30617" w:rsidRPr="00D91F1E" w:rsidRDefault="00B31AB8" w:rsidP="00090334">
      <w:pPr>
        <w:pStyle w:val="ListParagraph"/>
        <w:numPr>
          <w:ilvl w:val="1"/>
          <w:numId w:val="19"/>
        </w:numPr>
        <w:tabs>
          <w:tab w:val="left" w:pos="1199"/>
          <w:tab w:val="left" w:pos="1200"/>
        </w:tabs>
        <w:ind w:right="836"/>
        <w:rPr>
          <w:rFonts w:ascii="Arial" w:hAnsi="Arial" w:cs="Arial"/>
        </w:rPr>
      </w:pPr>
      <w:r w:rsidRPr="00D91F1E">
        <w:rPr>
          <w:rFonts w:ascii="Arial" w:hAnsi="Arial" w:cs="Arial"/>
        </w:rPr>
        <w:t xml:space="preserve">If a property which was exempted from the collection of a nonresidential development fee thereafter ceases to be exempt from property taxation, the owner of the property shall remit the fees required pursuant to this section within 45 days of the termination of the property tax exemption. Unpaid nonresidential development fees under these circumstances may be enforceable by the </w:t>
      </w:r>
      <w:r w:rsidR="004A636B" w:rsidRPr="00D91F1E">
        <w:rPr>
          <w:rFonts w:ascii="Arial" w:hAnsi="Arial" w:cs="Arial"/>
        </w:rPr>
        <w:t>Borough</w:t>
      </w:r>
      <w:r w:rsidRPr="00D91F1E">
        <w:rPr>
          <w:rFonts w:ascii="Arial" w:hAnsi="Arial" w:cs="Arial"/>
        </w:rPr>
        <w:t xml:space="preserve"> of Bloomingdale as a </w:t>
      </w:r>
      <w:proofErr w:type="gramStart"/>
      <w:r w:rsidRPr="00D91F1E">
        <w:rPr>
          <w:rFonts w:ascii="Arial" w:hAnsi="Arial" w:cs="Arial"/>
        </w:rPr>
        <w:t>lien</w:t>
      </w:r>
      <w:proofErr w:type="gramEnd"/>
      <w:r w:rsidRPr="00D91F1E">
        <w:rPr>
          <w:rFonts w:ascii="Arial" w:hAnsi="Arial" w:cs="Arial"/>
        </w:rPr>
        <w:t xml:space="preserve"> against the real</w:t>
      </w:r>
      <w:r w:rsidR="00D30617" w:rsidRPr="00D91F1E">
        <w:rPr>
          <w:rFonts w:ascii="Arial" w:hAnsi="Arial" w:cs="Arial"/>
        </w:rPr>
        <w:t xml:space="preserve"> </w:t>
      </w:r>
      <w:r w:rsidRPr="00D91F1E">
        <w:rPr>
          <w:rFonts w:ascii="Arial" w:hAnsi="Arial" w:cs="Arial"/>
        </w:rPr>
        <w:t>property of the owner.</w:t>
      </w:r>
    </w:p>
    <w:p w14:paraId="5AD1438A" w14:textId="77777777" w:rsidR="00D30617" w:rsidRPr="00D91F1E" w:rsidRDefault="00D30617" w:rsidP="00D30617">
      <w:pPr>
        <w:pStyle w:val="ListParagraph"/>
        <w:tabs>
          <w:tab w:val="left" w:pos="1199"/>
          <w:tab w:val="left" w:pos="1200"/>
        </w:tabs>
        <w:ind w:right="836" w:firstLine="0"/>
        <w:rPr>
          <w:rFonts w:ascii="Arial" w:hAnsi="Arial" w:cs="Arial"/>
        </w:rPr>
      </w:pPr>
    </w:p>
    <w:p w14:paraId="72092ED4" w14:textId="3423463D" w:rsidR="00B31AB8" w:rsidRPr="00D91F1E" w:rsidRDefault="00090334" w:rsidP="00B31AB8">
      <w:pPr>
        <w:rPr>
          <w:rFonts w:ascii="Arial" w:hAnsi="Arial" w:cs="Arial"/>
          <w:b/>
          <w:bCs/>
        </w:rPr>
      </w:pPr>
      <w:r w:rsidRPr="00D91F1E">
        <w:rPr>
          <w:rFonts w:ascii="Arial" w:hAnsi="Arial" w:cs="Arial"/>
          <w:b/>
          <w:bCs/>
        </w:rPr>
        <w:t xml:space="preserve">§ 12-2.6 </w:t>
      </w:r>
      <w:r w:rsidR="00B31AB8" w:rsidRPr="00D91F1E">
        <w:rPr>
          <w:rFonts w:ascii="Arial" w:hAnsi="Arial" w:cs="Arial"/>
          <w:b/>
          <w:bCs/>
        </w:rPr>
        <w:t>Collection procedures</w:t>
      </w:r>
    </w:p>
    <w:p w14:paraId="484A52F9" w14:textId="77777777" w:rsidR="00ED4DD2" w:rsidRPr="00D91F1E" w:rsidRDefault="00ED4DD2" w:rsidP="00B31AB8">
      <w:pPr>
        <w:rPr>
          <w:rFonts w:ascii="Arial" w:hAnsi="Arial" w:cs="Arial"/>
          <w:b/>
          <w:bCs/>
        </w:rPr>
      </w:pPr>
    </w:p>
    <w:p w14:paraId="1B881FE5" w14:textId="7D102E5C"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 xml:space="preserve">Upon the granting of a preliminary, </w:t>
      </w:r>
      <w:proofErr w:type="gramStart"/>
      <w:r w:rsidRPr="00D91F1E">
        <w:rPr>
          <w:rFonts w:ascii="Arial" w:hAnsi="Arial" w:cs="Arial"/>
        </w:rPr>
        <w:t>final</w:t>
      </w:r>
      <w:proofErr w:type="gramEnd"/>
      <w:r w:rsidRPr="00D91F1E">
        <w:rPr>
          <w:rFonts w:ascii="Arial" w:hAnsi="Arial" w:cs="Arial"/>
        </w:rPr>
        <w:t xml:space="preserve"> or other applicable approval for a development, the applicable approving authority or entity shall notify or direct its staff to notify the construction official responsible for the issuance of a building permit.</w:t>
      </w:r>
    </w:p>
    <w:p w14:paraId="32E404D0" w14:textId="77777777" w:rsidR="00ED4DD2" w:rsidRPr="00D91F1E" w:rsidRDefault="00ED4DD2" w:rsidP="00ED4DD2">
      <w:pPr>
        <w:pStyle w:val="ListParagraph"/>
        <w:tabs>
          <w:tab w:val="left" w:pos="1199"/>
          <w:tab w:val="left" w:pos="1200"/>
        </w:tabs>
        <w:ind w:left="1200" w:right="836" w:firstLine="0"/>
        <w:rPr>
          <w:rFonts w:ascii="Arial" w:hAnsi="Arial" w:cs="Arial"/>
        </w:rPr>
      </w:pPr>
    </w:p>
    <w:p w14:paraId="04D5E021" w14:textId="70CF6CBD"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For non-residential developments only, the developer shall also be provided with a copy of</w:t>
      </w:r>
      <w:r w:rsidR="00ED4DD2" w:rsidRPr="00D91F1E">
        <w:rPr>
          <w:rFonts w:ascii="Arial" w:hAnsi="Arial" w:cs="Arial"/>
        </w:rPr>
        <w:t xml:space="preserve"> </w:t>
      </w:r>
      <w:r w:rsidRPr="00D91F1E">
        <w:rPr>
          <w:rFonts w:ascii="Arial" w:hAnsi="Arial" w:cs="Arial"/>
        </w:rPr>
        <w:t>Form N-RDF “State of New Jersey Non-Residential Development Certification/Exemption” to be completed as per the instructions provided.  The developer of a non-residential development shall complete Form N-RDF as per the instructions provided.  The construction official shall verify the information submitted by the non-residential developer as per the instructions provided in the Form N-RDF. The Tax assessor</w:t>
      </w:r>
      <w:r w:rsidR="00ED4DD2" w:rsidRPr="00D91F1E">
        <w:rPr>
          <w:rFonts w:ascii="Arial" w:hAnsi="Arial" w:cs="Arial"/>
        </w:rPr>
        <w:t xml:space="preserve"> </w:t>
      </w:r>
      <w:r w:rsidRPr="00D91F1E">
        <w:rPr>
          <w:rFonts w:ascii="Arial" w:hAnsi="Arial" w:cs="Arial"/>
        </w:rPr>
        <w:t xml:space="preserve">shall verify exemptions and prepare estimated and </w:t>
      </w:r>
      <w:r w:rsidR="00ED4DD2" w:rsidRPr="00D91F1E">
        <w:rPr>
          <w:rFonts w:ascii="Arial" w:hAnsi="Arial" w:cs="Arial"/>
        </w:rPr>
        <w:t>final assessments</w:t>
      </w:r>
      <w:r w:rsidRPr="00D91F1E">
        <w:rPr>
          <w:rFonts w:ascii="Arial" w:hAnsi="Arial" w:cs="Arial"/>
        </w:rPr>
        <w:t xml:space="preserve"> as per the instructions provided in Form N-RDF.</w:t>
      </w:r>
    </w:p>
    <w:p w14:paraId="1C04017F" w14:textId="77777777" w:rsidR="00ED4DD2" w:rsidRPr="00D91F1E" w:rsidRDefault="00ED4DD2" w:rsidP="00ED4DD2">
      <w:pPr>
        <w:pStyle w:val="ListParagraph"/>
        <w:rPr>
          <w:rFonts w:ascii="Arial" w:hAnsi="Arial" w:cs="Arial"/>
        </w:rPr>
      </w:pPr>
    </w:p>
    <w:p w14:paraId="6D050653" w14:textId="608B8F76"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The construction official responsible for the issuance of a building permit shall notify the local tax assessor of the issuance of the first building permit for a development which is subject to a development fee.</w:t>
      </w:r>
    </w:p>
    <w:p w14:paraId="74D088B3" w14:textId="77777777" w:rsidR="00ED4DD2" w:rsidRPr="00D91F1E" w:rsidRDefault="00ED4DD2" w:rsidP="00ED4DD2">
      <w:pPr>
        <w:pStyle w:val="ListParagraph"/>
        <w:rPr>
          <w:rFonts w:ascii="Arial" w:hAnsi="Arial" w:cs="Arial"/>
        </w:rPr>
      </w:pPr>
    </w:p>
    <w:p w14:paraId="7C03862E" w14:textId="09C56411"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Within 90 days of receipt of that notice, the municipal tax assessor, based on the plans filed, shall provide an estimate of the equalized assessed value of the development.</w:t>
      </w:r>
    </w:p>
    <w:p w14:paraId="2E3F7EAF" w14:textId="77777777" w:rsidR="00ED4DD2" w:rsidRPr="00D91F1E" w:rsidRDefault="00ED4DD2" w:rsidP="00ED4DD2">
      <w:pPr>
        <w:pStyle w:val="ListParagraph"/>
        <w:rPr>
          <w:rFonts w:ascii="Arial" w:hAnsi="Arial" w:cs="Arial"/>
        </w:rPr>
      </w:pPr>
    </w:p>
    <w:p w14:paraId="3C973062" w14:textId="77777777"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 xml:space="preserve">The construction official responsible for the issuance of a final certificate of occupancy shall notify the local assessor of </w:t>
      </w:r>
      <w:proofErr w:type="gramStart"/>
      <w:r w:rsidRPr="00D91F1E">
        <w:rPr>
          <w:rFonts w:ascii="Arial" w:hAnsi="Arial" w:cs="Arial"/>
        </w:rPr>
        <w:t>any and all</w:t>
      </w:r>
      <w:proofErr w:type="gramEnd"/>
      <w:r w:rsidRPr="00D91F1E">
        <w:rPr>
          <w:rFonts w:ascii="Arial" w:hAnsi="Arial" w:cs="Arial"/>
        </w:rPr>
        <w:t xml:space="preserve"> requests for the scheduling of a final inspection </w:t>
      </w:r>
      <w:proofErr w:type="gramStart"/>
      <w:r w:rsidRPr="00D91F1E">
        <w:rPr>
          <w:rFonts w:ascii="Arial" w:hAnsi="Arial" w:cs="Arial"/>
        </w:rPr>
        <w:t>on</w:t>
      </w:r>
      <w:proofErr w:type="gramEnd"/>
      <w:r w:rsidRPr="00D91F1E">
        <w:rPr>
          <w:rFonts w:ascii="Arial" w:hAnsi="Arial" w:cs="Arial"/>
        </w:rPr>
        <w:t xml:space="preserve"> property which is subject to a development fee.</w:t>
      </w:r>
    </w:p>
    <w:p w14:paraId="0F27F3D3" w14:textId="77777777" w:rsidR="00ED4DD2" w:rsidRPr="00D91F1E" w:rsidRDefault="00ED4DD2" w:rsidP="00ED4DD2">
      <w:pPr>
        <w:pStyle w:val="ListParagraph"/>
        <w:rPr>
          <w:rFonts w:ascii="Arial" w:hAnsi="Arial" w:cs="Arial"/>
        </w:rPr>
      </w:pPr>
    </w:p>
    <w:p w14:paraId="4AA773DC" w14:textId="650B84FF"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Within 10 business days of a request for the scheduling of a final inspection, the municipal assessor shall confirm or modify the previously estimated equalized assessed value of the improvements of the development; calculate the development fee; and thereafter notify the developer of the amount of the fee.</w:t>
      </w:r>
    </w:p>
    <w:p w14:paraId="1514AB59" w14:textId="77777777" w:rsidR="00ED4DD2" w:rsidRPr="00D91F1E" w:rsidRDefault="00ED4DD2" w:rsidP="00ED4DD2">
      <w:pPr>
        <w:pStyle w:val="ListParagraph"/>
        <w:rPr>
          <w:rFonts w:ascii="Arial" w:hAnsi="Arial" w:cs="Arial"/>
        </w:rPr>
      </w:pPr>
    </w:p>
    <w:p w14:paraId="691FC96D" w14:textId="05FA1065"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 xml:space="preserve">Should the </w:t>
      </w:r>
      <w:r w:rsidR="004A636B" w:rsidRPr="00D91F1E">
        <w:rPr>
          <w:rFonts w:ascii="Arial" w:hAnsi="Arial" w:cs="Arial"/>
        </w:rPr>
        <w:t>Borough</w:t>
      </w:r>
      <w:r w:rsidRPr="00D91F1E">
        <w:rPr>
          <w:rFonts w:ascii="Arial" w:hAnsi="Arial" w:cs="Arial"/>
        </w:rPr>
        <w:t xml:space="preserve"> of Bloomingdale fail to determine or notify the developer of the amount of the development fee within 10 business days of the request </w:t>
      </w:r>
      <w:r w:rsidRPr="00D91F1E">
        <w:rPr>
          <w:rFonts w:ascii="Arial" w:hAnsi="Arial" w:cs="Arial"/>
        </w:rPr>
        <w:lastRenderedPageBreak/>
        <w:t>for final inspection, the developer may estimate the amount due and pay that estimated amount consistent with the dispute process set forth in Subsection b. of Section 37 of P.L. 2008, c. 46 (N.J.S.A. 40:55D-8.6).</w:t>
      </w:r>
    </w:p>
    <w:p w14:paraId="037F563C" w14:textId="77777777" w:rsidR="00ED4DD2" w:rsidRPr="00D91F1E" w:rsidRDefault="00ED4DD2" w:rsidP="00ED4DD2">
      <w:pPr>
        <w:pStyle w:val="ListParagraph"/>
        <w:rPr>
          <w:rFonts w:ascii="Arial" w:hAnsi="Arial" w:cs="Arial"/>
        </w:rPr>
      </w:pPr>
    </w:p>
    <w:p w14:paraId="219C6CBC" w14:textId="77777777"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 xml:space="preserve">Fifty percent of the development fee shall be collected at the time of issuance of the building permit. The remaining portion shall be collected at the time of issuance of the certificate of occupancy. The developer shall be responsible for paying the difference between the fee calculated </w:t>
      </w:r>
      <w:proofErr w:type="gramStart"/>
      <w:r w:rsidRPr="00D91F1E">
        <w:rPr>
          <w:rFonts w:ascii="Arial" w:hAnsi="Arial" w:cs="Arial"/>
        </w:rPr>
        <w:t>at building</w:t>
      </w:r>
      <w:proofErr w:type="gramEnd"/>
      <w:r w:rsidRPr="00D91F1E">
        <w:rPr>
          <w:rFonts w:ascii="Arial" w:hAnsi="Arial" w:cs="Arial"/>
        </w:rPr>
        <w:t xml:space="preserve"> permit and that determined at the issuance of the certificate of occupancy. No certificate of occupancy shall be issued to the developer until all remaining developer fees have been paid in full.</w:t>
      </w:r>
    </w:p>
    <w:p w14:paraId="0904339A" w14:textId="77777777" w:rsidR="00ED4DD2" w:rsidRPr="00D91F1E" w:rsidRDefault="00ED4DD2" w:rsidP="00ED4DD2">
      <w:pPr>
        <w:pStyle w:val="ListParagraph"/>
        <w:rPr>
          <w:rFonts w:ascii="Arial" w:hAnsi="Arial" w:cs="Arial"/>
        </w:rPr>
      </w:pPr>
    </w:p>
    <w:p w14:paraId="07E97A98" w14:textId="77777777" w:rsidR="00ED4DD2" w:rsidRPr="00D91F1E" w:rsidRDefault="00B31AB8" w:rsidP="00B31AB8">
      <w:pPr>
        <w:pStyle w:val="ListParagraph"/>
        <w:numPr>
          <w:ilvl w:val="0"/>
          <w:numId w:val="20"/>
        </w:numPr>
        <w:tabs>
          <w:tab w:val="left" w:pos="1199"/>
          <w:tab w:val="left" w:pos="1200"/>
        </w:tabs>
        <w:ind w:right="836"/>
        <w:rPr>
          <w:rFonts w:ascii="Arial" w:hAnsi="Arial" w:cs="Arial"/>
        </w:rPr>
      </w:pPr>
      <w:r w:rsidRPr="00D91F1E">
        <w:rPr>
          <w:rFonts w:ascii="Arial" w:hAnsi="Arial" w:cs="Arial"/>
        </w:rPr>
        <w:t>Appeal of development fees</w:t>
      </w:r>
    </w:p>
    <w:p w14:paraId="2310C594" w14:textId="77777777" w:rsidR="00ED4DD2" w:rsidRPr="00D91F1E" w:rsidRDefault="00ED4DD2" w:rsidP="00ED4DD2">
      <w:pPr>
        <w:pStyle w:val="ListParagraph"/>
        <w:rPr>
          <w:rFonts w:ascii="Arial" w:hAnsi="Arial" w:cs="Arial"/>
        </w:rPr>
      </w:pPr>
    </w:p>
    <w:p w14:paraId="65C4AF91" w14:textId="3C827239" w:rsidR="00ED4DD2" w:rsidRPr="00D91F1E" w:rsidRDefault="00B31AB8" w:rsidP="00B31AB8">
      <w:pPr>
        <w:pStyle w:val="ListParagraph"/>
        <w:numPr>
          <w:ilvl w:val="1"/>
          <w:numId w:val="20"/>
        </w:numPr>
        <w:tabs>
          <w:tab w:val="left" w:pos="1199"/>
          <w:tab w:val="left" w:pos="1200"/>
        </w:tabs>
        <w:ind w:right="836"/>
        <w:rPr>
          <w:rFonts w:ascii="Arial" w:hAnsi="Arial" w:cs="Arial"/>
        </w:rPr>
      </w:pPr>
      <w:r w:rsidRPr="00D91F1E">
        <w:rPr>
          <w:rFonts w:ascii="Arial" w:hAnsi="Arial" w:cs="Arial"/>
        </w:rPr>
        <w:t xml:space="preserve">A developer may challenge residential development fees imposed by filing a challenge with the County Board of Taxation. Pending a review and determination by the Board, collected fees shall be placed in an </w:t>
      </w:r>
      <w:r w:rsidR="00ED4DD2" w:rsidRPr="00D91F1E">
        <w:rPr>
          <w:rFonts w:ascii="Arial" w:hAnsi="Arial" w:cs="Arial"/>
        </w:rPr>
        <w:t>interest-bearing</w:t>
      </w:r>
      <w:r w:rsidRPr="00D91F1E">
        <w:rPr>
          <w:rFonts w:ascii="Arial" w:hAnsi="Arial" w:cs="Arial"/>
        </w:rPr>
        <w:t xml:space="preserve"> escrow account by Bloomingdale</w:t>
      </w:r>
      <w:r w:rsidR="00ED4DD2" w:rsidRPr="00D91F1E">
        <w:rPr>
          <w:rFonts w:ascii="Arial" w:hAnsi="Arial" w:cs="Arial"/>
        </w:rPr>
        <w:t xml:space="preserve"> </w:t>
      </w:r>
      <w:r w:rsidR="004A636B" w:rsidRPr="00D91F1E">
        <w:rPr>
          <w:rFonts w:ascii="Arial" w:hAnsi="Arial" w:cs="Arial"/>
        </w:rPr>
        <w:t>Borough</w:t>
      </w:r>
      <w:r w:rsidRPr="00D91F1E">
        <w:rPr>
          <w:rFonts w:ascii="Arial" w:hAnsi="Arial" w:cs="Arial"/>
        </w:rPr>
        <w:t>.</w:t>
      </w:r>
      <w:r w:rsidR="00ED4DD2" w:rsidRPr="00D91F1E">
        <w:rPr>
          <w:rFonts w:ascii="Arial" w:hAnsi="Arial" w:cs="Arial"/>
        </w:rPr>
        <w:t xml:space="preserve"> </w:t>
      </w:r>
      <w:r w:rsidRPr="00D91F1E">
        <w:rPr>
          <w:rFonts w:ascii="Arial" w:hAnsi="Arial" w:cs="Arial"/>
        </w:rPr>
        <w:t>Appeals from a determination of the Board may be made to the tax court in</w:t>
      </w:r>
      <w:r w:rsidR="00ED4DD2" w:rsidRPr="00D91F1E">
        <w:rPr>
          <w:rFonts w:ascii="Arial" w:hAnsi="Arial" w:cs="Arial"/>
        </w:rPr>
        <w:t xml:space="preserve"> </w:t>
      </w:r>
      <w:r w:rsidRPr="00D91F1E">
        <w:rPr>
          <w:rFonts w:ascii="Arial" w:hAnsi="Arial" w:cs="Arial"/>
        </w:rPr>
        <w:t>accordance with the provisions of the State Tax Uniform Procedure Law, R.S.54:48-1 et seq., within 90 days after the date of such determination.  Interest earned on amounts escrowed shall be credited to the prevailing party.</w:t>
      </w:r>
    </w:p>
    <w:p w14:paraId="2D257BF0" w14:textId="77777777" w:rsidR="00ED4DD2" w:rsidRPr="00D91F1E" w:rsidRDefault="00ED4DD2" w:rsidP="00ED4DD2">
      <w:pPr>
        <w:pStyle w:val="ListParagraph"/>
        <w:tabs>
          <w:tab w:val="left" w:pos="1199"/>
          <w:tab w:val="left" w:pos="1200"/>
        </w:tabs>
        <w:ind w:right="836" w:firstLine="0"/>
        <w:rPr>
          <w:rFonts w:ascii="Arial" w:hAnsi="Arial" w:cs="Arial"/>
        </w:rPr>
      </w:pPr>
    </w:p>
    <w:p w14:paraId="710FED75" w14:textId="09CA98F6" w:rsidR="00B31AB8" w:rsidRPr="00D91F1E" w:rsidRDefault="00B31AB8" w:rsidP="00B31AB8">
      <w:pPr>
        <w:pStyle w:val="ListParagraph"/>
        <w:numPr>
          <w:ilvl w:val="1"/>
          <w:numId w:val="20"/>
        </w:numPr>
        <w:tabs>
          <w:tab w:val="left" w:pos="1199"/>
          <w:tab w:val="left" w:pos="1200"/>
        </w:tabs>
        <w:ind w:right="836"/>
        <w:rPr>
          <w:rFonts w:ascii="Arial" w:hAnsi="Arial" w:cs="Arial"/>
        </w:rPr>
      </w:pPr>
      <w:r w:rsidRPr="00D91F1E">
        <w:rPr>
          <w:rFonts w:ascii="Arial" w:hAnsi="Arial" w:cs="Arial"/>
        </w:rPr>
        <w:t xml:space="preserve">A developer may challenge non-residential development fees imposed by filing a challenge with the Director of the Division of Taxation. Pending a review and determination by the Director, which shall be made within 45 days of receipt of the challenge, collected fees shall be placed in an </w:t>
      </w:r>
      <w:r w:rsidR="00ED4DD2" w:rsidRPr="00D91F1E">
        <w:rPr>
          <w:rFonts w:ascii="Arial" w:hAnsi="Arial" w:cs="Arial"/>
        </w:rPr>
        <w:t>interest-bearing</w:t>
      </w:r>
      <w:r w:rsidRPr="00D91F1E">
        <w:rPr>
          <w:rFonts w:ascii="Arial" w:hAnsi="Arial" w:cs="Arial"/>
        </w:rPr>
        <w:t xml:space="preserve"> escrow account by Bloomingdale </w:t>
      </w:r>
      <w:r w:rsidR="004A636B" w:rsidRPr="00D91F1E">
        <w:rPr>
          <w:rFonts w:ascii="Arial" w:hAnsi="Arial" w:cs="Arial"/>
        </w:rPr>
        <w:t>Borough</w:t>
      </w:r>
      <w:r w:rsidRPr="00D91F1E">
        <w:rPr>
          <w:rFonts w:ascii="Arial" w:hAnsi="Arial" w:cs="Arial"/>
        </w:rPr>
        <w:t>.  Appeals from a determination of the Director may be made to the tax court in accordance with the provisions of the State Tax Uniform Procedure Law, R.S.54:48-1 et seq., within 90 days after the date of such determination.  Interest earned on amounts escrowed shall be credited to the prevailing party.</w:t>
      </w:r>
    </w:p>
    <w:p w14:paraId="1D95BAAC" w14:textId="77777777" w:rsidR="00ED4DD2" w:rsidRPr="00D91F1E" w:rsidRDefault="00ED4DD2" w:rsidP="00B31AB8">
      <w:pPr>
        <w:rPr>
          <w:rFonts w:ascii="Arial" w:hAnsi="Arial" w:cs="Arial"/>
        </w:rPr>
      </w:pPr>
    </w:p>
    <w:p w14:paraId="0B1595A5" w14:textId="5AE1A577" w:rsidR="00B31AB8" w:rsidRPr="00D91F1E" w:rsidRDefault="00ED4DD2" w:rsidP="00B31AB8">
      <w:pPr>
        <w:rPr>
          <w:rFonts w:ascii="Arial" w:hAnsi="Arial" w:cs="Arial"/>
          <w:b/>
          <w:bCs/>
        </w:rPr>
      </w:pPr>
      <w:r w:rsidRPr="00D91F1E">
        <w:rPr>
          <w:rFonts w:ascii="Arial" w:hAnsi="Arial" w:cs="Arial"/>
          <w:b/>
          <w:bCs/>
        </w:rPr>
        <w:t xml:space="preserve">§ 12-2.7 </w:t>
      </w:r>
      <w:r w:rsidR="00B31AB8" w:rsidRPr="00D91F1E">
        <w:rPr>
          <w:rFonts w:ascii="Arial" w:hAnsi="Arial" w:cs="Arial"/>
          <w:b/>
          <w:bCs/>
        </w:rPr>
        <w:t>Affordable Housing Trust Fund</w:t>
      </w:r>
    </w:p>
    <w:p w14:paraId="49EB5DE9" w14:textId="77777777" w:rsidR="00F02A82" w:rsidRPr="00D91F1E" w:rsidRDefault="00F02A82" w:rsidP="00F02A82">
      <w:pPr>
        <w:pStyle w:val="ListParagraph"/>
        <w:tabs>
          <w:tab w:val="left" w:pos="1199"/>
          <w:tab w:val="left" w:pos="1200"/>
        </w:tabs>
        <w:ind w:left="1200" w:right="836" w:firstLine="0"/>
        <w:rPr>
          <w:rFonts w:ascii="Arial" w:hAnsi="Arial" w:cs="Arial"/>
        </w:rPr>
      </w:pPr>
    </w:p>
    <w:p w14:paraId="3E8A15ED" w14:textId="6225F0CB" w:rsidR="00ED4DD2" w:rsidRPr="00D91F1E" w:rsidRDefault="00B31AB8" w:rsidP="00B31AB8">
      <w:pPr>
        <w:pStyle w:val="ListParagraph"/>
        <w:numPr>
          <w:ilvl w:val="0"/>
          <w:numId w:val="21"/>
        </w:numPr>
        <w:tabs>
          <w:tab w:val="left" w:pos="1199"/>
          <w:tab w:val="left" w:pos="1200"/>
        </w:tabs>
        <w:ind w:right="836"/>
        <w:rPr>
          <w:rFonts w:ascii="Arial" w:hAnsi="Arial" w:cs="Arial"/>
        </w:rPr>
      </w:pPr>
      <w:r w:rsidRPr="00D91F1E">
        <w:rPr>
          <w:rFonts w:ascii="Arial" w:hAnsi="Arial" w:cs="Arial"/>
        </w:rPr>
        <w:t>There is hereby created a separate, interest-bearing Housing Trust Fund to be maintained by the Chief Financial Officer for the purpose of depositing development fees collected from residential and nonresidential developers and proceeds from the sale of units with extinguished controls.</w:t>
      </w:r>
    </w:p>
    <w:p w14:paraId="61F77DC9" w14:textId="77777777" w:rsidR="00ED4DD2" w:rsidRPr="00D91F1E" w:rsidRDefault="00ED4DD2" w:rsidP="00ED4DD2">
      <w:pPr>
        <w:pStyle w:val="ListParagraph"/>
        <w:tabs>
          <w:tab w:val="left" w:pos="1199"/>
          <w:tab w:val="left" w:pos="1200"/>
        </w:tabs>
        <w:ind w:left="1200" w:right="836" w:firstLine="0"/>
        <w:rPr>
          <w:rFonts w:ascii="Arial" w:hAnsi="Arial" w:cs="Arial"/>
        </w:rPr>
      </w:pPr>
    </w:p>
    <w:p w14:paraId="7D5A641E" w14:textId="64937821" w:rsidR="00ED4DD2" w:rsidRPr="00D91F1E" w:rsidRDefault="00B31AB8" w:rsidP="00B31AB8">
      <w:pPr>
        <w:pStyle w:val="ListParagraph"/>
        <w:numPr>
          <w:ilvl w:val="0"/>
          <w:numId w:val="21"/>
        </w:numPr>
        <w:tabs>
          <w:tab w:val="left" w:pos="1199"/>
          <w:tab w:val="left" w:pos="1200"/>
        </w:tabs>
        <w:ind w:right="836"/>
        <w:rPr>
          <w:rFonts w:ascii="Arial" w:hAnsi="Arial" w:cs="Arial"/>
        </w:rPr>
      </w:pPr>
      <w:r w:rsidRPr="00D91F1E">
        <w:rPr>
          <w:rFonts w:ascii="Arial" w:hAnsi="Arial" w:cs="Arial"/>
        </w:rPr>
        <w:t xml:space="preserve">The following additional funds shall be deposited in the Affordable Housing Trust Fund and </w:t>
      </w:r>
      <w:proofErr w:type="gramStart"/>
      <w:r w:rsidRPr="00D91F1E">
        <w:rPr>
          <w:rFonts w:ascii="Arial" w:hAnsi="Arial" w:cs="Arial"/>
        </w:rPr>
        <w:t>shall at all times</w:t>
      </w:r>
      <w:proofErr w:type="gramEnd"/>
      <w:r w:rsidRPr="00D91F1E">
        <w:rPr>
          <w:rFonts w:ascii="Arial" w:hAnsi="Arial" w:cs="Arial"/>
        </w:rPr>
        <w:t xml:space="preserve"> be identifiable by source and amount:</w:t>
      </w:r>
    </w:p>
    <w:p w14:paraId="0FBFDDE5" w14:textId="77777777" w:rsidR="00ED4DD2" w:rsidRPr="00D91F1E" w:rsidRDefault="00ED4DD2" w:rsidP="00ED4DD2">
      <w:pPr>
        <w:pStyle w:val="ListParagraph"/>
        <w:rPr>
          <w:rFonts w:ascii="Arial" w:hAnsi="Arial" w:cs="Arial"/>
        </w:rPr>
      </w:pPr>
    </w:p>
    <w:p w14:paraId="6B9ACE46" w14:textId="63BA6634" w:rsidR="00ED4DD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 xml:space="preserve">Payments in lieu of on-site construction of affordable </w:t>
      </w:r>
      <w:proofErr w:type="gramStart"/>
      <w:r w:rsidRPr="00D91F1E">
        <w:rPr>
          <w:rFonts w:ascii="Arial" w:hAnsi="Arial" w:cs="Arial"/>
        </w:rPr>
        <w:t>units;</w:t>
      </w:r>
      <w:proofErr w:type="gramEnd"/>
      <w:r w:rsidRPr="00D91F1E">
        <w:rPr>
          <w:rFonts w:ascii="Arial" w:hAnsi="Arial" w:cs="Arial"/>
        </w:rPr>
        <w:t xml:space="preserve"> </w:t>
      </w:r>
    </w:p>
    <w:p w14:paraId="00EFD31A" w14:textId="77777777" w:rsidR="00ED4DD2" w:rsidRPr="00D91F1E" w:rsidRDefault="00ED4DD2" w:rsidP="00ED4DD2">
      <w:pPr>
        <w:pStyle w:val="ListParagraph"/>
        <w:tabs>
          <w:tab w:val="left" w:pos="1199"/>
          <w:tab w:val="left" w:pos="1200"/>
        </w:tabs>
        <w:ind w:right="836" w:firstLine="0"/>
        <w:rPr>
          <w:rFonts w:ascii="Arial" w:hAnsi="Arial" w:cs="Arial"/>
        </w:rPr>
      </w:pPr>
    </w:p>
    <w:p w14:paraId="144F9602" w14:textId="77777777" w:rsidR="00ED4DD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Developer-contributed funds to make 10% of the adaptable entrances in a townhouse</w:t>
      </w:r>
      <w:r w:rsidR="00ED4DD2" w:rsidRPr="00D91F1E">
        <w:rPr>
          <w:rFonts w:ascii="Arial" w:hAnsi="Arial" w:cs="Arial"/>
        </w:rPr>
        <w:t xml:space="preserve"> </w:t>
      </w:r>
      <w:r w:rsidRPr="00D91F1E">
        <w:rPr>
          <w:rFonts w:ascii="Arial" w:hAnsi="Arial" w:cs="Arial"/>
        </w:rPr>
        <w:t xml:space="preserve">or other multistory attached dwelling unit development </w:t>
      </w:r>
      <w:proofErr w:type="gramStart"/>
      <w:r w:rsidRPr="00D91F1E">
        <w:rPr>
          <w:rFonts w:ascii="Arial" w:hAnsi="Arial" w:cs="Arial"/>
        </w:rPr>
        <w:t>accessible;</w:t>
      </w:r>
      <w:proofErr w:type="gramEnd"/>
    </w:p>
    <w:p w14:paraId="4C3A853F" w14:textId="77777777" w:rsidR="00ED4DD2" w:rsidRPr="00D91F1E" w:rsidRDefault="00ED4DD2" w:rsidP="00ED4DD2">
      <w:pPr>
        <w:pStyle w:val="ListParagraph"/>
        <w:rPr>
          <w:rFonts w:ascii="Arial" w:hAnsi="Arial" w:cs="Arial"/>
        </w:rPr>
      </w:pPr>
    </w:p>
    <w:p w14:paraId="7A225FE7" w14:textId="77777777" w:rsidR="00F02A8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 xml:space="preserve">Rental income from municipally operated </w:t>
      </w:r>
      <w:proofErr w:type="gramStart"/>
      <w:r w:rsidRPr="00D91F1E">
        <w:rPr>
          <w:rFonts w:ascii="Arial" w:hAnsi="Arial" w:cs="Arial"/>
        </w:rPr>
        <w:t>units;</w:t>
      </w:r>
      <w:proofErr w:type="gramEnd"/>
    </w:p>
    <w:p w14:paraId="13C61E47" w14:textId="77777777" w:rsidR="00F02A82" w:rsidRPr="00D91F1E" w:rsidRDefault="00F02A82" w:rsidP="00F02A82">
      <w:pPr>
        <w:pStyle w:val="ListParagraph"/>
        <w:rPr>
          <w:rFonts w:ascii="Arial" w:hAnsi="Arial" w:cs="Arial"/>
        </w:rPr>
      </w:pPr>
    </w:p>
    <w:p w14:paraId="22DCF88F" w14:textId="77777777" w:rsidR="00F02A8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lastRenderedPageBreak/>
        <w:t xml:space="preserve">Repayments from affordable housing program </w:t>
      </w:r>
      <w:proofErr w:type="gramStart"/>
      <w:r w:rsidRPr="00D91F1E">
        <w:rPr>
          <w:rFonts w:ascii="Arial" w:hAnsi="Arial" w:cs="Arial"/>
        </w:rPr>
        <w:t>loans;</w:t>
      </w:r>
      <w:proofErr w:type="gramEnd"/>
    </w:p>
    <w:p w14:paraId="12384950" w14:textId="77777777" w:rsidR="00F02A82" w:rsidRPr="00D91F1E" w:rsidRDefault="00F02A82" w:rsidP="00F02A82">
      <w:pPr>
        <w:pStyle w:val="ListParagraph"/>
        <w:rPr>
          <w:rFonts w:ascii="Arial" w:hAnsi="Arial" w:cs="Arial"/>
        </w:rPr>
      </w:pPr>
    </w:p>
    <w:p w14:paraId="32EC77E8" w14:textId="77777777" w:rsidR="00F02A8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 xml:space="preserve">recapture </w:t>
      </w:r>
      <w:proofErr w:type="gramStart"/>
      <w:r w:rsidRPr="00D91F1E">
        <w:rPr>
          <w:rFonts w:ascii="Arial" w:hAnsi="Arial" w:cs="Arial"/>
        </w:rPr>
        <w:t>funds;</w:t>
      </w:r>
      <w:proofErr w:type="gramEnd"/>
    </w:p>
    <w:p w14:paraId="34C0CA49" w14:textId="77777777" w:rsidR="00F02A82" w:rsidRPr="00D91F1E" w:rsidRDefault="00F02A82" w:rsidP="00F02A82">
      <w:pPr>
        <w:pStyle w:val="ListParagraph"/>
        <w:rPr>
          <w:rFonts w:ascii="Arial" w:hAnsi="Arial" w:cs="Arial"/>
        </w:rPr>
      </w:pPr>
    </w:p>
    <w:p w14:paraId="2DDABE5C" w14:textId="77777777" w:rsidR="00F02A8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proceeds from the sale of affordable units; and</w:t>
      </w:r>
    </w:p>
    <w:p w14:paraId="3BC5A451" w14:textId="77777777" w:rsidR="00F02A82" w:rsidRPr="00D91F1E" w:rsidRDefault="00F02A82" w:rsidP="00F02A82">
      <w:pPr>
        <w:pStyle w:val="ListParagraph"/>
        <w:rPr>
          <w:rFonts w:ascii="Arial" w:hAnsi="Arial" w:cs="Arial"/>
        </w:rPr>
      </w:pPr>
    </w:p>
    <w:p w14:paraId="7082929D" w14:textId="0011AC94" w:rsidR="00F02A82" w:rsidRPr="00D91F1E"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 xml:space="preserve">Any other funds collected in connection with the </w:t>
      </w:r>
      <w:r w:rsidR="004A636B" w:rsidRPr="00D91F1E">
        <w:rPr>
          <w:rFonts w:ascii="Arial" w:hAnsi="Arial" w:cs="Arial"/>
        </w:rPr>
        <w:t>Borough</w:t>
      </w:r>
      <w:r w:rsidRPr="00D91F1E">
        <w:rPr>
          <w:rFonts w:ascii="Arial" w:hAnsi="Arial" w:cs="Arial"/>
        </w:rPr>
        <w:t xml:space="preserve"> of Bloomingdale’s affordable housing program.</w:t>
      </w:r>
    </w:p>
    <w:p w14:paraId="5C3F8A58" w14:textId="77777777" w:rsidR="00F02A82" w:rsidRPr="00D91F1E" w:rsidRDefault="00F02A82" w:rsidP="00F02A82">
      <w:pPr>
        <w:pStyle w:val="ListParagraph"/>
        <w:rPr>
          <w:rFonts w:ascii="Arial" w:hAnsi="Arial" w:cs="Arial"/>
        </w:rPr>
      </w:pPr>
    </w:p>
    <w:p w14:paraId="1F2FD2E0" w14:textId="59F8AF24" w:rsidR="00F02A82" w:rsidRPr="00D91F1E" w:rsidRDefault="00B31AB8" w:rsidP="00B31AB8">
      <w:pPr>
        <w:pStyle w:val="ListParagraph"/>
        <w:numPr>
          <w:ilvl w:val="0"/>
          <w:numId w:val="21"/>
        </w:numPr>
        <w:tabs>
          <w:tab w:val="left" w:pos="1199"/>
          <w:tab w:val="left" w:pos="1200"/>
        </w:tabs>
        <w:ind w:right="836"/>
        <w:rPr>
          <w:rFonts w:ascii="Arial" w:hAnsi="Arial" w:cs="Arial"/>
        </w:rPr>
      </w:pPr>
      <w:r w:rsidRPr="00D91F1E">
        <w:rPr>
          <w:rFonts w:ascii="Arial" w:hAnsi="Arial" w:cs="Arial"/>
        </w:rPr>
        <w:t xml:space="preserve">In the event of a failure by the </w:t>
      </w:r>
      <w:r w:rsidR="004A636B" w:rsidRPr="00D91F1E">
        <w:rPr>
          <w:rFonts w:ascii="Arial" w:hAnsi="Arial" w:cs="Arial"/>
        </w:rPr>
        <w:t>Borough</w:t>
      </w:r>
      <w:r w:rsidRPr="00D91F1E">
        <w:rPr>
          <w:rFonts w:ascii="Arial" w:hAnsi="Arial" w:cs="Arial"/>
        </w:rPr>
        <w:t xml:space="preserve"> of Bloomingdale to comply with trust fund monitoring and reporting requirements or to submit accurate monitoring reports; or a failure to comply with the conditions of the judgment of compliance or a revocation of the judgment of compliance; or a failure to implement the approved spending plan and to expend funds within the applicable required time period as set forth in </w:t>
      </w:r>
      <w:r w:rsidRPr="000A401A">
        <w:rPr>
          <w:rFonts w:ascii="Arial" w:hAnsi="Arial" w:cs="Arial"/>
          <w:u w:val="single"/>
        </w:rPr>
        <w:t>In re Tp. of Monroe</w:t>
      </w:r>
      <w:r w:rsidRPr="00D91F1E">
        <w:rPr>
          <w:rFonts w:ascii="Arial" w:hAnsi="Arial" w:cs="Arial"/>
        </w:rPr>
        <w:t xml:space="preserve">, 442 N.J. Super. 565 (Law Div. 2015) (aff'd 442 N.J. Super. 563); or the expenditure of funds on activities not approved by the Court; or for other good cause demonstrating the unapproved use(s) of funds, the Court may authorize the State of New Jersey, Department of Community Affairs, Division of Local Government Services ("LGS"), to direct the manner in which the funds in the Affordable Housing Trust Fund shall be expended, provided that all such funds shall, to the extent practicable, be utilized for affordable housing programs within the </w:t>
      </w:r>
      <w:r w:rsidR="004A636B" w:rsidRPr="00D91F1E">
        <w:rPr>
          <w:rFonts w:ascii="Arial" w:hAnsi="Arial" w:cs="Arial"/>
        </w:rPr>
        <w:t>Borough</w:t>
      </w:r>
      <w:r w:rsidRPr="00D91F1E">
        <w:rPr>
          <w:rFonts w:ascii="Arial" w:hAnsi="Arial" w:cs="Arial"/>
        </w:rPr>
        <w:t xml:space="preserve"> of Bloomingdale, or, if not practicable, then within the County.</w:t>
      </w:r>
    </w:p>
    <w:p w14:paraId="55366A00" w14:textId="77777777" w:rsidR="00F02A82" w:rsidRPr="00D91F1E" w:rsidRDefault="00F02A82" w:rsidP="00F02A82">
      <w:pPr>
        <w:pStyle w:val="ListParagraph"/>
        <w:tabs>
          <w:tab w:val="left" w:pos="1199"/>
          <w:tab w:val="left" w:pos="1200"/>
        </w:tabs>
        <w:ind w:left="1200" w:right="836" w:firstLine="0"/>
        <w:rPr>
          <w:rFonts w:ascii="Arial" w:hAnsi="Arial" w:cs="Arial"/>
        </w:rPr>
      </w:pPr>
    </w:p>
    <w:p w14:paraId="1E9550DD" w14:textId="3463EDA4" w:rsidR="00C918CF" w:rsidRDefault="00B31AB8" w:rsidP="00B31AB8">
      <w:pPr>
        <w:pStyle w:val="ListParagraph"/>
        <w:numPr>
          <w:ilvl w:val="1"/>
          <w:numId w:val="21"/>
        </w:numPr>
        <w:tabs>
          <w:tab w:val="left" w:pos="1199"/>
          <w:tab w:val="left" w:pos="1200"/>
        </w:tabs>
        <w:ind w:right="836"/>
        <w:rPr>
          <w:rFonts w:ascii="Arial" w:hAnsi="Arial" w:cs="Arial"/>
        </w:rPr>
      </w:pPr>
      <w:r w:rsidRPr="00D91F1E">
        <w:rPr>
          <w:rFonts w:ascii="Arial" w:hAnsi="Arial" w:cs="Arial"/>
        </w:rPr>
        <w:t>Any party may bring a motion before the Superior Court presenting evidence of such condition(s), and the Court may, after considering the evidence and providing the municipality a reasonable opportunity to respond and/or to remedy the noncompliant condition(s), and upon a finding of continuing and deliberate noncompliance, determine</w:t>
      </w:r>
      <w:r w:rsidR="00F02A82" w:rsidRPr="00D91F1E">
        <w:rPr>
          <w:rFonts w:ascii="Arial" w:hAnsi="Arial" w:cs="Arial"/>
        </w:rPr>
        <w:t xml:space="preserve"> </w:t>
      </w:r>
      <w:r w:rsidRPr="00D91F1E">
        <w:rPr>
          <w:rFonts w:ascii="Arial" w:hAnsi="Arial" w:cs="Arial"/>
        </w:rPr>
        <w:t>to authorize LGS to direct the expenditure of funds in the Trust Fund. The Court may also impose such other remedies as may be reasonable and appropriate to the circumstances.</w:t>
      </w:r>
    </w:p>
    <w:p w14:paraId="4148E8EE" w14:textId="77777777" w:rsidR="000A401A" w:rsidRPr="00D91F1E" w:rsidRDefault="000A401A" w:rsidP="000A401A">
      <w:pPr>
        <w:pStyle w:val="ListParagraph"/>
        <w:tabs>
          <w:tab w:val="left" w:pos="1199"/>
          <w:tab w:val="left" w:pos="1200"/>
        </w:tabs>
        <w:ind w:right="836" w:firstLine="0"/>
        <w:rPr>
          <w:rFonts w:ascii="Arial" w:hAnsi="Arial" w:cs="Arial"/>
        </w:rPr>
      </w:pPr>
    </w:p>
    <w:p w14:paraId="159C0A12" w14:textId="614BE3DB" w:rsidR="00B31AB8" w:rsidRPr="00D91F1E" w:rsidRDefault="00B31AB8" w:rsidP="00C918CF">
      <w:pPr>
        <w:pStyle w:val="ListParagraph"/>
        <w:numPr>
          <w:ilvl w:val="0"/>
          <w:numId w:val="21"/>
        </w:numPr>
        <w:tabs>
          <w:tab w:val="left" w:pos="1199"/>
          <w:tab w:val="left" w:pos="1200"/>
        </w:tabs>
        <w:ind w:right="836"/>
        <w:rPr>
          <w:rFonts w:ascii="Arial" w:hAnsi="Arial" w:cs="Arial"/>
        </w:rPr>
      </w:pPr>
      <w:r w:rsidRPr="00D91F1E">
        <w:rPr>
          <w:rFonts w:ascii="Arial" w:hAnsi="Arial" w:cs="Arial"/>
        </w:rPr>
        <w:t xml:space="preserve">All interest accrued in the Affordable Housing Trust Fund shall only be used to fund eligible affordable housing activities approved by the Court. </w:t>
      </w:r>
    </w:p>
    <w:p w14:paraId="191AC217" w14:textId="77777777" w:rsidR="00C918CF" w:rsidRPr="00D91F1E" w:rsidRDefault="00C918CF" w:rsidP="00B31AB8">
      <w:pPr>
        <w:rPr>
          <w:rFonts w:ascii="Arial" w:hAnsi="Arial" w:cs="Arial"/>
        </w:rPr>
      </w:pPr>
    </w:p>
    <w:p w14:paraId="1E3B216B" w14:textId="1558C0D1" w:rsidR="00B31AB8" w:rsidRPr="00D91F1E" w:rsidRDefault="00C918CF" w:rsidP="00B31AB8">
      <w:pPr>
        <w:rPr>
          <w:rFonts w:ascii="Arial" w:hAnsi="Arial" w:cs="Arial"/>
          <w:b/>
          <w:bCs/>
        </w:rPr>
      </w:pPr>
      <w:r w:rsidRPr="00D91F1E">
        <w:rPr>
          <w:rFonts w:ascii="Arial" w:hAnsi="Arial" w:cs="Arial"/>
          <w:b/>
          <w:bCs/>
        </w:rPr>
        <w:t>§ 12-2.8</w:t>
      </w:r>
      <w:r w:rsidRPr="00D91F1E">
        <w:rPr>
          <w:rFonts w:ascii="Arial" w:hAnsi="Arial" w:cs="Arial"/>
        </w:rPr>
        <w:t xml:space="preserve"> </w:t>
      </w:r>
      <w:r w:rsidR="00B31AB8" w:rsidRPr="00D91F1E">
        <w:rPr>
          <w:rFonts w:ascii="Arial" w:hAnsi="Arial" w:cs="Arial"/>
          <w:b/>
          <w:bCs/>
        </w:rPr>
        <w:t>Use of Funds</w:t>
      </w:r>
    </w:p>
    <w:p w14:paraId="08E9DB82" w14:textId="77777777" w:rsidR="00C918CF" w:rsidRPr="00D91F1E" w:rsidRDefault="00C918CF" w:rsidP="00B31AB8">
      <w:pPr>
        <w:rPr>
          <w:rFonts w:ascii="Arial" w:hAnsi="Arial" w:cs="Arial"/>
        </w:rPr>
      </w:pPr>
    </w:p>
    <w:p w14:paraId="50DCB7D5" w14:textId="1E82818D" w:rsidR="00C918CF" w:rsidRPr="00D91F1E" w:rsidRDefault="00B31AB8" w:rsidP="00B31AB8">
      <w:pPr>
        <w:pStyle w:val="ListParagraph"/>
        <w:numPr>
          <w:ilvl w:val="0"/>
          <w:numId w:val="22"/>
        </w:numPr>
        <w:tabs>
          <w:tab w:val="left" w:pos="1199"/>
          <w:tab w:val="left" w:pos="1200"/>
        </w:tabs>
        <w:ind w:right="836"/>
        <w:rPr>
          <w:rFonts w:ascii="Arial" w:hAnsi="Arial" w:cs="Arial"/>
        </w:rPr>
      </w:pPr>
      <w:r w:rsidRPr="00D91F1E">
        <w:rPr>
          <w:rFonts w:ascii="Arial" w:hAnsi="Arial" w:cs="Arial"/>
        </w:rPr>
        <w:tab/>
        <w:t xml:space="preserve">The expenditure of all funds shall conform to a spending plan approved by the Superior Court. Funds deposited in the Affordable Housing Trust Fund may be used for any activity approved by the Court to address Bloomingdale </w:t>
      </w:r>
      <w:r w:rsidR="004A636B" w:rsidRPr="00D91F1E">
        <w:rPr>
          <w:rFonts w:ascii="Arial" w:hAnsi="Arial" w:cs="Arial"/>
        </w:rPr>
        <w:t>Borough</w:t>
      </w:r>
      <w:r w:rsidRPr="00D91F1E">
        <w:rPr>
          <w:rFonts w:ascii="Arial" w:hAnsi="Arial" w:cs="Arial"/>
        </w:rPr>
        <w:t>'s fair share obligation and may be set up as a grant or revolving loan program. Such activities include, but are not limited to preservation or purchase of housing for the purpose of maintaining or implementing affordability controls; housing rehabilitation;</w:t>
      </w:r>
      <w:r w:rsidR="00C918CF" w:rsidRPr="00D91F1E">
        <w:rPr>
          <w:rFonts w:ascii="Arial" w:hAnsi="Arial" w:cs="Arial"/>
        </w:rPr>
        <w:t xml:space="preserve"> </w:t>
      </w:r>
      <w:r w:rsidRPr="00D91F1E">
        <w:rPr>
          <w:rFonts w:ascii="Arial" w:hAnsi="Arial" w:cs="Arial"/>
        </w:rPr>
        <w:t>new construction of affordable housing units and related costs; accessory apartments; a market to affordable program; regional housing partnership programs; conversion of existing nonresidential buildings to create new affordable units; green building strategies designed to be cost saving and in accordance with accepted national or state standards; purchase of land for affordable housing; improvement of land to be used for affordable housing; extensions or improvements of roads and infrastructure to affordable housing sites; financial</w:t>
      </w:r>
      <w:r w:rsidR="00C918CF" w:rsidRPr="00D91F1E">
        <w:rPr>
          <w:rFonts w:ascii="Arial" w:hAnsi="Arial" w:cs="Arial"/>
        </w:rPr>
        <w:t xml:space="preserve"> </w:t>
      </w:r>
      <w:r w:rsidRPr="00D91F1E">
        <w:rPr>
          <w:rFonts w:ascii="Arial" w:hAnsi="Arial" w:cs="Arial"/>
        </w:rPr>
        <w:t>assistance</w:t>
      </w:r>
      <w:r w:rsidR="00C918CF" w:rsidRPr="00D91F1E">
        <w:rPr>
          <w:rFonts w:ascii="Arial" w:hAnsi="Arial" w:cs="Arial"/>
        </w:rPr>
        <w:t xml:space="preserve"> </w:t>
      </w:r>
      <w:r w:rsidRPr="00D91F1E">
        <w:rPr>
          <w:rFonts w:ascii="Arial" w:hAnsi="Arial" w:cs="Arial"/>
        </w:rPr>
        <w:t>designed to increase affordability; administration necessary for implementation of the Housing</w:t>
      </w:r>
      <w:r w:rsidR="00C918CF" w:rsidRPr="00D91F1E">
        <w:rPr>
          <w:rFonts w:ascii="Arial" w:hAnsi="Arial" w:cs="Arial"/>
        </w:rPr>
        <w:t xml:space="preserve"> </w:t>
      </w:r>
      <w:r w:rsidRPr="00D91F1E">
        <w:rPr>
          <w:rFonts w:ascii="Arial" w:hAnsi="Arial" w:cs="Arial"/>
        </w:rPr>
        <w:t xml:space="preserve">Element and Fair Share Plan; </w:t>
      </w:r>
      <w:r w:rsidRPr="00D91F1E">
        <w:rPr>
          <w:rFonts w:ascii="Arial" w:hAnsi="Arial" w:cs="Arial"/>
        </w:rPr>
        <w:lastRenderedPageBreak/>
        <w:t>and/or any other activity permitted by the Court and specified in the approved spending plan.</w:t>
      </w:r>
    </w:p>
    <w:p w14:paraId="1B4ABB82" w14:textId="77777777" w:rsidR="00C918CF" w:rsidRPr="00D91F1E" w:rsidRDefault="00C918CF" w:rsidP="00C918CF">
      <w:pPr>
        <w:pStyle w:val="ListParagraph"/>
        <w:tabs>
          <w:tab w:val="left" w:pos="1199"/>
          <w:tab w:val="left" w:pos="1200"/>
        </w:tabs>
        <w:ind w:left="1200" w:right="836" w:firstLine="0"/>
        <w:rPr>
          <w:rFonts w:ascii="Arial" w:hAnsi="Arial" w:cs="Arial"/>
        </w:rPr>
      </w:pPr>
    </w:p>
    <w:p w14:paraId="1691D9B8" w14:textId="40060401" w:rsidR="00C918CF" w:rsidRPr="00D91F1E" w:rsidRDefault="00B31AB8" w:rsidP="00B31AB8">
      <w:pPr>
        <w:pStyle w:val="ListParagraph"/>
        <w:numPr>
          <w:ilvl w:val="0"/>
          <w:numId w:val="22"/>
        </w:numPr>
        <w:tabs>
          <w:tab w:val="left" w:pos="1199"/>
          <w:tab w:val="left" w:pos="1200"/>
        </w:tabs>
        <w:ind w:right="836"/>
        <w:rPr>
          <w:rFonts w:ascii="Arial" w:hAnsi="Arial" w:cs="Arial"/>
        </w:rPr>
      </w:pPr>
      <w:r w:rsidRPr="00D91F1E">
        <w:rPr>
          <w:rFonts w:ascii="Arial" w:hAnsi="Arial" w:cs="Arial"/>
        </w:rPr>
        <w:t xml:space="preserve">Funds shall not be expended to reimburse Bloomingdale </w:t>
      </w:r>
      <w:r w:rsidR="004A636B" w:rsidRPr="00D91F1E">
        <w:rPr>
          <w:rFonts w:ascii="Arial" w:hAnsi="Arial" w:cs="Arial"/>
        </w:rPr>
        <w:t>Borough</w:t>
      </w:r>
      <w:r w:rsidRPr="00D91F1E">
        <w:rPr>
          <w:rFonts w:ascii="Arial" w:hAnsi="Arial" w:cs="Arial"/>
        </w:rPr>
        <w:t xml:space="preserve"> for past housing activities. </w:t>
      </w:r>
    </w:p>
    <w:p w14:paraId="745A1EEA" w14:textId="77777777" w:rsidR="00C918CF" w:rsidRPr="00D91F1E" w:rsidRDefault="00C918CF" w:rsidP="00C918CF">
      <w:pPr>
        <w:pStyle w:val="ListParagraph"/>
        <w:rPr>
          <w:rFonts w:ascii="Arial" w:hAnsi="Arial" w:cs="Arial"/>
        </w:rPr>
      </w:pPr>
    </w:p>
    <w:p w14:paraId="533571DA" w14:textId="2488E1EE" w:rsidR="00C918CF" w:rsidRPr="00D91F1E" w:rsidRDefault="00B31AB8" w:rsidP="00B31AB8">
      <w:pPr>
        <w:pStyle w:val="ListParagraph"/>
        <w:numPr>
          <w:ilvl w:val="0"/>
          <w:numId w:val="22"/>
        </w:numPr>
        <w:tabs>
          <w:tab w:val="left" w:pos="1199"/>
          <w:tab w:val="left" w:pos="1200"/>
        </w:tabs>
        <w:ind w:right="836"/>
        <w:rPr>
          <w:rFonts w:ascii="Arial" w:hAnsi="Arial" w:cs="Arial"/>
        </w:rPr>
      </w:pPr>
      <w:r w:rsidRPr="00D91F1E">
        <w:rPr>
          <w:rFonts w:ascii="Arial" w:hAnsi="Arial" w:cs="Arial"/>
        </w:rPr>
        <w:t xml:space="preserve">At least 30% of all development fees collected and interest earned on such fees shall be used to provide affordability assistance to very low-, low- and moderate-income households in affordable units included in the municipal Fair Share Plan. One-third of the affordability assistance portion of development fees collected shall be used to provide affordability assistance to those households earning 30% or less of the median income for </w:t>
      </w:r>
      <w:proofErr w:type="gramStart"/>
      <w:r w:rsidRPr="00D91F1E">
        <w:rPr>
          <w:rFonts w:ascii="Arial" w:hAnsi="Arial" w:cs="Arial"/>
        </w:rPr>
        <w:t>Housing</w:t>
      </w:r>
      <w:proofErr w:type="gramEnd"/>
      <w:r w:rsidRPr="00D91F1E">
        <w:rPr>
          <w:rFonts w:ascii="Arial" w:hAnsi="Arial" w:cs="Arial"/>
        </w:rPr>
        <w:t xml:space="preserve"> Region, in which Bloomingdale is located.</w:t>
      </w:r>
    </w:p>
    <w:p w14:paraId="445DA2D1" w14:textId="77777777" w:rsidR="00C918CF" w:rsidRPr="00D91F1E" w:rsidRDefault="00C918CF" w:rsidP="00C918CF">
      <w:pPr>
        <w:pStyle w:val="ListParagraph"/>
        <w:rPr>
          <w:rFonts w:ascii="Arial" w:hAnsi="Arial" w:cs="Arial"/>
        </w:rPr>
      </w:pPr>
    </w:p>
    <w:p w14:paraId="25D8CF2F" w14:textId="0990FD51" w:rsidR="00C918CF" w:rsidRPr="00D91F1E" w:rsidRDefault="00B31AB8" w:rsidP="00B31AB8">
      <w:pPr>
        <w:pStyle w:val="ListParagraph"/>
        <w:numPr>
          <w:ilvl w:val="1"/>
          <w:numId w:val="22"/>
        </w:numPr>
        <w:tabs>
          <w:tab w:val="left" w:pos="1199"/>
          <w:tab w:val="left" w:pos="1200"/>
        </w:tabs>
        <w:ind w:right="836"/>
        <w:rPr>
          <w:rFonts w:ascii="Arial" w:hAnsi="Arial" w:cs="Arial"/>
        </w:rPr>
      </w:pPr>
      <w:r w:rsidRPr="00D91F1E">
        <w:rPr>
          <w:rFonts w:ascii="Arial" w:hAnsi="Arial" w:cs="Arial"/>
        </w:rPr>
        <w:t>Affordability assistance programs may include down payment assistance, security deposit assistance, low interest loans, rental assistance, assistance with</w:t>
      </w:r>
      <w:r w:rsidR="00C918CF" w:rsidRPr="00D91F1E">
        <w:rPr>
          <w:rFonts w:ascii="Arial" w:hAnsi="Arial" w:cs="Arial"/>
        </w:rPr>
        <w:t xml:space="preserve"> </w:t>
      </w:r>
      <w:r w:rsidRPr="00D91F1E">
        <w:rPr>
          <w:rFonts w:ascii="Arial" w:hAnsi="Arial" w:cs="Arial"/>
        </w:rPr>
        <w:t>homeowners' association or condominium fees and special assessments, and assistance with emergency repairs. The specific programs to be used for affordability assistance shall be identified and described within the spending plan.</w:t>
      </w:r>
    </w:p>
    <w:p w14:paraId="1A52CB98" w14:textId="77777777" w:rsidR="00C918CF" w:rsidRPr="00D91F1E" w:rsidRDefault="00C918CF" w:rsidP="00C918CF">
      <w:pPr>
        <w:pStyle w:val="ListParagraph"/>
        <w:tabs>
          <w:tab w:val="left" w:pos="1199"/>
          <w:tab w:val="left" w:pos="1200"/>
        </w:tabs>
        <w:ind w:right="836" w:firstLine="0"/>
        <w:rPr>
          <w:rFonts w:ascii="Arial" w:hAnsi="Arial" w:cs="Arial"/>
        </w:rPr>
      </w:pPr>
    </w:p>
    <w:p w14:paraId="6F8CABBA" w14:textId="77777777" w:rsidR="00C918CF" w:rsidRPr="00D91F1E" w:rsidRDefault="00B31AB8" w:rsidP="00B31AB8">
      <w:pPr>
        <w:pStyle w:val="ListParagraph"/>
        <w:numPr>
          <w:ilvl w:val="1"/>
          <w:numId w:val="22"/>
        </w:numPr>
        <w:tabs>
          <w:tab w:val="left" w:pos="1199"/>
          <w:tab w:val="left" w:pos="1200"/>
        </w:tabs>
        <w:ind w:right="836"/>
        <w:rPr>
          <w:rFonts w:ascii="Arial" w:hAnsi="Arial" w:cs="Arial"/>
        </w:rPr>
      </w:pPr>
      <w:r w:rsidRPr="00D91F1E">
        <w:rPr>
          <w:rFonts w:ascii="Arial" w:hAnsi="Arial" w:cs="Arial"/>
        </w:rPr>
        <w:t>Affordability assistance to households earning 30% or less of median income may include buying down the cost of low- or moderate-income units in the municipal Fair Share Plan to make them affordable to households earning 30% or less of median income. The specific programs to be used for very-low-income affordability assistance shall be identified and described within the spending plan.</w:t>
      </w:r>
    </w:p>
    <w:p w14:paraId="02A4ED78" w14:textId="77777777" w:rsidR="00C918CF" w:rsidRPr="00D91F1E" w:rsidRDefault="00C918CF" w:rsidP="00C918CF">
      <w:pPr>
        <w:pStyle w:val="ListParagraph"/>
        <w:rPr>
          <w:rFonts w:ascii="Arial" w:hAnsi="Arial" w:cs="Arial"/>
        </w:rPr>
      </w:pPr>
    </w:p>
    <w:p w14:paraId="3861D1D2" w14:textId="77777777" w:rsidR="00C918CF" w:rsidRPr="00D91F1E" w:rsidRDefault="00B31AB8" w:rsidP="00B31AB8">
      <w:pPr>
        <w:pStyle w:val="ListParagraph"/>
        <w:numPr>
          <w:ilvl w:val="1"/>
          <w:numId w:val="22"/>
        </w:numPr>
        <w:tabs>
          <w:tab w:val="left" w:pos="1199"/>
          <w:tab w:val="left" w:pos="1200"/>
        </w:tabs>
        <w:ind w:right="836"/>
        <w:rPr>
          <w:rFonts w:ascii="Arial" w:hAnsi="Arial" w:cs="Arial"/>
        </w:rPr>
      </w:pPr>
      <w:r w:rsidRPr="00D91F1E">
        <w:rPr>
          <w:rFonts w:ascii="Arial" w:hAnsi="Arial" w:cs="Arial"/>
        </w:rPr>
        <w:t>Payments in lieu of constructing affordable housing units on site and funds from the sale of units with extinguished controls shall be exempt from the affordability assistance requirement.</w:t>
      </w:r>
    </w:p>
    <w:p w14:paraId="1BBB48A6" w14:textId="77777777" w:rsidR="00C918CF" w:rsidRPr="00D91F1E" w:rsidRDefault="00C918CF" w:rsidP="00C918CF">
      <w:pPr>
        <w:pStyle w:val="ListParagraph"/>
        <w:rPr>
          <w:rFonts w:ascii="Arial" w:hAnsi="Arial" w:cs="Arial"/>
        </w:rPr>
      </w:pPr>
    </w:p>
    <w:p w14:paraId="61B888D3" w14:textId="6A43D382" w:rsidR="00B7297B" w:rsidRPr="00D91F1E" w:rsidRDefault="00E9442F" w:rsidP="00B31AB8">
      <w:pPr>
        <w:pStyle w:val="ListParagraph"/>
        <w:numPr>
          <w:ilvl w:val="0"/>
          <w:numId w:val="22"/>
        </w:numPr>
        <w:tabs>
          <w:tab w:val="left" w:pos="1199"/>
          <w:tab w:val="left" w:pos="1200"/>
        </w:tabs>
        <w:ind w:right="836"/>
        <w:rPr>
          <w:rFonts w:ascii="Arial" w:hAnsi="Arial" w:cs="Arial"/>
        </w:rPr>
      </w:pPr>
      <w:r>
        <w:rPr>
          <w:rFonts w:ascii="Arial" w:hAnsi="Arial" w:cs="Arial"/>
        </w:rPr>
        <w:t xml:space="preserve">The Borough of </w:t>
      </w:r>
      <w:r w:rsidR="00B31AB8" w:rsidRPr="00D91F1E">
        <w:rPr>
          <w:rFonts w:ascii="Arial" w:hAnsi="Arial" w:cs="Arial"/>
        </w:rPr>
        <w:t>Bloomingdale may contract with a private or public entity to administer any part of its Housing Element and Fair Share Plan, including its programs for affordability assistance.</w:t>
      </w:r>
    </w:p>
    <w:p w14:paraId="0433BE80" w14:textId="77777777" w:rsidR="00B7297B" w:rsidRPr="00D91F1E" w:rsidRDefault="00B7297B" w:rsidP="00B7297B">
      <w:pPr>
        <w:pStyle w:val="ListParagraph"/>
        <w:tabs>
          <w:tab w:val="left" w:pos="1199"/>
          <w:tab w:val="left" w:pos="1200"/>
        </w:tabs>
        <w:ind w:left="1200" w:right="836" w:firstLine="0"/>
        <w:rPr>
          <w:rFonts w:ascii="Arial" w:hAnsi="Arial" w:cs="Arial"/>
        </w:rPr>
      </w:pPr>
    </w:p>
    <w:p w14:paraId="4C3FF0E0" w14:textId="47161252" w:rsidR="00B7297B" w:rsidRPr="00D91F1E" w:rsidRDefault="00B31AB8" w:rsidP="00B31AB8">
      <w:pPr>
        <w:pStyle w:val="ListParagraph"/>
        <w:numPr>
          <w:ilvl w:val="0"/>
          <w:numId w:val="22"/>
        </w:numPr>
        <w:tabs>
          <w:tab w:val="left" w:pos="1199"/>
          <w:tab w:val="left" w:pos="1200"/>
        </w:tabs>
        <w:ind w:right="836"/>
        <w:rPr>
          <w:rFonts w:ascii="Arial" w:hAnsi="Arial" w:cs="Arial"/>
        </w:rPr>
      </w:pPr>
      <w:r w:rsidRPr="00D91F1E">
        <w:rPr>
          <w:rFonts w:ascii="Arial" w:hAnsi="Arial" w:cs="Arial"/>
        </w:rPr>
        <w:t>No more than 20% of all revenues collected from development fees may be expended on administration, including but not limited to salaries and benefits for municipal employees or</w:t>
      </w:r>
      <w:r w:rsidR="00B7297B" w:rsidRPr="00D91F1E">
        <w:rPr>
          <w:rFonts w:ascii="Arial" w:hAnsi="Arial" w:cs="Arial"/>
        </w:rPr>
        <w:t xml:space="preserve"> </w:t>
      </w:r>
      <w:r w:rsidRPr="00D91F1E">
        <w:rPr>
          <w:rFonts w:ascii="Arial" w:hAnsi="Arial" w:cs="Arial"/>
        </w:rPr>
        <w:t>consultants' fees necessary to develop or implement a new construction program, prepare a</w:t>
      </w:r>
      <w:r w:rsidR="00B7297B" w:rsidRPr="00D91F1E">
        <w:rPr>
          <w:rFonts w:ascii="Arial" w:hAnsi="Arial" w:cs="Arial"/>
        </w:rPr>
        <w:t xml:space="preserve"> </w:t>
      </w:r>
      <w:r w:rsidRPr="00D91F1E">
        <w:rPr>
          <w:rFonts w:ascii="Arial" w:hAnsi="Arial" w:cs="Arial"/>
        </w:rPr>
        <w:t xml:space="preserve">Housing Element and Fair Share Plan, and/or administer an affirmative marketing program or a rehabilitation program.  </w:t>
      </w:r>
    </w:p>
    <w:p w14:paraId="4C08AE3F" w14:textId="77777777" w:rsidR="00B7297B" w:rsidRPr="00D91F1E" w:rsidRDefault="00B7297B" w:rsidP="00B7297B">
      <w:pPr>
        <w:pStyle w:val="ListParagraph"/>
        <w:rPr>
          <w:rFonts w:ascii="Arial" w:hAnsi="Arial" w:cs="Arial"/>
        </w:rPr>
      </w:pPr>
    </w:p>
    <w:p w14:paraId="2CBDD973" w14:textId="77777777" w:rsidR="00B7297B" w:rsidRPr="00D91F1E" w:rsidRDefault="00B31AB8" w:rsidP="00B31AB8">
      <w:pPr>
        <w:pStyle w:val="ListParagraph"/>
        <w:numPr>
          <w:ilvl w:val="1"/>
          <w:numId w:val="22"/>
        </w:numPr>
        <w:tabs>
          <w:tab w:val="left" w:pos="1199"/>
          <w:tab w:val="left" w:pos="1200"/>
        </w:tabs>
        <w:ind w:right="836"/>
        <w:rPr>
          <w:rFonts w:ascii="Arial" w:hAnsi="Arial" w:cs="Arial"/>
        </w:rPr>
      </w:pPr>
      <w:r w:rsidRPr="00D91F1E">
        <w:rPr>
          <w:rFonts w:ascii="Arial" w:hAnsi="Arial" w:cs="Arial"/>
        </w:rPr>
        <w:t>In the case of a rehabilitation program, no more than 20 percent of the revenues</w:t>
      </w:r>
      <w:r w:rsidR="00B7297B" w:rsidRPr="00D91F1E">
        <w:rPr>
          <w:rFonts w:ascii="Arial" w:hAnsi="Arial" w:cs="Arial"/>
        </w:rPr>
        <w:t xml:space="preserve"> </w:t>
      </w:r>
      <w:r w:rsidRPr="00D91F1E">
        <w:rPr>
          <w:rFonts w:ascii="Arial" w:hAnsi="Arial" w:cs="Arial"/>
        </w:rPr>
        <w:t xml:space="preserve">collected from development fees shall be expended for such administrative expenses.  </w:t>
      </w:r>
    </w:p>
    <w:p w14:paraId="19D12AF9" w14:textId="77777777" w:rsidR="00B7297B" w:rsidRPr="00D91F1E" w:rsidRDefault="00B7297B" w:rsidP="00B7297B">
      <w:pPr>
        <w:pStyle w:val="ListParagraph"/>
        <w:tabs>
          <w:tab w:val="left" w:pos="1199"/>
          <w:tab w:val="left" w:pos="1200"/>
        </w:tabs>
        <w:ind w:right="836" w:firstLine="0"/>
        <w:rPr>
          <w:rFonts w:ascii="Arial" w:hAnsi="Arial" w:cs="Arial"/>
        </w:rPr>
      </w:pPr>
    </w:p>
    <w:p w14:paraId="5F5076BC" w14:textId="77777777" w:rsidR="004D5071" w:rsidRPr="00D91F1E" w:rsidRDefault="00B31AB8" w:rsidP="00B31AB8">
      <w:pPr>
        <w:pStyle w:val="ListParagraph"/>
        <w:numPr>
          <w:ilvl w:val="1"/>
          <w:numId w:val="22"/>
        </w:numPr>
        <w:tabs>
          <w:tab w:val="left" w:pos="1199"/>
          <w:tab w:val="left" w:pos="1200"/>
        </w:tabs>
        <w:ind w:right="836"/>
        <w:rPr>
          <w:rFonts w:ascii="Arial" w:hAnsi="Arial" w:cs="Arial"/>
        </w:rPr>
      </w:pPr>
      <w:r w:rsidRPr="00D91F1E">
        <w:rPr>
          <w:rFonts w:ascii="Arial" w:hAnsi="Arial" w:cs="Arial"/>
        </w:rPr>
        <w:t xml:space="preserve">Administrative funds may be used for income qualification of households, monitoring the turnover of sale and rental units, and compliance with the monitoring requirements. </w:t>
      </w:r>
      <w:r w:rsidRPr="00D91F1E">
        <w:rPr>
          <w:rFonts w:ascii="Arial" w:hAnsi="Arial" w:cs="Arial"/>
        </w:rPr>
        <w:tab/>
        <w:t xml:space="preserve">Legal or other fees related to litigation opposing affordable housing sites or related to securing or appealing a judgment from the Court are not eligible uses of the Affordable Housing Trust Fund. </w:t>
      </w:r>
    </w:p>
    <w:p w14:paraId="411AA773" w14:textId="54125B96" w:rsidR="00B31AB8" w:rsidRPr="00D91F1E" w:rsidRDefault="00B31AB8" w:rsidP="004D5071">
      <w:pPr>
        <w:tabs>
          <w:tab w:val="left" w:pos="1199"/>
          <w:tab w:val="left" w:pos="1200"/>
        </w:tabs>
        <w:ind w:right="836"/>
        <w:rPr>
          <w:rFonts w:ascii="Arial" w:hAnsi="Arial" w:cs="Arial"/>
        </w:rPr>
      </w:pPr>
      <w:r w:rsidRPr="00D91F1E">
        <w:rPr>
          <w:rFonts w:ascii="Arial" w:hAnsi="Arial" w:cs="Arial"/>
        </w:rPr>
        <w:lastRenderedPageBreak/>
        <w:t xml:space="preserve"> </w:t>
      </w:r>
    </w:p>
    <w:p w14:paraId="3696C6B0" w14:textId="0F41413C" w:rsidR="00B31AB8" w:rsidRPr="00D91F1E" w:rsidRDefault="00B7297B" w:rsidP="00B31AB8">
      <w:pPr>
        <w:rPr>
          <w:rFonts w:ascii="Arial" w:hAnsi="Arial" w:cs="Arial"/>
          <w:b/>
          <w:bCs/>
        </w:rPr>
      </w:pPr>
      <w:r w:rsidRPr="00D91F1E">
        <w:rPr>
          <w:rFonts w:ascii="Arial" w:hAnsi="Arial" w:cs="Arial"/>
          <w:b/>
          <w:bCs/>
        </w:rPr>
        <w:t>§ 12-2.</w:t>
      </w:r>
      <w:r w:rsidR="004D5071" w:rsidRPr="00D91F1E">
        <w:rPr>
          <w:rFonts w:ascii="Arial" w:hAnsi="Arial" w:cs="Arial"/>
          <w:b/>
          <w:bCs/>
        </w:rPr>
        <w:t xml:space="preserve">9 </w:t>
      </w:r>
      <w:r w:rsidR="00B31AB8" w:rsidRPr="00D91F1E">
        <w:rPr>
          <w:rFonts w:ascii="Arial" w:hAnsi="Arial" w:cs="Arial"/>
          <w:b/>
          <w:bCs/>
        </w:rPr>
        <w:t>Monitoring</w:t>
      </w:r>
    </w:p>
    <w:p w14:paraId="55706653" w14:textId="77777777" w:rsidR="004D5071" w:rsidRPr="00D91F1E" w:rsidRDefault="004D5071" w:rsidP="00B31AB8">
      <w:pPr>
        <w:rPr>
          <w:rFonts w:ascii="Arial" w:hAnsi="Arial" w:cs="Arial"/>
        </w:rPr>
      </w:pPr>
    </w:p>
    <w:p w14:paraId="51511498" w14:textId="70DE0B7D" w:rsidR="00B31AB8" w:rsidRPr="00D91F1E" w:rsidRDefault="00B31AB8" w:rsidP="004D5071">
      <w:pPr>
        <w:pStyle w:val="ListParagraph"/>
        <w:numPr>
          <w:ilvl w:val="0"/>
          <w:numId w:val="23"/>
        </w:numPr>
        <w:tabs>
          <w:tab w:val="left" w:pos="1199"/>
          <w:tab w:val="left" w:pos="1200"/>
        </w:tabs>
        <w:ind w:right="836"/>
        <w:rPr>
          <w:rFonts w:ascii="Arial" w:hAnsi="Arial" w:cs="Arial"/>
        </w:rPr>
      </w:pPr>
      <w:r w:rsidRPr="00D91F1E">
        <w:rPr>
          <w:rFonts w:ascii="Arial" w:hAnsi="Arial" w:cs="Arial"/>
        </w:rPr>
        <w:tab/>
        <w:t xml:space="preserve">The </w:t>
      </w:r>
      <w:r w:rsidR="004A636B" w:rsidRPr="00D91F1E">
        <w:rPr>
          <w:rFonts w:ascii="Arial" w:hAnsi="Arial" w:cs="Arial"/>
        </w:rPr>
        <w:t>Borough</w:t>
      </w:r>
      <w:r w:rsidRPr="00D91F1E">
        <w:rPr>
          <w:rFonts w:ascii="Arial" w:hAnsi="Arial" w:cs="Arial"/>
        </w:rPr>
        <w:t xml:space="preserve"> of Bloomingdale shall provide annual reporting of Affordable Housing Trust Fund activity to the New Jersey Department of Community Affairs, COAH or Local Government Services or other entity designated by the State of New Jersey, and Fair Share Housing Center, as well as posting it to the municipal website, using forms developed for this purpose by the New Jersey Department of Community Affairs, COAH or Local Government Services, or any other forms endorsed by the Special Master and Fair Share Housing Center</w:t>
      </w:r>
    </w:p>
    <w:p w14:paraId="522DE21A" w14:textId="77777777" w:rsidR="004D5071" w:rsidRPr="00D91F1E" w:rsidRDefault="004D5071" w:rsidP="004D5071">
      <w:pPr>
        <w:pStyle w:val="ListParagraph"/>
        <w:tabs>
          <w:tab w:val="left" w:pos="1199"/>
          <w:tab w:val="left" w:pos="1200"/>
        </w:tabs>
        <w:ind w:left="1200" w:right="836" w:firstLine="0"/>
        <w:rPr>
          <w:rFonts w:ascii="Arial" w:hAnsi="Arial" w:cs="Arial"/>
        </w:rPr>
      </w:pPr>
    </w:p>
    <w:p w14:paraId="2E8FF013" w14:textId="6D74B9FC" w:rsidR="00B31AB8" w:rsidRPr="00D91F1E" w:rsidRDefault="004D5071" w:rsidP="00B31AB8">
      <w:pPr>
        <w:rPr>
          <w:rFonts w:ascii="Arial" w:hAnsi="Arial" w:cs="Arial"/>
          <w:b/>
          <w:bCs/>
        </w:rPr>
      </w:pPr>
      <w:r w:rsidRPr="00D91F1E">
        <w:rPr>
          <w:rFonts w:ascii="Arial" w:hAnsi="Arial" w:cs="Arial"/>
          <w:b/>
          <w:bCs/>
        </w:rPr>
        <w:t xml:space="preserve">§ 12-2.10 </w:t>
      </w:r>
      <w:r w:rsidR="00B31AB8" w:rsidRPr="00D91F1E">
        <w:rPr>
          <w:rFonts w:ascii="Arial" w:hAnsi="Arial" w:cs="Arial"/>
          <w:b/>
          <w:bCs/>
        </w:rPr>
        <w:t>Ongoing collection of fees</w:t>
      </w:r>
    </w:p>
    <w:p w14:paraId="320FEF29" w14:textId="77777777" w:rsidR="004D5071" w:rsidRPr="00D91F1E" w:rsidRDefault="004D5071" w:rsidP="00B31AB8">
      <w:pPr>
        <w:rPr>
          <w:rFonts w:ascii="Arial" w:hAnsi="Arial" w:cs="Arial"/>
          <w:b/>
          <w:bCs/>
        </w:rPr>
      </w:pPr>
    </w:p>
    <w:p w14:paraId="25492695" w14:textId="7B4E2750" w:rsidR="00D92A42" w:rsidRPr="00D91F1E" w:rsidRDefault="00B31AB8" w:rsidP="00B31AB8">
      <w:pPr>
        <w:pStyle w:val="ListParagraph"/>
        <w:numPr>
          <w:ilvl w:val="0"/>
          <w:numId w:val="24"/>
        </w:numPr>
        <w:tabs>
          <w:tab w:val="left" w:pos="1199"/>
          <w:tab w:val="left" w:pos="1200"/>
        </w:tabs>
        <w:ind w:right="836"/>
        <w:rPr>
          <w:rFonts w:ascii="Arial" w:hAnsi="Arial" w:cs="Arial"/>
        </w:rPr>
      </w:pPr>
      <w:r w:rsidRPr="00D91F1E">
        <w:rPr>
          <w:rFonts w:ascii="Arial" w:hAnsi="Arial" w:cs="Arial"/>
        </w:rPr>
        <w:tab/>
        <w:t xml:space="preserve">The ability of </w:t>
      </w:r>
      <w:r w:rsidR="00E9442F">
        <w:rPr>
          <w:rFonts w:ascii="Arial" w:hAnsi="Arial" w:cs="Arial"/>
        </w:rPr>
        <w:t xml:space="preserve">the Borough of </w:t>
      </w:r>
      <w:r w:rsidRPr="00D91F1E">
        <w:rPr>
          <w:rFonts w:ascii="Arial" w:hAnsi="Arial" w:cs="Arial"/>
        </w:rPr>
        <w:t>Bloomingdal</w:t>
      </w:r>
      <w:r w:rsidR="00E9442F">
        <w:rPr>
          <w:rFonts w:ascii="Arial" w:hAnsi="Arial" w:cs="Arial"/>
        </w:rPr>
        <w:t>e</w:t>
      </w:r>
      <w:r w:rsidRPr="00D91F1E">
        <w:rPr>
          <w:rFonts w:ascii="Arial" w:hAnsi="Arial" w:cs="Arial"/>
        </w:rPr>
        <w:t xml:space="preserve"> to impose, collect and expend development fees shall be</w:t>
      </w:r>
      <w:r w:rsidR="004D5071" w:rsidRPr="00D91F1E">
        <w:rPr>
          <w:rFonts w:ascii="Arial" w:hAnsi="Arial" w:cs="Arial"/>
        </w:rPr>
        <w:t xml:space="preserve"> </w:t>
      </w:r>
      <w:r w:rsidRPr="00D91F1E">
        <w:rPr>
          <w:rFonts w:ascii="Arial" w:hAnsi="Arial" w:cs="Arial"/>
        </w:rPr>
        <w:t xml:space="preserve">permitted through the expiration of the repose period covered by its judgment of compliance and shall continue thereafter so long as Bloomingdale </w:t>
      </w:r>
      <w:r w:rsidR="004A636B" w:rsidRPr="00D91F1E">
        <w:rPr>
          <w:rFonts w:ascii="Arial" w:hAnsi="Arial" w:cs="Arial"/>
        </w:rPr>
        <w:t>Borough</w:t>
      </w:r>
      <w:r w:rsidRPr="00D91F1E">
        <w:rPr>
          <w:rFonts w:ascii="Arial" w:hAnsi="Arial" w:cs="Arial"/>
        </w:rPr>
        <w:t xml:space="preserve"> has filed an adopted Housing Element and Fair Share Plan with the Court or with a designated state administrative agency, has petitioned for a judgment of compliance from the Court or for substantive certification or its equivalent from a state administrative agency authorized to approve and administer municipal affordable housing compliance and has received approval of its development fee ordinance from the entity that will </w:t>
      </w:r>
      <w:r w:rsidR="00D92A42" w:rsidRPr="00D91F1E">
        <w:rPr>
          <w:rFonts w:ascii="Arial" w:hAnsi="Arial" w:cs="Arial"/>
        </w:rPr>
        <w:t>b</w:t>
      </w:r>
      <w:r w:rsidRPr="00D91F1E">
        <w:rPr>
          <w:rFonts w:ascii="Arial" w:hAnsi="Arial" w:cs="Arial"/>
        </w:rPr>
        <w:t>e reviewing and approving the Housing Element and Fair Share Plan.</w:t>
      </w:r>
    </w:p>
    <w:p w14:paraId="50AE5011" w14:textId="77777777" w:rsidR="00D92A42" w:rsidRPr="00D91F1E" w:rsidRDefault="00D92A42" w:rsidP="00D92A42">
      <w:pPr>
        <w:pStyle w:val="ListParagraph"/>
        <w:tabs>
          <w:tab w:val="left" w:pos="1199"/>
          <w:tab w:val="left" w:pos="1200"/>
        </w:tabs>
        <w:ind w:left="1200" w:right="836" w:firstLine="0"/>
        <w:rPr>
          <w:rFonts w:ascii="Arial" w:hAnsi="Arial" w:cs="Arial"/>
        </w:rPr>
      </w:pPr>
    </w:p>
    <w:p w14:paraId="492AC3BC" w14:textId="00472E1D" w:rsidR="00D92A42" w:rsidRPr="00D91F1E" w:rsidRDefault="00B31AB8" w:rsidP="00B31AB8">
      <w:pPr>
        <w:pStyle w:val="ListParagraph"/>
        <w:numPr>
          <w:ilvl w:val="0"/>
          <w:numId w:val="24"/>
        </w:numPr>
        <w:tabs>
          <w:tab w:val="left" w:pos="1199"/>
          <w:tab w:val="left" w:pos="1200"/>
        </w:tabs>
        <w:ind w:right="836"/>
        <w:rPr>
          <w:rFonts w:ascii="Arial" w:hAnsi="Arial" w:cs="Arial"/>
        </w:rPr>
      </w:pPr>
      <w:r w:rsidRPr="00D91F1E">
        <w:rPr>
          <w:rFonts w:ascii="Arial" w:hAnsi="Arial" w:cs="Arial"/>
        </w:rPr>
        <w:t xml:space="preserve">If the </w:t>
      </w:r>
      <w:r w:rsidR="004A636B" w:rsidRPr="00D91F1E">
        <w:rPr>
          <w:rFonts w:ascii="Arial" w:hAnsi="Arial" w:cs="Arial"/>
        </w:rPr>
        <w:t>Borough</w:t>
      </w:r>
      <w:r w:rsidRPr="00D91F1E">
        <w:rPr>
          <w:rFonts w:ascii="Arial" w:hAnsi="Arial" w:cs="Arial"/>
        </w:rPr>
        <w:t xml:space="preserve"> of Bloomingdale fails to renew its ability to impose and collect development fees after the expiration of its judgment of compliance and repose, it may be subject to forfeiture of any or all funds remaining within its Affordable Housing Trust Fund. Any funds so forfeited shall be deposited into the "New Jersey Affordable Housing Trust Fund" established pursuant to Section 20 of P.L. 1985, c. 222 (N.J.S.A. 52:27D-320).</w:t>
      </w:r>
    </w:p>
    <w:p w14:paraId="08A3DAAB" w14:textId="77777777" w:rsidR="00D92A42" w:rsidRPr="00D91F1E" w:rsidRDefault="00D92A42" w:rsidP="00D92A42">
      <w:pPr>
        <w:pStyle w:val="ListParagraph"/>
        <w:rPr>
          <w:rFonts w:ascii="Arial" w:hAnsi="Arial" w:cs="Arial"/>
        </w:rPr>
      </w:pPr>
    </w:p>
    <w:p w14:paraId="0EA0819D" w14:textId="77777777" w:rsidR="00E9442F" w:rsidRDefault="00B31AB8" w:rsidP="00B31AB8">
      <w:pPr>
        <w:pStyle w:val="ListParagraph"/>
        <w:numPr>
          <w:ilvl w:val="0"/>
          <w:numId w:val="24"/>
        </w:numPr>
        <w:tabs>
          <w:tab w:val="left" w:pos="1199"/>
          <w:tab w:val="left" w:pos="1200"/>
        </w:tabs>
        <w:ind w:right="836"/>
        <w:rPr>
          <w:rFonts w:ascii="Arial" w:hAnsi="Arial" w:cs="Arial"/>
        </w:rPr>
      </w:pPr>
      <w:r w:rsidRPr="00D91F1E">
        <w:rPr>
          <w:rFonts w:ascii="Arial" w:hAnsi="Arial" w:cs="Arial"/>
        </w:rPr>
        <w:t xml:space="preserve">After the expiration of the judgment of compliance and repose, if the </w:t>
      </w:r>
      <w:r w:rsidR="004A636B" w:rsidRPr="00D91F1E">
        <w:rPr>
          <w:rFonts w:ascii="Arial" w:hAnsi="Arial" w:cs="Arial"/>
        </w:rPr>
        <w:t>Borough</w:t>
      </w:r>
      <w:r w:rsidRPr="00D91F1E">
        <w:rPr>
          <w:rFonts w:ascii="Arial" w:hAnsi="Arial" w:cs="Arial"/>
        </w:rPr>
        <w:t xml:space="preserve"> does not pursue or obtain continued authorization, Bloomingdale </w:t>
      </w:r>
      <w:r w:rsidR="004A636B" w:rsidRPr="00D91F1E">
        <w:rPr>
          <w:rFonts w:ascii="Arial" w:hAnsi="Arial" w:cs="Arial"/>
        </w:rPr>
        <w:t>Borough</w:t>
      </w:r>
      <w:r w:rsidRPr="00D91F1E">
        <w:rPr>
          <w:rFonts w:ascii="Arial" w:hAnsi="Arial" w:cs="Arial"/>
        </w:rPr>
        <w:t xml:space="preserve"> shall not impose a residential development fee on a development that receives preliminary or final site plan approval,</w:t>
      </w:r>
      <w:r w:rsidR="00D92A42" w:rsidRPr="00D91F1E">
        <w:rPr>
          <w:rFonts w:ascii="Arial" w:hAnsi="Arial" w:cs="Arial"/>
        </w:rPr>
        <w:t xml:space="preserve"> </w:t>
      </w:r>
      <w:r w:rsidRPr="00D91F1E">
        <w:rPr>
          <w:rFonts w:ascii="Arial" w:hAnsi="Arial" w:cs="Arial"/>
        </w:rPr>
        <w:t>retroactively impose a development fee on such a development, or expend any of its collected development fees.</w:t>
      </w:r>
    </w:p>
    <w:p w14:paraId="3E990D05" w14:textId="77777777" w:rsidR="00E9442F" w:rsidRPr="00E9442F" w:rsidRDefault="00E9442F" w:rsidP="00E9442F">
      <w:pPr>
        <w:pStyle w:val="ListParagraph"/>
        <w:rPr>
          <w:rFonts w:ascii="Arial" w:hAnsi="Arial" w:cs="Arial"/>
        </w:rPr>
      </w:pPr>
    </w:p>
    <w:p w14:paraId="1DE9C73E" w14:textId="45C0C05D" w:rsidR="00B31AB8" w:rsidRPr="00D91F1E" w:rsidRDefault="00B31AB8" w:rsidP="00D730F1">
      <w:pPr>
        <w:pStyle w:val="ListParagraph"/>
        <w:tabs>
          <w:tab w:val="left" w:pos="1199"/>
          <w:tab w:val="left" w:pos="1200"/>
        </w:tabs>
        <w:ind w:left="1200" w:right="836" w:firstLine="0"/>
        <w:rPr>
          <w:rFonts w:ascii="Arial" w:hAnsi="Arial" w:cs="Arial"/>
        </w:rPr>
      </w:pPr>
      <w:r w:rsidRPr="00D91F1E">
        <w:rPr>
          <w:rFonts w:ascii="Arial" w:hAnsi="Arial" w:cs="Arial"/>
        </w:rPr>
        <w:br w:type="page"/>
      </w:r>
    </w:p>
    <w:p w14:paraId="63E2FD6F" w14:textId="77777777" w:rsidR="00661D18" w:rsidRPr="00D91F1E" w:rsidRDefault="00661D18">
      <w:pPr>
        <w:pStyle w:val="BodyText"/>
        <w:rPr>
          <w:rFonts w:ascii="Arial" w:hAnsi="Arial" w:cs="Arial"/>
        </w:rPr>
      </w:pPr>
    </w:p>
    <w:p w14:paraId="54F02A7C" w14:textId="77777777" w:rsidR="00C1797B" w:rsidRPr="00D91F1E" w:rsidRDefault="00C1797B">
      <w:pPr>
        <w:pStyle w:val="BodyText"/>
        <w:spacing w:before="8"/>
        <w:rPr>
          <w:rFonts w:ascii="Arial" w:hAnsi="Arial" w:cs="Arial"/>
        </w:rPr>
      </w:pPr>
    </w:p>
    <w:p w14:paraId="54F02A7D" w14:textId="3458E769" w:rsidR="00C1797B" w:rsidRPr="00D91F1E" w:rsidRDefault="00E9442F">
      <w:pPr>
        <w:pStyle w:val="Heading2"/>
        <w:tabs>
          <w:tab w:val="left" w:pos="1559"/>
        </w:tabs>
        <w:ind w:firstLine="0"/>
        <w:rPr>
          <w:rFonts w:ascii="Arial" w:hAnsi="Arial" w:cs="Arial"/>
          <w:i w:val="0"/>
        </w:rPr>
      </w:pPr>
      <w:r w:rsidRPr="00E9442F">
        <w:rPr>
          <w:rFonts w:ascii="Arial" w:hAnsi="Arial" w:cs="Arial"/>
          <w:i w:val="0"/>
        </w:rPr>
        <w:t>SECTION</w:t>
      </w:r>
      <w:r w:rsidRPr="00E9442F">
        <w:rPr>
          <w:rFonts w:ascii="Arial" w:hAnsi="Arial" w:cs="Arial"/>
          <w:i w:val="0"/>
          <w:spacing w:val="-1"/>
        </w:rPr>
        <w:t xml:space="preserve"> </w:t>
      </w:r>
      <w:r>
        <w:rPr>
          <w:rFonts w:ascii="Arial" w:hAnsi="Arial" w:cs="Arial"/>
          <w:i w:val="0"/>
        </w:rPr>
        <w:t>2:</w:t>
      </w:r>
      <w:r w:rsidR="00314A85" w:rsidRPr="00D91F1E">
        <w:rPr>
          <w:rFonts w:ascii="Arial" w:hAnsi="Arial" w:cs="Arial"/>
          <w:i w:val="0"/>
        </w:rPr>
        <w:tab/>
        <w:t>Severability</w:t>
      </w:r>
    </w:p>
    <w:p w14:paraId="54F02A7E" w14:textId="77777777" w:rsidR="00C1797B" w:rsidRPr="00D91F1E" w:rsidRDefault="00C1797B">
      <w:pPr>
        <w:pStyle w:val="BodyText"/>
        <w:spacing w:before="6"/>
        <w:rPr>
          <w:rFonts w:ascii="Arial" w:hAnsi="Arial" w:cs="Arial"/>
          <w:b/>
        </w:rPr>
      </w:pPr>
    </w:p>
    <w:p w14:paraId="54F02A7F" w14:textId="6C50321E" w:rsidR="00C1797B" w:rsidRPr="00D91F1E" w:rsidRDefault="00314A85">
      <w:pPr>
        <w:pStyle w:val="BodyText"/>
        <w:spacing w:before="56"/>
        <w:ind w:left="120" w:right="114"/>
        <w:jc w:val="both"/>
        <w:rPr>
          <w:rFonts w:ascii="Arial" w:hAnsi="Arial" w:cs="Arial"/>
        </w:rPr>
      </w:pPr>
      <w:r w:rsidRPr="00D91F1E">
        <w:rPr>
          <w:rFonts w:ascii="Arial" w:hAnsi="Arial" w:cs="Arial"/>
        </w:rPr>
        <w:t>If</w:t>
      </w:r>
      <w:r w:rsidRPr="00D91F1E">
        <w:rPr>
          <w:rFonts w:ascii="Arial" w:hAnsi="Arial" w:cs="Arial"/>
          <w:spacing w:val="-6"/>
        </w:rPr>
        <w:t xml:space="preserve"> </w:t>
      </w:r>
      <w:r w:rsidRPr="00D91F1E">
        <w:rPr>
          <w:rFonts w:ascii="Arial" w:hAnsi="Arial" w:cs="Arial"/>
        </w:rPr>
        <w:t>any</w:t>
      </w:r>
      <w:r w:rsidRPr="00D91F1E">
        <w:rPr>
          <w:rFonts w:ascii="Arial" w:hAnsi="Arial" w:cs="Arial"/>
          <w:spacing w:val="-5"/>
        </w:rPr>
        <w:t xml:space="preserve"> </w:t>
      </w:r>
      <w:r w:rsidRPr="00D91F1E">
        <w:rPr>
          <w:rFonts w:ascii="Arial" w:hAnsi="Arial" w:cs="Arial"/>
        </w:rPr>
        <w:t>section,</w:t>
      </w:r>
      <w:r w:rsidRPr="00D91F1E">
        <w:rPr>
          <w:rFonts w:ascii="Arial" w:hAnsi="Arial" w:cs="Arial"/>
          <w:spacing w:val="-6"/>
        </w:rPr>
        <w:t xml:space="preserve"> </w:t>
      </w:r>
      <w:r w:rsidRPr="00D91F1E">
        <w:rPr>
          <w:rFonts w:ascii="Arial" w:hAnsi="Arial" w:cs="Arial"/>
        </w:rPr>
        <w:t>part</w:t>
      </w:r>
      <w:r w:rsidRPr="00D91F1E">
        <w:rPr>
          <w:rFonts w:ascii="Arial" w:hAnsi="Arial" w:cs="Arial"/>
          <w:spacing w:val="-5"/>
        </w:rPr>
        <w:t xml:space="preserve"> </w:t>
      </w:r>
      <w:r w:rsidRPr="00D91F1E">
        <w:rPr>
          <w:rFonts w:ascii="Arial" w:hAnsi="Arial" w:cs="Arial"/>
        </w:rPr>
        <w:t>of</w:t>
      </w:r>
      <w:r w:rsidRPr="00D91F1E">
        <w:rPr>
          <w:rFonts w:ascii="Arial" w:hAnsi="Arial" w:cs="Arial"/>
          <w:spacing w:val="-6"/>
        </w:rPr>
        <w:t xml:space="preserve"> </w:t>
      </w:r>
      <w:r w:rsidRPr="00D91F1E">
        <w:rPr>
          <w:rFonts w:ascii="Arial" w:hAnsi="Arial" w:cs="Arial"/>
        </w:rPr>
        <w:t>any</w:t>
      </w:r>
      <w:r w:rsidRPr="00D91F1E">
        <w:rPr>
          <w:rFonts w:ascii="Arial" w:hAnsi="Arial" w:cs="Arial"/>
          <w:spacing w:val="-5"/>
        </w:rPr>
        <w:t xml:space="preserve"> </w:t>
      </w:r>
      <w:r w:rsidRPr="00D91F1E">
        <w:rPr>
          <w:rFonts w:ascii="Arial" w:hAnsi="Arial" w:cs="Arial"/>
        </w:rPr>
        <w:t>section,</w:t>
      </w:r>
      <w:r w:rsidRPr="00D91F1E">
        <w:rPr>
          <w:rFonts w:ascii="Arial" w:hAnsi="Arial" w:cs="Arial"/>
          <w:spacing w:val="-5"/>
        </w:rPr>
        <w:t xml:space="preserve"> </w:t>
      </w:r>
      <w:r w:rsidRPr="00D91F1E">
        <w:rPr>
          <w:rFonts w:ascii="Arial" w:hAnsi="Arial" w:cs="Arial"/>
        </w:rPr>
        <w:t>or</w:t>
      </w:r>
      <w:r w:rsidRPr="00D91F1E">
        <w:rPr>
          <w:rFonts w:ascii="Arial" w:hAnsi="Arial" w:cs="Arial"/>
          <w:spacing w:val="-6"/>
        </w:rPr>
        <w:t xml:space="preserve"> </w:t>
      </w:r>
      <w:r w:rsidRPr="00D91F1E">
        <w:rPr>
          <w:rFonts w:ascii="Arial" w:hAnsi="Arial" w:cs="Arial"/>
        </w:rPr>
        <w:t>clause</w:t>
      </w:r>
      <w:r w:rsidRPr="00D91F1E">
        <w:rPr>
          <w:rFonts w:ascii="Arial" w:hAnsi="Arial" w:cs="Arial"/>
          <w:spacing w:val="-5"/>
        </w:rPr>
        <w:t xml:space="preserve"> </w:t>
      </w:r>
      <w:r w:rsidRPr="00D91F1E">
        <w:rPr>
          <w:rFonts w:ascii="Arial" w:hAnsi="Arial" w:cs="Arial"/>
        </w:rPr>
        <w:t>or</w:t>
      </w:r>
      <w:r w:rsidRPr="00D91F1E">
        <w:rPr>
          <w:rFonts w:ascii="Arial" w:hAnsi="Arial" w:cs="Arial"/>
          <w:spacing w:val="-6"/>
        </w:rPr>
        <w:t xml:space="preserve"> </w:t>
      </w:r>
      <w:r w:rsidRPr="00D91F1E">
        <w:rPr>
          <w:rFonts w:ascii="Arial" w:hAnsi="Arial" w:cs="Arial"/>
        </w:rPr>
        <w:t>phrase</w:t>
      </w:r>
      <w:r w:rsidRPr="00D91F1E">
        <w:rPr>
          <w:rFonts w:ascii="Arial" w:hAnsi="Arial" w:cs="Arial"/>
          <w:spacing w:val="-7"/>
        </w:rPr>
        <w:t xml:space="preserve"> </w:t>
      </w:r>
      <w:r w:rsidRPr="00D91F1E">
        <w:rPr>
          <w:rFonts w:ascii="Arial" w:hAnsi="Arial" w:cs="Arial"/>
        </w:rPr>
        <w:t>of</w:t>
      </w:r>
      <w:r w:rsidRPr="00D91F1E">
        <w:rPr>
          <w:rFonts w:ascii="Arial" w:hAnsi="Arial" w:cs="Arial"/>
          <w:spacing w:val="-6"/>
        </w:rPr>
        <w:t xml:space="preserve"> </w:t>
      </w:r>
      <w:r w:rsidRPr="00D91F1E">
        <w:rPr>
          <w:rFonts w:ascii="Arial" w:hAnsi="Arial" w:cs="Arial"/>
        </w:rPr>
        <w:t>this</w:t>
      </w:r>
      <w:r w:rsidRPr="00D91F1E">
        <w:rPr>
          <w:rFonts w:ascii="Arial" w:hAnsi="Arial" w:cs="Arial"/>
          <w:spacing w:val="-6"/>
        </w:rPr>
        <w:t xml:space="preserve"> </w:t>
      </w:r>
      <w:r w:rsidRPr="00D91F1E">
        <w:rPr>
          <w:rFonts w:ascii="Arial" w:hAnsi="Arial" w:cs="Arial"/>
        </w:rPr>
        <w:t>ordinance</w:t>
      </w:r>
      <w:r w:rsidRPr="00D91F1E">
        <w:rPr>
          <w:rFonts w:ascii="Arial" w:hAnsi="Arial" w:cs="Arial"/>
          <w:spacing w:val="-5"/>
        </w:rPr>
        <w:t xml:space="preserve"> </w:t>
      </w:r>
      <w:r w:rsidRPr="00D91F1E">
        <w:rPr>
          <w:rFonts w:ascii="Arial" w:hAnsi="Arial" w:cs="Arial"/>
        </w:rPr>
        <w:t>is</w:t>
      </w:r>
      <w:r w:rsidRPr="00D91F1E">
        <w:rPr>
          <w:rFonts w:ascii="Arial" w:hAnsi="Arial" w:cs="Arial"/>
          <w:spacing w:val="-5"/>
        </w:rPr>
        <w:t xml:space="preserve"> </w:t>
      </w:r>
      <w:r w:rsidRPr="00D91F1E">
        <w:rPr>
          <w:rFonts w:ascii="Arial" w:hAnsi="Arial" w:cs="Arial"/>
        </w:rPr>
        <w:t>for</w:t>
      </w:r>
      <w:r w:rsidRPr="00D91F1E">
        <w:rPr>
          <w:rFonts w:ascii="Arial" w:hAnsi="Arial" w:cs="Arial"/>
          <w:spacing w:val="-6"/>
        </w:rPr>
        <w:t xml:space="preserve"> </w:t>
      </w:r>
      <w:r w:rsidRPr="00D91F1E">
        <w:rPr>
          <w:rFonts w:ascii="Arial" w:hAnsi="Arial" w:cs="Arial"/>
        </w:rPr>
        <w:t>any</w:t>
      </w:r>
      <w:r w:rsidRPr="00D91F1E">
        <w:rPr>
          <w:rFonts w:ascii="Arial" w:hAnsi="Arial" w:cs="Arial"/>
          <w:spacing w:val="-7"/>
        </w:rPr>
        <w:t xml:space="preserve"> </w:t>
      </w:r>
      <w:r w:rsidRPr="00D91F1E">
        <w:rPr>
          <w:rFonts w:ascii="Arial" w:hAnsi="Arial" w:cs="Arial"/>
        </w:rPr>
        <w:t>reason</w:t>
      </w:r>
      <w:r w:rsidRPr="00D91F1E">
        <w:rPr>
          <w:rFonts w:ascii="Arial" w:hAnsi="Arial" w:cs="Arial"/>
          <w:spacing w:val="-6"/>
        </w:rPr>
        <w:t xml:space="preserve"> </w:t>
      </w:r>
      <w:r w:rsidRPr="00D91F1E">
        <w:rPr>
          <w:rFonts w:ascii="Arial" w:hAnsi="Arial" w:cs="Arial"/>
        </w:rPr>
        <w:t>held</w:t>
      </w:r>
      <w:r w:rsidRPr="00D91F1E">
        <w:rPr>
          <w:rFonts w:ascii="Arial" w:hAnsi="Arial" w:cs="Arial"/>
          <w:spacing w:val="-6"/>
        </w:rPr>
        <w:t xml:space="preserve"> </w:t>
      </w:r>
      <w:r w:rsidRPr="00D91F1E">
        <w:rPr>
          <w:rFonts w:ascii="Arial" w:hAnsi="Arial" w:cs="Arial"/>
        </w:rPr>
        <w:t>to</w:t>
      </w:r>
      <w:r w:rsidRPr="00D91F1E">
        <w:rPr>
          <w:rFonts w:ascii="Arial" w:hAnsi="Arial" w:cs="Arial"/>
          <w:spacing w:val="-4"/>
        </w:rPr>
        <w:t xml:space="preserve"> </w:t>
      </w:r>
      <w:r w:rsidRPr="00D91F1E">
        <w:rPr>
          <w:rFonts w:ascii="Arial" w:hAnsi="Arial" w:cs="Arial"/>
        </w:rPr>
        <w:t>be</w:t>
      </w:r>
      <w:r w:rsidRPr="00D91F1E">
        <w:rPr>
          <w:rFonts w:ascii="Arial" w:hAnsi="Arial" w:cs="Arial"/>
          <w:spacing w:val="-5"/>
        </w:rPr>
        <w:t xml:space="preserve"> </w:t>
      </w:r>
      <w:r w:rsidRPr="00D91F1E">
        <w:rPr>
          <w:rFonts w:ascii="Arial" w:hAnsi="Arial" w:cs="Arial"/>
        </w:rPr>
        <w:t xml:space="preserve">invalid or unconstitutional, such decision shall not affect the remaining provisions of this ordinance. The governing body of the </w:t>
      </w:r>
      <w:r w:rsidR="00F54AD6" w:rsidRPr="00D91F1E">
        <w:rPr>
          <w:rFonts w:ascii="Arial" w:hAnsi="Arial" w:cs="Arial"/>
        </w:rPr>
        <w:t>Borough</w:t>
      </w:r>
      <w:r w:rsidRPr="00D91F1E">
        <w:rPr>
          <w:rFonts w:ascii="Arial" w:hAnsi="Arial" w:cs="Arial"/>
        </w:rPr>
        <w:t xml:space="preserve"> of </w:t>
      </w:r>
      <w:r w:rsidR="00212745" w:rsidRPr="00D91F1E">
        <w:rPr>
          <w:rFonts w:ascii="Arial" w:hAnsi="Arial" w:cs="Arial"/>
        </w:rPr>
        <w:t>Bloomingdale</w:t>
      </w:r>
      <w:r w:rsidRPr="00D91F1E">
        <w:rPr>
          <w:rFonts w:ascii="Arial" w:hAnsi="Arial" w:cs="Arial"/>
        </w:rPr>
        <w:t xml:space="preserve"> declares that it would have passed the ordinance and each section and subsection thereof, irrespective of the fact that any one or more of the subsections, sentences, </w:t>
      </w:r>
      <w:proofErr w:type="gramStart"/>
      <w:r w:rsidRPr="00D91F1E">
        <w:rPr>
          <w:rFonts w:ascii="Arial" w:hAnsi="Arial" w:cs="Arial"/>
        </w:rPr>
        <w:t>clauses</w:t>
      </w:r>
      <w:proofErr w:type="gramEnd"/>
      <w:r w:rsidRPr="00D91F1E">
        <w:rPr>
          <w:rFonts w:ascii="Arial" w:hAnsi="Arial" w:cs="Arial"/>
        </w:rPr>
        <w:t xml:space="preserve"> or phrases may be declared unconstitutional or</w:t>
      </w:r>
      <w:r w:rsidRPr="00D91F1E">
        <w:rPr>
          <w:rFonts w:ascii="Arial" w:hAnsi="Arial" w:cs="Arial"/>
          <w:spacing w:val="-9"/>
        </w:rPr>
        <w:t xml:space="preserve"> </w:t>
      </w:r>
      <w:r w:rsidRPr="00D91F1E">
        <w:rPr>
          <w:rFonts w:ascii="Arial" w:hAnsi="Arial" w:cs="Arial"/>
        </w:rPr>
        <w:t>invalid.</w:t>
      </w:r>
    </w:p>
    <w:p w14:paraId="54F02A80" w14:textId="77777777" w:rsidR="00C1797B" w:rsidRPr="00D91F1E" w:rsidRDefault="00C1797B">
      <w:pPr>
        <w:pStyle w:val="BodyText"/>
        <w:rPr>
          <w:rFonts w:ascii="Arial" w:hAnsi="Arial" w:cs="Arial"/>
        </w:rPr>
      </w:pPr>
    </w:p>
    <w:p w14:paraId="54F02A81" w14:textId="77777777" w:rsidR="00C1797B" w:rsidRPr="00D91F1E" w:rsidRDefault="00C1797B">
      <w:pPr>
        <w:pStyle w:val="BodyText"/>
        <w:spacing w:before="11"/>
        <w:rPr>
          <w:rFonts w:ascii="Arial" w:hAnsi="Arial" w:cs="Arial"/>
        </w:rPr>
      </w:pPr>
    </w:p>
    <w:p w14:paraId="54F02A82" w14:textId="6E8D7F30" w:rsidR="00C1797B" w:rsidRPr="00D91F1E" w:rsidRDefault="00E9442F">
      <w:pPr>
        <w:pStyle w:val="Heading2"/>
        <w:tabs>
          <w:tab w:val="left" w:pos="1559"/>
        </w:tabs>
        <w:ind w:firstLine="0"/>
        <w:jc w:val="both"/>
        <w:rPr>
          <w:rFonts w:ascii="Arial" w:hAnsi="Arial" w:cs="Arial"/>
          <w:i w:val="0"/>
        </w:rPr>
      </w:pPr>
      <w:r w:rsidRPr="00E9442F">
        <w:rPr>
          <w:rFonts w:ascii="Arial" w:hAnsi="Arial" w:cs="Arial"/>
          <w:i w:val="0"/>
        </w:rPr>
        <w:t>SECTION</w:t>
      </w:r>
      <w:r w:rsidRPr="00E9442F">
        <w:rPr>
          <w:rFonts w:ascii="Arial" w:hAnsi="Arial" w:cs="Arial"/>
          <w:i w:val="0"/>
          <w:spacing w:val="-1"/>
        </w:rPr>
        <w:t xml:space="preserve"> </w:t>
      </w:r>
      <w:r>
        <w:rPr>
          <w:rFonts w:ascii="Arial" w:hAnsi="Arial" w:cs="Arial"/>
          <w:i w:val="0"/>
        </w:rPr>
        <w:t>3:</w:t>
      </w:r>
      <w:r w:rsidR="00314A85" w:rsidRPr="00D91F1E">
        <w:rPr>
          <w:rFonts w:ascii="Arial" w:hAnsi="Arial" w:cs="Arial"/>
          <w:i w:val="0"/>
        </w:rPr>
        <w:tab/>
        <w:t>Effective</w:t>
      </w:r>
      <w:r w:rsidR="00314A85" w:rsidRPr="00D91F1E">
        <w:rPr>
          <w:rFonts w:ascii="Arial" w:hAnsi="Arial" w:cs="Arial"/>
          <w:i w:val="0"/>
          <w:spacing w:val="-3"/>
        </w:rPr>
        <w:t xml:space="preserve"> </w:t>
      </w:r>
      <w:r w:rsidR="00314A85" w:rsidRPr="00D91F1E">
        <w:rPr>
          <w:rFonts w:ascii="Arial" w:hAnsi="Arial" w:cs="Arial"/>
          <w:i w:val="0"/>
        </w:rPr>
        <w:t>Date.</w:t>
      </w:r>
    </w:p>
    <w:p w14:paraId="54F02A83" w14:textId="77777777" w:rsidR="00C1797B" w:rsidRPr="00D91F1E" w:rsidRDefault="00C1797B">
      <w:pPr>
        <w:pStyle w:val="BodyText"/>
        <w:spacing w:before="6"/>
        <w:rPr>
          <w:rFonts w:ascii="Arial" w:hAnsi="Arial" w:cs="Arial"/>
          <w:b/>
        </w:rPr>
      </w:pPr>
    </w:p>
    <w:p w14:paraId="54F02A84" w14:textId="77777777" w:rsidR="00C1797B" w:rsidRPr="00D91F1E" w:rsidRDefault="00314A85">
      <w:pPr>
        <w:pStyle w:val="BodyText"/>
        <w:spacing w:before="56"/>
        <w:ind w:left="120"/>
        <w:rPr>
          <w:rFonts w:ascii="Arial" w:hAnsi="Arial" w:cs="Arial"/>
        </w:rPr>
      </w:pPr>
      <w:r w:rsidRPr="00D91F1E">
        <w:rPr>
          <w:rFonts w:ascii="Arial" w:hAnsi="Arial" w:cs="Arial"/>
        </w:rPr>
        <w:t>This ordinance shall take effect immediately upon passage and publication according to law.</w:t>
      </w:r>
    </w:p>
    <w:p w14:paraId="54F02A8C" w14:textId="05A13041" w:rsidR="00C1797B" w:rsidRDefault="00C1797B">
      <w:pPr>
        <w:pStyle w:val="BodyText"/>
        <w:spacing w:line="480" w:lineRule="auto"/>
        <w:ind w:left="119" w:right="8415"/>
        <w:rPr>
          <w:rFonts w:ascii="Arial" w:hAnsi="Arial" w:cs="Arial"/>
        </w:rPr>
      </w:pPr>
    </w:p>
    <w:p w14:paraId="403AA961" w14:textId="77777777" w:rsidR="00D730F1" w:rsidRPr="00D730F1" w:rsidRDefault="00D730F1">
      <w:pPr>
        <w:pStyle w:val="BodyText"/>
        <w:spacing w:line="480" w:lineRule="auto"/>
        <w:ind w:left="119" w:right="8415"/>
        <w:rPr>
          <w:rFonts w:ascii="Arial" w:hAnsi="Arial" w:cs="Arial"/>
        </w:rPr>
      </w:pPr>
    </w:p>
    <w:p w14:paraId="147C46F5" w14:textId="77777777" w:rsidR="00D730F1" w:rsidRPr="00D730F1" w:rsidRDefault="00D730F1" w:rsidP="00D730F1">
      <w:pPr>
        <w:ind w:firstLine="720"/>
        <w:jc w:val="both"/>
        <w:rPr>
          <w:rFonts w:ascii="Arial" w:hAnsi="Arial" w:cs="Arial"/>
          <w:bCs/>
        </w:rPr>
      </w:pPr>
    </w:p>
    <w:p w14:paraId="7EBAD614" w14:textId="77777777" w:rsidR="00D730F1" w:rsidRPr="00D730F1" w:rsidRDefault="00D730F1" w:rsidP="00D730F1">
      <w:pPr>
        <w:ind w:firstLine="720"/>
        <w:jc w:val="both"/>
        <w:rPr>
          <w:rFonts w:ascii="Arial" w:hAnsi="Arial" w:cs="Arial"/>
          <w:bCs/>
        </w:rPr>
      </w:pPr>
    </w:p>
    <w:p w14:paraId="60B3BC7E" w14:textId="77777777" w:rsidR="00D730F1" w:rsidRPr="00D730F1" w:rsidRDefault="00D730F1" w:rsidP="00D730F1">
      <w:pPr>
        <w:ind w:firstLine="720"/>
        <w:jc w:val="both"/>
        <w:rPr>
          <w:rFonts w:ascii="Arial" w:hAnsi="Arial" w:cs="Arial"/>
          <w:bCs/>
        </w:rPr>
      </w:pP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t>BOROUGH OF BLOOMINGDALE</w:t>
      </w:r>
    </w:p>
    <w:p w14:paraId="6A531818" w14:textId="77777777" w:rsidR="00D730F1" w:rsidRPr="00D730F1" w:rsidRDefault="00D730F1" w:rsidP="00D730F1">
      <w:pPr>
        <w:ind w:firstLine="720"/>
        <w:jc w:val="both"/>
        <w:rPr>
          <w:rFonts w:ascii="Arial" w:hAnsi="Arial" w:cs="Arial"/>
          <w:bCs/>
        </w:rPr>
      </w:pP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t>COUNTY OF PASSAIC</w:t>
      </w:r>
    </w:p>
    <w:p w14:paraId="10D04742" w14:textId="77777777" w:rsidR="00D730F1" w:rsidRPr="00D730F1" w:rsidRDefault="00D730F1" w:rsidP="00D730F1">
      <w:pPr>
        <w:jc w:val="both"/>
        <w:rPr>
          <w:rFonts w:ascii="Arial" w:hAnsi="Arial" w:cs="Arial"/>
          <w:bCs/>
        </w:rPr>
      </w:pPr>
      <w:r w:rsidRPr="00D730F1">
        <w:rPr>
          <w:rFonts w:ascii="Arial" w:hAnsi="Arial" w:cs="Arial"/>
          <w:bCs/>
        </w:rPr>
        <w:t>ATTEST:</w:t>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r>
      <w:r w:rsidRPr="00D730F1">
        <w:rPr>
          <w:rFonts w:ascii="Arial" w:hAnsi="Arial" w:cs="Arial"/>
          <w:bCs/>
        </w:rPr>
        <w:tab/>
        <w:t>STATE OF NEW JERSEY</w:t>
      </w:r>
    </w:p>
    <w:p w14:paraId="214A7017" w14:textId="77777777" w:rsidR="00D730F1" w:rsidRPr="00D730F1" w:rsidRDefault="00D730F1" w:rsidP="00D730F1">
      <w:pPr>
        <w:ind w:firstLine="720"/>
        <w:jc w:val="both"/>
        <w:rPr>
          <w:rFonts w:ascii="Arial" w:hAnsi="Arial" w:cs="Arial"/>
          <w:bCs/>
        </w:rPr>
      </w:pPr>
    </w:p>
    <w:p w14:paraId="3FBAF647" w14:textId="77777777" w:rsidR="00D730F1" w:rsidRPr="00D730F1" w:rsidRDefault="00D730F1" w:rsidP="00D730F1">
      <w:pPr>
        <w:ind w:firstLine="720"/>
        <w:jc w:val="both"/>
        <w:rPr>
          <w:rFonts w:ascii="Arial" w:hAnsi="Arial" w:cs="Arial"/>
          <w:bCs/>
        </w:rPr>
      </w:pPr>
    </w:p>
    <w:p w14:paraId="0286C60F" w14:textId="77777777" w:rsidR="00D730F1" w:rsidRPr="00D730F1" w:rsidRDefault="00D730F1" w:rsidP="00D730F1">
      <w:pPr>
        <w:ind w:firstLine="720"/>
        <w:jc w:val="both"/>
        <w:rPr>
          <w:rFonts w:ascii="Arial" w:hAnsi="Arial" w:cs="Arial"/>
          <w:bCs/>
        </w:rPr>
      </w:pPr>
    </w:p>
    <w:p w14:paraId="0768CCC6" w14:textId="77777777" w:rsidR="00D730F1" w:rsidRPr="00D730F1" w:rsidRDefault="00D730F1" w:rsidP="00D730F1">
      <w:pPr>
        <w:ind w:firstLine="720"/>
        <w:jc w:val="both"/>
        <w:rPr>
          <w:rFonts w:ascii="Arial" w:hAnsi="Arial" w:cs="Arial"/>
          <w:bCs/>
        </w:rPr>
      </w:pPr>
    </w:p>
    <w:p w14:paraId="5A84788F" w14:textId="77777777" w:rsidR="00D730F1" w:rsidRPr="00D730F1" w:rsidRDefault="00D730F1" w:rsidP="00D730F1">
      <w:pPr>
        <w:jc w:val="both"/>
        <w:rPr>
          <w:rFonts w:ascii="Arial" w:hAnsi="Arial" w:cs="Arial"/>
          <w:bCs/>
        </w:rPr>
      </w:pPr>
      <w:r w:rsidRPr="00D730F1">
        <w:rPr>
          <w:rFonts w:ascii="Arial" w:hAnsi="Arial" w:cs="Arial"/>
          <w:bCs/>
        </w:rPr>
        <w:t>_____________________________</w:t>
      </w:r>
      <w:r w:rsidRPr="00D730F1">
        <w:rPr>
          <w:rFonts w:ascii="Arial" w:hAnsi="Arial" w:cs="Arial"/>
          <w:bCs/>
        </w:rPr>
        <w:tab/>
      </w:r>
      <w:r w:rsidRPr="00D730F1">
        <w:rPr>
          <w:rFonts w:ascii="Arial" w:hAnsi="Arial" w:cs="Arial"/>
          <w:bCs/>
        </w:rPr>
        <w:tab/>
        <w:t>By: ____________________________</w:t>
      </w:r>
    </w:p>
    <w:p w14:paraId="579423EE" w14:textId="07A85B3A" w:rsidR="00D730F1" w:rsidRDefault="004B7ACF" w:rsidP="00681089">
      <w:pPr>
        <w:jc w:val="both"/>
        <w:rPr>
          <w:rFonts w:ascii="Arial" w:hAnsi="Arial" w:cs="Arial"/>
          <w:bCs/>
        </w:rPr>
      </w:pPr>
      <w:r>
        <w:rPr>
          <w:rFonts w:ascii="Arial" w:hAnsi="Arial" w:cs="Arial"/>
          <w:bCs/>
        </w:rPr>
        <w:t>Theresa Sauer</w:t>
      </w:r>
      <w:r w:rsidR="00D730F1" w:rsidRPr="00D730F1">
        <w:rPr>
          <w:rFonts w:ascii="Arial" w:hAnsi="Arial" w:cs="Arial"/>
          <w:bCs/>
        </w:rPr>
        <w:t xml:space="preserve">, </w:t>
      </w:r>
      <w:r>
        <w:rPr>
          <w:rFonts w:ascii="Arial" w:hAnsi="Arial" w:cs="Arial"/>
          <w:bCs/>
        </w:rPr>
        <w:t xml:space="preserve">Deputy </w:t>
      </w:r>
      <w:r w:rsidR="00D730F1" w:rsidRPr="00D730F1">
        <w:rPr>
          <w:rFonts w:ascii="Arial" w:hAnsi="Arial" w:cs="Arial"/>
          <w:bCs/>
        </w:rPr>
        <w:t xml:space="preserve">Clerk </w:t>
      </w:r>
      <w:r w:rsidR="00D730F1" w:rsidRPr="00D730F1">
        <w:rPr>
          <w:rFonts w:ascii="Arial" w:hAnsi="Arial" w:cs="Arial"/>
          <w:bCs/>
        </w:rPr>
        <w:tab/>
      </w:r>
      <w:r w:rsidR="00D730F1" w:rsidRPr="00D730F1">
        <w:rPr>
          <w:rFonts w:ascii="Arial" w:hAnsi="Arial" w:cs="Arial"/>
          <w:bCs/>
        </w:rPr>
        <w:tab/>
      </w:r>
      <w:r w:rsidR="00D730F1" w:rsidRPr="00D730F1">
        <w:rPr>
          <w:rFonts w:ascii="Arial" w:hAnsi="Arial" w:cs="Arial"/>
          <w:bCs/>
        </w:rPr>
        <w:tab/>
        <w:t>John D’Amato, Mayor</w:t>
      </w:r>
    </w:p>
    <w:p w14:paraId="52992DF8" w14:textId="77777777" w:rsidR="00681089" w:rsidRDefault="00681089" w:rsidP="00681089">
      <w:pPr>
        <w:jc w:val="both"/>
        <w:rPr>
          <w:rFonts w:ascii="Arial" w:hAnsi="Arial" w:cs="Arial"/>
          <w:bCs/>
        </w:rPr>
      </w:pPr>
    </w:p>
    <w:p w14:paraId="6E6A560D" w14:textId="77777777" w:rsidR="00681089" w:rsidRDefault="00681089" w:rsidP="00681089">
      <w:pPr>
        <w:jc w:val="both"/>
        <w:rPr>
          <w:rFonts w:ascii="Arial" w:hAnsi="Arial" w:cs="Arial"/>
          <w:bCs/>
        </w:rPr>
      </w:pPr>
    </w:p>
    <w:p w14:paraId="77A3FF4B" w14:textId="77777777" w:rsidR="00681089" w:rsidRDefault="00681089" w:rsidP="00681089">
      <w:pPr>
        <w:jc w:val="center"/>
        <w:rPr>
          <w:rFonts w:ascii="Times New Roman" w:hAnsi="Times New Roman" w:cs="Times New Roman"/>
          <w:b/>
          <w:u w:val="single"/>
        </w:rPr>
      </w:pPr>
      <w:bookmarkStart w:id="0" w:name="_Hlk129090844"/>
      <w:r>
        <w:rPr>
          <w:rFonts w:ascii="Times New Roman" w:hAnsi="Times New Roman"/>
          <w:b/>
          <w:u w:val="single"/>
        </w:rPr>
        <w:t>PUBLIC NOTICE</w:t>
      </w:r>
    </w:p>
    <w:p w14:paraId="6985E17F" w14:textId="77777777" w:rsidR="00681089" w:rsidRDefault="00681089" w:rsidP="00681089">
      <w:pPr>
        <w:jc w:val="center"/>
        <w:rPr>
          <w:rFonts w:ascii="Times New Roman" w:hAnsi="Times New Roman"/>
          <w:b/>
        </w:rPr>
      </w:pPr>
    </w:p>
    <w:p w14:paraId="5028ABB6" w14:textId="77777777" w:rsidR="00681089" w:rsidRDefault="00681089" w:rsidP="00681089">
      <w:pPr>
        <w:jc w:val="center"/>
        <w:rPr>
          <w:rFonts w:ascii="Times New Roman" w:hAnsi="Times New Roman"/>
          <w:b/>
        </w:rPr>
      </w:pPr>
      <w:r>
        <w:rPr>
          <w:rFonts w:ascii="Times New Roman" w:hAnsi="Times New Roman"/>
          <w:b/>
        </w:rPr>
        <w:t>ORDINANCE NO. 25-2023</w:t>
      </w:r>
    </w:p>
    <w:p w14:paraId="43505882" w14:textId="77777777" w:rsidR="00681089" w:rsidRDefault="00681089" w:rsidP="00681089">
      <w:pPr>
        <w:jc w:val="center"/>
        <w:rPr>
          <w:rFonts w:ascii="Times New Roman" w:hAnsi="Times New Roman"/>
          <w:b/>
        </w:rPr>
      </w:pPr>
      <w:r>
        <w:rPr>
          <w:rFonts w:ascii="Times New Roman" w:hAnsi="Times New Roman"/>
          <w:b/>
        </w:rPr>
        <w:t>OF THE GOVERNING BODY</w:t>
      </w:r>
    </w:p>
    <w:p w14:paraId="7C604292" w14:textId="77777777" w:rsidR="00681089" w:rsidRDefault="00681089" w:rsidP="00681089">
      <w:pPr>
        <w:jc w:val="center"/>
        <w:rPr>
          <w:rFonts w:ascii="Times New Roman" w:hAnsi="Times New Roman"/>
          <w:b/>
        </w:rPr>
      </w:pPr>
      <w:r>
        <w:rPr>
          <w:rFonts w:ascii="Times New Roman" w:hAnsi="Times New Roman"/>
          <w:b/>
        </w:rPr>
        <w:t>OF THE BOROUGH OF BLOOMINGDALE</w:t>
      </w:r>
    </w:p>
    <w:p w14:paraId="13E6E8F5" w14:textId="77777777" w:rsidR="00681089" w:rsidRDefault="00681089" w:rsidP="00681089">
      <w:pPr>
        <w:jc w:val="center"/>
        <w:rPr>
          <w:rFonts w:ascii="Times New Roman" w:hAnsi="Times New Roman"/>
          <w:b/>
        </w:rPr>
      </w:pPr>
    </w:p>
    <w:bookmarkEnd w:id="0"/>
    <w:p w14:paraId="1C83B3AE" w14:textId="77777777" w:rsidR="00681089" w:rsidRDefault="00681089" w:rsidP="00681089">
      <w:pPr>
        <w:jc w:val="both"/>
        <w:rPr>
          <w:rFonts w:ascii="Times New Roman" w:hAnsi="Times New Roman"/>
          <w:b/>
        </w:rPr>
      </w:pPr>
      <w:r>
        <w:rPr>
          <w:rFonts w:ascii="Times New Roman" w:hAnsi="Times New Roman"/>
          <w:b/>
        </w:rPr>
        <w:t>AN ORDINANCE OF THE BOROUGH OF BLOOMINGDALE, COUNTY OF PASSAIC, STATE OF NEW JERSEY, TO REPEAL CHAPTER 12 “LOW AND MODERATE HOUSING” AND TO ESTABLISH A NEW CHAPTER 12 ENTITLED “AFFORDABLE HOUSING”</w:t>
      </w:r>
    </w:p>
    <w:p w14:paraId="0390E84A" w14:textId="77777777" w:rsidR="00681089" w:rsidRDefault="00681089" w:rsidP="00681089">
      <w:pPr>
        <w:jc w:val="both"/>
        <w:rPr>
          <w:rFonts w:ascii="Times New Roman" w:hAnsi="Times New Roman"/>
          <w:b/>
        </w:rPr>
      </w:pPr>
    </w:p>
    <w:p w14:paraId="692C1CB2" w14:textId="77777777" w:rsidR="00681089" w:rsidRDefault="00681089" w:rsidP="00681089">
      <w:pPr>
        <w:jc w:val="both"/>
        <w:rPr>
          <w:rFonts w:ascii="Times New Roman" w:eastAsia="Times New Roman" w:hAnsi="Times New Roman"/>
          <w:bCs/>
        </w:rPr>
      </w:pPr>
      <w:r>
        <w:rPr>
          <w:rFonts w:ascii="Times New Roman" w:hAnsi="Times New Roman"/>
          <w:b/>
          <w:bCs/>
        </w:rPr>
        <w:t>NOTICE IS HEREBY GIVEN</w:t>
      </w:r>
      <w:r>
        <w:rPr>
          <w:rFonts w:ascii="Times New Roman" w:hAnsi="Times New Roman"/>
          <w:bCs/>
        </w:rPr>
        <w:t xml:space="preserve">, that the above Ordinance was introduced and passed on first reading at an Official Meeting of the Governing Body of the Borough of Bloomingdale, County of Passaic, State of New Jersey held in the Municipal Building on June 13, 2023, and the same shall come up for final passage at an Official Meeting of the Governing Body to be held on June 27, 2023 at 7PM, at which time any persons interested shall be given the opportunity to be heard concerning said Ordinance. Copies of this Ordinance are available in the Clerk’s Office located at 101 Hamburg Turnpike, Bloomingdale, New Jersey.  </w:t>
      </w:r>
    </w:p>
    <w:p w14:paraId="5C55D33F" w14:textId="77777777" w:rsidR="00681089" w:rsidRDefault="00681089" w:rsidP="00681089">
      <w:pPr>
        <w:jc w:val="both"/>
        <w:rPr>
          <w:rFonts w:ascii="Times New Roman" w:hAnsi="Times New Roman"/>
          <w:b/>
          <w:bCs/>
        </w:rPr>
      </w:pPr>
      <w:r>
        <w:rPr>
          <w:rFonts w:ascii="Times New Roman" w:hAnsi="Times New Roman"/>
          <w:bCs/>
        </w:rPr>
        <w:br/>
      </w:r>
      <w:r>
        <w:rPr>
          <w:rFonts w:ascii="Times New Roman" w:hAnsi="Times New Roman"/>
          <w:b/>
          <w:bCs/>
        </w:rPr>
        <w:t>Purpose/Summary of Ordinance No. 25-2023:</w:t>
      </w:r>
    </w:p>
    <w:p w14:paraId="6395F805" w14:textId="77777777" w:rsidR="00681089" w:rsidRDefault="00681089" w:rsidP="00681089">
      <w:pPr>
        <w:ind w:left="720"/>
        <w:jc w:val="both"/>
        <w:rPr>
          <w:rFonts w:ascii="Times New Roman" w:hAnsi="Times New Roman"/>
          <w:bCs/>
        </w:rPr>
      </w:pPr>
      <w:proofErr w:type="gramStart"/>
      <w:r>
        <w:rPr>
          <w:rFonts w:ascii="Times New Roman" w:hAnsi="Times New Roman"/>
          <w:bCs/>
        </w:rPr>
        <w:t>WHEREAS,</w:t>
      </w:r>
      <w:proofErr w:type="gramEnd"/>
      <w:r>
        <w:rPr>
          <w:rFonts w:ascii="Times New Roman" w:hAnsi="Times New Roman"/>
          <w:bCs/>
        </w:rPr>
        <w:t xml:space="preserve"> the Borough herein updates its affordable housing regulations to be consistent with the Uniform Housing Affordability Control rules (N.J.A.C. 5:80-26.1), COAH’s substantive rules (N.J.A.C. 5:93), and the Fair Housing Act (N.J.S.A. 52:27D-301 et seq.)</w:t>
      </w:r>
    </w:p>
    <w:p w14:paraId="0B58B362" w14:textId="77777777" w:rsidR="00681089" w:rsidRDefault="00681089" w:rsidP="00681089">
      <w:pPr>
        <w:ind w:left="720"/>
        <w:jc w:val="both"/>
        <w:rPr>
          <w:rFonts w:ascii="Times New Roman" w:hAnsi="Times New Roman"/>
          <w:bCs/>
        </w:rPr>
      </w:pPr>
    </w:p>
    <w:p w14:paraId="64E668BA" w14:textId="77777777" w:rsidR="00681089" w:rsidRDefault="00681089" w:rsidP="00681089">
      <w:pPr>
        <w:ind w:firstLine="720"/>
        <w:rPr>
          <w:rFonts w:ascii="Times New Roman" w:hAnsi="Times New Roman"/>
          <w:bCs/>
        </w:rPr>
      </w:pPr>
    </w:p>
    <w:p w14:paraId="764C9543" w14:textId="77777777" w:rsidR="00681089" w:rsidRDefault="00681089" w:rsidP="00681089">
      <w:pPr>
        <w:ind w:firstLine="720"/>
        <w:rPr>
          <w:rFonts w:ascii="Times New Roman" w:hAnsi="Times New Roman"/>
          <w:bCs/>
        </w:rPr>
      </w:pPr>
    </w:p>
    <w:p w14:paraId="7307288B" w14:textId="77777777" w:rsidR="00681089" w:rsidRDefault="00681089" w:rsidP="00681089">
      <w:pPr>
        <w:ind w:firstLine="72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______________________</w:t>
      </w:r>
    </w:p>
    <w:p w14:paraId="74AB4A6A" w14:textId="77777777" w:rsidR="00681089" w:rsidRDefault="00681089" w:rsidP="00681089">
      <w:pPr>
        <w:ind w:firstLine="72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Theresa Sauer, Deputy Clerk</w:t>
      </w:r>
    </w:p>
    <w:p w14:paraId="02B6FABF" w14:textId="77777777" w:rsidR="00681089" w:rsidRPr="00D730F1" w:rsidRDefault="00681089" w:rsidP="00681089">
      <w:pPr>
        <w:jc w:val="both"/>
        <w:rPr>
          <w:rFonts w:ascii="Arial" w:hAnsi="Arial" w:cs="Arial"/>
        </w:rPr>
      </w:pPr>
    </w:p>
    <w:sectPr w:rsidR="00681089" w:rsidRPr="00D730F1">
      <w:footerReference w:type="default" r:id="rId11"/>
      <w:pgSz w:w="12240" w:h="15840"/>
      <w:pgMar w:top="1400" w:right="1320" w:bottom="760" w:left="1320"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83A3" w14:textId="77777777" w:rsidR="000E3508" w:rsidRDefault="000E3508">
      <w:r>
        <w:separator/>
      </w:r>
    </w:p>
  </w:endnote>
  <w:endnote w:type="continuationSeparator" w:id="0">
    <w:p w14:paraId="091A6438" w14:textId="77777777" w:rsidR="000E3508" w:rsidRDefault="000E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61624"/>
      <w:docPartObj>
        <w:docPartGallery w:val="Page Numbers (Bottom of Page)"/>
        <w:docPartUnique/>
      </w:docPartObj>
    </w:sdtPr>
    <w:sdtEndPr>
      <w:rPr>
        <w:rFonts w:ascii="Arial" w:hAnsi="Arial" w:cs="Arial"/>
        <w:noProof/>
      </w:rPr>
    </w:sdtEndPr>
    <w:sdtContent>
      <w:p w14:paraId="5CB6D783" w14:textId="788C6E05" w:rsidR="00D91F1E" w:rsidRPr="00D91F1E" w:rsidRDefault="00D91F1E">
        <w:pPr>
          <w:pStyle w:val="Footer"/>
          <w:jc w:val="right"/>
          <w:rPr>
            <w:rFonts w:ascii="Arial" w:hAnsi="Arial" w:cs="Arial"/>
          </w:rPr>
        </w:pPr>
        <w:r w:rsidRPr="00D91F1E">
          <w:rPr>
            <w:rFonts w:ascii="Arial" w:hAnsi="Arial" w:cs="Arial"/>
          </w:rPr>
          <w:fldChar w:fldCharType="begin"/>
        </w:r>
        <w:r w:rsidRPr="00D91F1E">
          <w:rPr>
            <w:rFonts w:ascii="Arial" w:hAnsi="Arial" w:cs="Arial"/>
          </w:rPr>
          <w:instrText xml:space="preserve"> PAGE   \* MERGEFORMAT </w:instrText>
        </w:r>
        <w:r w:rsidRPr="00D91F1E">
          <w:rPr>
            <w:rFonts w:ascii="Arial" w:hAnsi="Arial" w:cs="Arial"/>
          </w:rPr>
          <w:fldChar w:fldCharType="separate"/>
        </w:r>
        <w:r w:rsidRPr="00D91F1E">
          <w:rPr>
            <w:rFonts w:ascii="Arial" w:hAnsi="Arial" w:cs="Arial"/>
            <w:noProof/>
          </w:rPr>
          <w:t>2</w:t>
        </w:r>
        <w:r w:rsidRPr="00D91F1E">
          <w:rPr>
            <w:rFonts w:ascii="Arial" w:hAnsi="Arial" w:cs="Arial"/>
            <w:noProof/>
          </w:rPr>
          <w:fldChar w:fldCharType="end"/>
        </w:r>
      </w:p>
    </w:sdtContent>
  </w:sdt>
  <w:p w14:paraId="54F02A8D" w14:textId="17386C74" w:rsidR="00F5056D" w:rsidRDefault="00F505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3E59" w14:textId="77777777" w:rsidR="000E3508" w:rsidRDefault="000E3508">
      <w:r>
        <w:separator/>
      </w:r>
    </w:p>
  </w:footnote>
  <w:footnote w:type="continuationSeparator" w:id="0">
    <w:p w14:paraId="3921A7BB" w14:textId="77777777" w:rsidR="000E3508" w:rsidRDefault="000E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01"/>
    <w:multiLevelType w:val="hybridMultilevel"/>
    <w:tmpl w:val="4C5E067A"/>
    <w:lvl w:ilvl="0" w:tplc="BBD6AB14">
      <w:start w:val="5"/>
      <w:numFmt w:val="lowerLetter"/>
      <w:lvlText w:val="(%1)"/>
      <w:lvlJc w:val="left"/>
      <w:pPr>
        <w:ind w:left="2640" w:hanging="721"/>
      </w:pPr>
      <w:rPr>
        <w:rFonts w:ascii="Calibri" w:eastAsia="Calibri" w:hAnsi="Calibri" w:cs="Calibri" w:hint="default"/>
        <w:w w:val="100"/>
        <w:sz w:val="22"/>
        <w:szCs w:val="22"/>
      </w:rPr>
    </w:lvl>
    <w:lvl w:ilvl="1" w:tplc="964A037C">
      <w:start w:val="1"/>
      <w:numFmt w:val="decimal"/>
      <w:lvlText w:val="(%2)"/>
      <w:lvlJc w:val="left"/>
      <w:pPr>
        <w:ind w:left="3360" w:hanging="721"/>
      </w:pPr>
      <w:rPr>
        <w:rFonts w:ascii="Calibri" w:eastAsia="Calibri" w:hAnsi="Calibri" w:cs="Calibri" w:hint="default"/>
        <w:w w:val="100"/>
        <w:sz w:val="22"/>
        <w:szCs w:val="22"/>
      </w:rPr>
    </w:lvl>
    <w:lvl w:ilvl="2" w:tplc="E38E3C44">
      <w:numFmt w:val="bullet"/>
      <w:lvlText w:val="•"/>
      <w:lvlJc w:val="left"/>
      <w:pPr>
        <w:ind w:left="4053" w:hanging="721"/>
      </w:pPr>
      <w:rPr>
        <w:rFonts w:hint="default"/>
      </w:rPr>
    </w:lvl>
    <w:lvl w:ilvl="3" w:tplc="68641B46">
      <w:numFmt w:val="bullet"/>
      <w:lvlText w:val="•"/>
      <w:lvlJc w:val="left"/>
      <w:pPr>
        <w:ind w:left="4746" w:hanging="721"/>
      </w:pPr>
      <w:rPr>
        <w:rFonts w:hint="default"/>
      </w:rPr>
    </w:lvl>
    <w:lvl w:ilvl="4" w:tplc="D0F014B8">
      <w:numFmt w:val="bullet"/>
      <w:lvlText w:val="•"/>
      <w:lvlJc w:val="left"/>
      <w:pPr>
        <w:ind w:left="5440" w:hanging="721"/>
      </w:pPr>
      <w:rPr>
        <w:rFonts w:hint="default"/>
      </w:rPr>
    </w:lvl>
    <w:lvl w:ilvl="5" w:tplc="5E08F2BE">
      <w:numFmt w:val="bullet"/>
      <w:lvlText w:val="•"/>
      <w:lvlJc w:val="left"/>
      <w:pPr>
        <w:ind w:left="6133" w:hanging="721"/>
      </w:pPr>
      <w:rPr>
        <w:rFonts w:hint="default"/>
      </w:rPr>
    </w:lvl>
    <w:lvl w:ilvl="6" w:tplc="0D4211EC">
      <w:numFmt w:val="bullet"/>
      <w:lvlText w:val="•"/>
      <w:lvlJc w:val="left"/>
      <w:pPr>
        <w:ind w:left="6826" w:hanging="721"/>
      </w:pPr>
      <w:rPr>
        <w:rFonts w:hint="default"/>
      </w:rPr>
    </w:lvl>
    <w:lvl w:ilvl="7" w:tplc="D63C763C">
      <w:numFmt w:val="bullet"/>
      <w:lvlText w:val="•"/>
      <w:lvlJc w:val="left"/>
      <w:pPr>
        <w:ind w:left="7520" w:hanging="721"/>
      </w:pPr>
      <w:rPr>
        <w:rFonts w:hint="default"/>
      </w:rPr>
    </w:lvl>
    <w:lvl w:ilvl="8" w:tplc="7288526A">
      <w:numFmt w:val="bullet"/>
      <w:lvlText w:val="•"/>
      <w:lvlJc w:val="left"/>
      <w:pPr>
        <w:ind w:left="8213" w:hanging="721"/>
      </w:pPr>
      <w:rPr>
        <w:rFonts w:hint="default"/>
      </w:rPr>
    </w:lvl>
  </w:abstractNum>
  <w:abstractNum w:abstractNumId="1" w15:restartNumberingAfterBreak="0">
    <w:nsid w:val="0BC82DBD"/>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2" w15:restartNumberingAfterBreak="0">
    <w:nsid w:val="0C6A6764"/>
    <w:multiLevelType w:val="hybridMultilevel"/>
    <w:tmpl w:val="5D2AAA64"/>
    <w:lvl w:ilvl="0" w:tplc="45EAB892">
      <w:start w:val="1"/>
      <w:numFmt w:val="lowerLetter"/>
      <w:lvlText w:val="%1."/>
      <w:lvlJc w:val="left"/>
      <w:pPr>
        <w:ind w:left="1199" w:hanging="721"/>
        <w:jc w:val="right"/>
      </w:pPr>
      <w:rPr>
        <w:rFonts w:ascii="Arial" w:hAnsi="Arial" w:hint="default"/>
        <w:spacing w:val="-1"/>
        <w:w w:val="100"/>
        <w:sz w:val="22"/>
        <w:szCs w:val="22"/>
      </w:rPr>
    </w:lvl>
    <w:lvl w:ilvl="1" w:tplc="5F304304">
      <w:start w:val="1"/>
      <w:numFmt w:val="decimal"/>
      <w:lvlText w:val="%2."/>
      <w:lvlJc w:val="left"/>
      <w:pPr>
        <w:ind w:left="1919" w:hanging="721"/>
      </w:pPr>
      <w:rPr>
        <w:rFonts w:ascii="Calibri" w:eastAsia="Calibri" w:hAnsi="Calibri" w:cs="Calibri" w:hint="default"/>
        <w:w w:val="100"/>
        <w:sz w:val="22"/>
        <w:szCs w:val="22"/>
      </w:rPr>
    </w:lvl>
    <w:lvl w:ilvl="2" w:tplc="825ED4EA">
      <w:start w:val="1"/>
      <w:numFmt w:val="lowerLetter"/>
      <w:lvlText w:val="(%3)"/>
      <w:lvlJc w:val="left"/>
      <w:pPr>
        <w:ind w:left="2639" w:hanging="721"/>
      </w:pPr>
      <w:rPr>
        <w:rFonts w:ascii="Calibri" w:eastAsia="Calibri" w:hAnsi="Calibri" w:cs="Calibri" w:hint="default"/>
        <w:spacing w:val="-1"/>
        <w:w w:val="100"/>
        <w:sz w:val="22"/>
        <w:szCs w:val="22"/>
      </w:rPr>
    </w:lvl>
    <w:lvl w:ilvl="3" w:tplc="BA0E3CE0">
      <w:numFmt w:val="bullet"/>
      <w:lvlText w:val="•"/>
      <w:lvlJc w:val="left"/>
      <w:pPr>
        <w:ind w:left="2280" w:hanging="721"/>
      </w:pPr>
      <w:rPr>
        <w:rFonts w:hint="default"/>
      </w:rPr>
    </w:lvl>
    <w:lvl w:ilvl="4" w:tplc="DBA4D226">
      <w:numFmt w:val="bullet"/>
      <w:lvlText w:val="•"/>
      <w:lvlJc w:val="left"/>
      <w:pPr>
        <w:ind w:left="2640" w:hanging="721"/>
      </w:pPr>
      <w:rPr>
        <w:rFonts w:hint="default"/>
      </w:rPr>
    </w:lvl>
    <w:lvl w:ilvl="5" w:tplc="7400A500">
      <w:numFmt w:val="bullet"/>
      <w:lvlText w:val="•"/>
      <w:lvlJc w:val="left"/>
      <w:pPr>
        <w:ind w:left="3800" w:hanging="721"/>
      </w:pPr>
      <w:rPr>
        <w:rFonts w:hint="default"/>
      </w:rPr>
    </w:lvl>
    <w:lvl w:ilvl="6" w:tplc="9AC03C08">
      <w:numFmt w:val="bullet"/>
      <w:lvlText w:val="•"/>
      <w:lvlJc w:val="left"/>
      <w:pPr>
        <w:ind w:left="4960" w:hanging="721"/>
      </w:pPr>
      <w:rPr>
        <w:rFonts w:hint="default"/>
      </w:rPr>
    </w:lvl>
    <w:lvl w:ilvl="7" w:tplc="90B636D6">
      <w:numFmt w:val="bullet"/>
      <w:lvlText w:val="•"/>
      <w:lvlJc w:val="left"/>
      <w:pPr>
        <w:ind w:left="6120" w:hanging="721"/>
      </w:pPr>
      <w:rPr>
        <w:rFonts w:hint="default"/>
      </w:rPr>
    </w:lvl>
    <w:lvl w:ilvl="8" w:tplc="0AC6BD7C">
      <w:numFmt w:val="bullet"/>
      <w:lvlText w:val="•"/>
      <w:lvlJc w:val="left"/>
      <w:pPr>
        <w:ind w:left="7280" w:hanging="721"/>
      </w:pPr>
      <w:rPr>
        <w:rFonts w:hint="default"/>
      </w:rPr>
    </w:lvl>
  </w:abstractNum>
  <w:abstractNum w:abstractNumId="3" w15:restartNumberingAfterBreak="0">
    <w:nsid w:val="12D769E1"/>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4" w15:restartNumberingAfterBreak="0">
    <w:nsid w:val="165B5E04"/>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5" w15:restartNumberingAfterBreak="0">
    <w:nsid w:val="1A4E5FAB"/>
    <w:multiLevelType w:val="hybridMultilevel"/>
    <w:tmpl w:val="E0A6E188"/>
    <w:lvl w:ilvl="0" w:tplc="5F304304">
      <w:start w:val="1"/>
      <w:numFmt w:val="decimal"/>
      <w:lvlText w:val="%1."/>
      <w:lvlJc w:val="left"/>
      <w:pPr>
        <w:ind w:left="1919" w:hanging="721"/>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13D40"/>
    <w:multiLevelType w:val="hybridMultilevel"/>
    <w:tmpl w:val="1C80CA22"/>
    <w:lvl w:ilvl="0" w:tplc="1CC066EC">
      <w:start w:val="1"/>
      <w:numFmt w:val="decimal"/>
      <w:lvlText w:val="%1."/>
      <w:lvlJc w:val="left"/>
      <w:pPr>
        <w:ind w:left="1920" w:hanging="721"/>
      </w:pPr>
      <w:rPr>
        <w:rFonts w:ascii="Calibri" w:eastAsia="Calibri" w:hAnsi="Calibri" w:cs="Calibri" w:hint="default"/>
        <w:w w:val="100"/>
        <w:sz w:val="22"/>
        <w:szCs w:val="22"/>
      </w:rPr>
    </w:lvl>
    <w:lvl w:ilvl="1" w:tplc="C41E5C90">
      <w:numFmt w:val="bullet"/>
      <w:lvlText w:val="•"/>
      <w:lvlJc w:val="left"/>
      <w:pPr>
        <w:ind w:left="2688" w:hanging="721"/>
      </w:pPr>
      <w:rPr>
        <w:rFonts w:hint="default"/>
      </w:rPr>
    </w:lvl>
    <w:lvl w:ilvl="2" w:tplc="8A78ADC6">
      <w:numFmt w:val="bullet"/>
      <w:lvlText w:val="•"/>
      <w:lvlJc w:val="left"/>
      <w:pPr>
        <w:ind w:left="3456" w:hanging="721"/>
      </w:pPr>
      <w:rPr>
        <w:rFonts w:hint="default"/>
      </w:rPr>
    </w:lvl>
    <w:lvl w:ilvl="3" w:tplc="0FA44500">
      <w:numFmt w:val="bullet"/>
      <w:lvlText w:val="•"/>
      <w:lvlJc w:val="left"/>
      <w:pPr>
        <w:ind w:left="4224" w:hanging="721"/>
      </w:pPr>
      <w:rPr>
        <w:rFonts w:hint="default"/>
      </w:rPr>
    </w:lvl>
    <w:lvl w:ilvl="4" w:tplc="9F0ADE58">
      <w:numFmt w:val="bullet"/>
      <w:lvlText w:val="•"/>
      <w:lvlJc w:val="left"/>
      <w:pPr>
        <w:ind w:left="4992" w:hanging="721"/>
      </w:pPr>
      <w:rPr>
        <w:rFonts w:hint="default"/>
      </w:rPr>
    </w:lvl>
    <w:lvl w:ilvl="5" w:tplc="80F6F834">
      <w:numFmt w:val="bullet"/>
      <w:lvlText w:val="•"/>
      <w:lvlJc w:val="left"/>
      <w:pPr>
        <w:ind w:left="5760" w:hanging="721"/>
      </w:pPr>
      <w:rPr>
        <w:rFonts w:hint="default"/>
      </w:rPr>
    </w:lvl>
    <w:lvl w:ilvl="6" w:tplc="9FA28130">
      <w:numFmt w:val="bullet"/>
      <w:lvlText w:val="•"/>
      <w:lvlJc w:val="left"/>
      <w:pPr>
        <w:ind w:left="6528" w:hanging="721"/>
      </w:pPr>
      <w:rPr>
        <w:rFonts w:hint="default"/>
      </w:rPr>
    </w:lvl>
    <w:lvl w:ilvl="7" w:tplc="A1E69A06">
      <w:numFmt w:val="bullet"/>
      <w:lvlText w:val="•"/>
      <w:lvlJc w:val="left"/>
      <w:pPr>
        <w:ind w:left="7296" w:hanging="721"/>
      </w:pPr>
      <w:rPr>
        <w:rFonts w:hint="default"/>
      </w:rPr>
    </w:lvl>
    <w:lvl w:ilvl="8" w:tplc="61CAD8C8">
      <w:numFmt w:val="bullet"/>
      <w:lvlText w:val="•"/>
      <w:lvlJc w:val="left"/>
      <w:pPr>
        <w:ind w:left="8064" w:hanging="721"/>
      </w:pPr>
      <w:rPr>
        <w:rFonts w:hint="default"/>
      </w:rPr>
    </w:lvl>
  </w:abstractNum>
  <w:abstractNum w:abstractNumId="7" w15:restartNumberingAfterBreak="0">
    <w:nsid w:val="1D4E009A"/>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8" w15:restartNumberingAfterBreak="0">
    <w:nsid w:val="243E24CA"/>
    <w:multiLevelType w:val="hybridMultilevel"/>
    <w:tmpl w:val="E4344D82"/>
    <w:lvl w:ilvl="0" w:tplc="04090019">
      <w:start w:val="1"/>
      <w:numFmt w:val="lowerLetter"/>
      <w:lvlText w:val="%1."/>
      <w:lvlJc w:val="left"/>
      <w:pPr>
        <w:ind w:left="1199" w:hanging="721"/>
      </w:pPr>
      <w:rPr>
        <w:rFonts w:hint="default"/>
        <w:spacing w:val="-1"/>
        <w:w w:val="100"/>
        <w:sz w:val="22"/>
        <w:szCs w:val="22"/>
      </w:rPr>
    </w:lvl>
    <w:lvl w:ilvl="1" w:tplc="B21449E8">
      <w:start w:val="1"/>
      <w:numFmt w:val="decimal"/>
      <w:lvlText w:val="%2."/>
      <w:lvlJc w:val="left"/>
      <w:pPr>
        <w:ind w:left="1919" w:hanging="721"/>
      </w:pPr>
      <w:rPr>
        <w:rFonts w:ascii="Calibri" w:eastAsia="Calibri" w:hAnsi="Calibri" w:cs="Calibri" w:hint="default"/>
        <w:w w:val="100"/>
        <w:sz w:val="22"/>
        <w:szCs w:val="22"/>
      </w:rPr>
    </w:lvl>
    <w:lvl w:ilvl="2" w:tplc="B0CC033E">
      <w:numFmt w:val="bullet"/>
      <w:lvlText w:val="•"/>
      <w:lvlJc w:val="left"/>
      <w:pPr>
        <w:ind w:left="2773" w:hanging="721"/>
      </w:pPr>
      <w:rPr>
        <w:rFonts w:hint="default"/>
      </w:rPr>
    </w:lvl>
    <w:lvl w:ilvl="3" w:tplc="E4B0BA38">
      <w:numFmt w:val="bullet"/>
      <w:lvlText w:val="•"/>
      <w:lvlJc w:val="left"/>
      <w:pPr>
        <w:ind w:left="3626" w:hanging="721"/>
      </w:pPr>
      <w:rPr>
        <w:rFonts w:hint="default"/>
      </w:rPr>
    </w:lvl>
    <w:lvl w:ilvl="4" w:tplc="93580C9C">
      <w:numFmt w:val="bullet"/>
      <w:lvlText w:val="•"/>
      <w:lvlJc w:val="left"/>
      <w:pPr>
        <w:ind w:left="4480" w:hanging="721"/>
      </w:pPr>
      <w:rPr>
        <w:rFonts w:hint="default"/>
      </w:rPr>
    </w:lvl>
    <w:lvl w:ilvl="5" w:tplc="0D909F6E">
      <w:numFmt w:val="bullet"/>
      <w:lvlText w:val="•"/>
      <w:lvlJc w:val="left"/>
      <w:pPr>
        <w:ind w:left="5333" w:hanging="721"/>
      </w:pPr>
      <w:rPr>
        <w:rFonts w:hint="default"/>
      </w:rPr>
    </w:lvl>
    <w:lvl w:ilvl="6" w:tplc="EB8E3524">
      <w:numFmt w:val="bullet"/>
      <w:lvlText w:val="•"/>
      <w:lvlJc w:val="left"/>
      <w:pPr>
        <w:ind w:left="6186" w:hanging="721"/>
      </w:pPr>
      <w:rPr>
        <w:rFonts w:hint="default"/>
      </w:rPr>
    </w:lvl>
    <w:lvl w:ilvl="7" w:tplc="3864E610">
      <w:numFmt w:val="bullet"/>
      <w:lvlText w:val="•"/>
      <w:lvlJc w:val="left"/>
      <w:pPr>
        <w:ind w:left="7040" w:hanging="721"/>
      </w:pPr>
      <w:rPr>
        <w:rFonts w:hint="default"/>
      </w:rPr>
    </w:lvl>
    <w:lvl w:ilvl="8" w:tplc="80825EA6">
      <w:numFmt w:val="bullet"/>
      <w:lvlText w:val="•"/>
      <w:lvlJc w:val="left"/>
      <w:pPr>
        <w:ind w:left="7893" w:hanging="721"/>
      </w:pPr>
      <w:rPr>
        <w:rFonts w:hint="default"/>
      </w:rPr>
    </w:lvl>
  </w:abstractNum>
  <w:abstractNum w:abstractNumId="9" w15:restartNumberingAfterBreak="0">
    <w:nsid w:val="25781CCD"/>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10" w15:restartNumberingAfterBreak="0">
    <w:nsid w:val="2E9C5BD5"/>
    <w:multiLevelType w:val="hybridMultilevel"/>
    <w:tmpl w:val="0AC6C9A0"/>
    <w:lvl w:ilvl="0" w:tplc="7930C94C">
      <w:start w:val="1"/>
      <w:numFmt w:val="lowerLetter"/>
      <w:lvlText w:val="(%1)"/>
      <w:lvlJc w:val="left"/>
      <w:pPr>
        <w:ind w:left="2279" w:hanging="360"/>
      </w:pPr>
      <w:rPr>
        <w:rFonts w:hint="default"/>
        <w:spacing w:val="-1"/>
        <w:w w:val="100"/>
        <w:sz w:val="22"/>
        <w:szCs w:val="22"/>
        <w:u w:val="none"/>
      </w:rPr>
    </w:lvl>
    <w:lvl w:ilvl="1" w:tplc="91DC43FC">
      <w:numFmt w:val="bullet"/>
      <w:lvlText w:val="•"/>
      <w:lvlJc w:val="left"/>
      <w:pPr>
        <w:ind w:left="3012" w:hanging="360"/>
      </w:pPr>
      <w:rPr>
        <w:rFonts w:hint="default"/>
      </w:rPr>
    </w:lvl>
    <w:lvl w:ilvl="2" w:tplc="88A6C9A8">
      <w:numFmt w:val="bullet"/>
      <w:lvlText w:val="•"/>
      <w:lvlJc w:val="left"/>
      <w:pPr>
        <w:ind w:left="3744" w:hanging="360"/>
      </w:pPr>
      <w:rPr>
        <w:rFonts w:hint="default"/>
      </w:rPr>
    </w:lvl>
    <w:lvl w:ilvl="3" w:tplc="DA186B3E">
      <w:numFmt w:val="bullet"/>
      <w:lvlText w:val="•"/>
      <w:lvlJc w:val="left"/>
      <w:pPr>
        <w:ind w:left="4476" w:hanging="360"/>
      </w:pPr>
      <w:rPr>
        <w:rFonts w:hint="default"/>
      </w:rPr>
    </w:lvl>
    <w:lvl w:ilvl="4" w:tplc="C91CE886">
      <w:numFmt w:val="bullet"/>
      <w:lvlText w:val="•"/>
      <w:lvlJc w:val="left"/>
      <w:pPr>
        <w:ind w:left="5208" w:hanging="360"/>
      </w:pPr>
      <w:rPr>
        <w:rFonts w:hint="default"/>
      </w:rPr>
    </w:lvl>
    <w:lvl w:ilvl="5" w:tplc="02222980">
      <w:numFmt w:val="bullet"/>
      <w:lvlText w:val="•"/>
      <w:lvlJc w:val="left"/>
      <w:pPr>
        <w:ind w:left="5940" w:hanging="360"/>
      </w:pPr>
      <w:rPr>
        <w:rFonts w:hint="default"/>
      </w:rPr>
    </w:lvl>
    <w:lvl w:ilvl="6" w:tplc="96F6EAA2">
      <w:numFmt w:val="bullet"/>
      <w:lvlText w:val="•"/>
      <w:lvlJc w:val="left"/>
      <w:pPr>
        <w:ind w:left="6672" w:hanging="360"/>
      </w:pPr>
      <w:rPr>
        <w:rFonts w:hint="default"/>
      </w:rPr>
    </w:lvl>
    <w:lvl w:ilvl="7" w:tplc="0302A6E4">
      <w:numFmt w:val="bullet"/>
      <w:lvlText w:val="•"/>
      <w:lvlJc w:val="left"/>
      <w:pPr>
        <w:ind w:left="7404" w:hanging="360"/>
      </w:pPr>
      <w:rPr>
        <w:rFonts w:hint="default"/>
      </w:rPr>
    </w:lvl>
    <w:lvl w:ilvl="8" w:tplc="F77A8F16">
      <w:numFmt w:val="bullet"/>
      <w:lvlText w:val="•"/>
      <w:lvlJc w:val="left"/>
      <w:pPr>
        <w:ind w:left="8136" w:hanging="360"/>
      </w:pPr>
      <w:rPr>
        <w:rFonts w:hint="default"/>
      </w:rPr>
    </w:lvl>
  </w:abstractNum>
  <w:abstractNum w:abstractNumId="11" w15:restartNumberingAfterBreak="0">
    <w:nsid w:val="32245ADB"/>
    <w:multiLevelType w:val="hybridMultilevel"/>
    <w:tmpl w:val="BA060D62"/>
    <w:lvl w:ilvl="0" w:tplc="DDDCBC26">
      <w:start w:val="1"/>
      <w:numFmt w:val="upperLetter"/>
      <w:lvlText w:val="%1."/>
      <w:lvlJc w:val="left"/>
      <w:pPr>
        <w:ind w:left="1199" w:hanging="721"/>
      </w:pPr>
      <w:rPr>
        <w:rFonts w:ascii="Calibri" w:eastAsia="Calibri" w:hAnsi="Calibri" w:cs="Calibri" w:hint="default"/>
        <w:spacing w:val="-1"/>
        <w:w w:val="100"/>
        <w:sz w:val="22"/>
        <w:szCs w:val="22"/>
      </w:rPr>
    </w:lvl>
    <w:lvl w:ilvl="1" w:tplc="7F988458">
      <w:numFmt w:val="bullet"/>
      <w:lvlText w:val="•"/>
      <w:lvlJc w:val="left"/>
      <w:pPr>
        <w:ind w:left="1520" w:hanging="721"/>
      </w:pPr>
      <w:rPr>
        <w:rFonts w:hint="default"/>
      </w:rPr>
    </w:lvl>
    <w:lvl w:ilvl="2" w:tplc="C70236DE">
      <w:numFmt w:val="bullet"/>
      <w:lvlText w:val="•"/>
      <w:lvlJc w:val="left"/>
      <w:pPr>
        <w:ind w:left="2417" w:hanging="721"/>
      </w:pPr>
      <w:rPr>
        <w:rFonts w:hint="default"/>
      </w:rPr>
    </w:lvl>
    <w:lvl w:ilvl="3" w:tplc="29B80242">
      <w:numFmt w:val="bullet"/>
      <w:lvlText w:val="•"/>
      <w:lvlJc w:val="left"/>
      <w:pPr>
        <w:ind w:left="3315" w:hanging="721"/>
      </w:pPr>
      <w:rPr>
        <w:rFonts w:hint="default"/>
      </w:rPr>
    </w:lvl>
    <w:lvl w:ilvl="4" w:tplc="159EC38E">
      <w:numFmt w:val="bullet"/>
      <w:lvlText w:val="•"/>
      <w:lvlJc w:val="left"/>
      <w:pPr>
        <w:ind w:left="4213" w:hanging="721"/>
      </w:pPr>
      <w:rPr>
        <w:rFonts w:hint="default"/>
      </w:rPr>
    </w:lvl>
    <w:lvl w:ilvl="5" w:tplc="CD1AD320">
      <w:numFmt w:val="bullet"/>
      <w:lvlText w:val="•"/>
      <w:lvlJc w:val="left"/>
      <w:pPr>
        <w:ind w:left="5111" w:hanging="721"/>
      </w:pPr>
      <w:rPr>
        <w:rFonts w:hint="default"/>
      </w:rPr>
    </w:lvl>
    <w:lvl w:ilvl="6" w:tplc="08C4BEE2">
      <w:numFmt w:val="bullet"/>
      <w:lvlText w:val="•"/>
      <w:lvlJc w:val="left"/>
      <w:pPr>
        <w:ind w:left="6008" w:hanging="721"/>
      </w:pPr>
      <w:rPr>
        <w:rFonts w:hint="default"/>
      </w:rPr>
    </w:lvl>
    <w:lvl w:ilvl="7" w:tplc="78584076">
      <w:numFmt w:val="bullet"/>
      <w:lvlText w:val="•"/>
      <w:lvlJc w:val="left"/>
      <w:pPr>
        <w:ind w:left="6906" w:hanging="721"/>
      </w:pPr>
      <w:rPr>
        <w:rFonts w:hint="default"/>
      </w:rPr>
    </w:lvl>
    <w:lvl w:ilvl="8" w:tplc="41CC91CA">
      <w:numFmt w:val="bullet"/>
      <w:lvlText w:val="•"/>
      <w:lvlJc w:val="left"/>
      <w:pPr>
        <w:ind w:left="7804" w:hanging="721"/>
      </w:pPr>
      <w:rPr>
        <w:rFonts w:hint="default"/>
      </w:rPr>
    </w:lvl>
  </w:abstractNum>
  <w:abstractNum w:abstractNumId="12" w15:restartNumberingAfterBreak="0">
    <w:nsid w:val="38317E4A"/>
    <w:multiLevelType w:val="hybridMultilevel"/>
    <w:tmpl w:val="0C6843CC"/>
    <w:lvl w:ilvl="0" w:tplc="04090019">
      <w:start w:val="1"/>
      <w:numFmt w:val="lowerLetter"/>
      <w:lvlText w:val="%1."/>
      <w:lvlJc w:val="left"/>
      <w:pPr>
        <w:ind w:left="1200" w:hanging="721"/>
      </w:pPr>
      <w:rPr>
        <w:rFonts w:hint="default"/>
        <w:spacing w:val="-1"/>
        <w:w w:val="100"/>
        <w:sz w:val="22"/>
        <w:szCs w:val="22"/>
      </w:rPr>
    </w:lvl>
    <w:lvl w:ilvl="1" w:tplc="93F00244">
      <w:start w:val="1"/>
      <w:numFmt w:val="decimal"/>
      <w:lvlText w:val="%2."/>
      <w:lvlJc w:val="left"/>
      <w:pPr>
        <w:ind w:left="1919" w:hanging="721"/>
      </w:pPr>
      <w:rPr>
        <w:rFonts w:ascii="Calibri" w:eastAsia="Calibri" w:hAnsi="Calibri" w:cs="Calibri" w:hint="default"/>
        <w:w w:val="100"/>
        <w:sz w:val="22"/>
        <w:szCs w:val="22"/>
      </w:rPr>
    </w:lvl>
    <w:lvl w:ilvl="2" w:tplc="690EB956">
      <w:start w:val="1"/>
      <w:numFmt w:val="lowerLetter"/>
      <w:lvlText w:val="(%3)"/>
      <w:lvlJc w:val="left"/>
      <w:pPr>
        <w:ind w:left="1919" w:hanging="360"/>
      </w:pPr>
      <w:rPr>
        <w:rFonts w:ascii="Calibri" w:eastAsia="Calibri" w:hAnsi="Calibri" w:cs="Calibri" w:hint="default"/>
        <w:spacing w:val="-1"/>
        <w:w w:val="100"/>
        <w:sz w:val="22"/>
        <w:szCs w:val="22"/>
      </w:rPr>
    </w:lvl>
    <w:lvl w:ilvl="3" w:tplc="BBDC62CE">
      <w:numFmt w:val="bullet"/>
      <w:lvlText w:val="•"/>
      <w:lvlJc w:val="left"/>
      <w:pPr>
        <w:ind w:left="3626" w:hanging="360"/>
      </w:pPr>
      <w:rPr>
        <w:rFonts w:hint="default"/>
      </w:rPr>
    </w:lvl>
    <w:lvl w:ilvl="4" w:tplc="D39C9010">
      <w:numFmt w:val="bullet"/>
      <w:lvlText w:val="•"/>
      <w:lvlJc w:val="left"/>
      <w:pPr>
        <w:ind w:left="4480" w:hanging="360"/>
      </w:pPr>
      <w:rPr>
        <w:rFonts w:hint="default"/>
      </w:rPr>
    </w:lvl>
    <w:lvl w:ilvl="5" w:tplc="34005062">
      <w:numFmt w:val="bullet"/>
      <w:lvlText w:val="•"/>
      <w:lvlJc w:val="left"/>
      <w:pPr>
        <w:ind w:left="5333" w:hanging="360"/>
      </w:pPr>
      <w:rPr>
        <w:rFonts w:hint="default"/>
      </w:rPr>
    </w:lvl>
    <w:lvl w:ilvl="6" w:tplc="131671A4">
      <w:numFmt w:val="bullet"/>
      <w:lvlText w:val="•"/>
      <w:lvlJc w:val="left"/>
      <w:pPr>
        <w:ind w:left="6186" w:hanging="360"/>
      </w:pPr>
      <w:rPr>
        <w:rFonts w:hint="default"/>
      </w:rPr>
    </w:lvl>
    <w:lvl w:ilvl="7" w:tplc="F95CF860">
      <w:numFmt w:val="bullet"/>
      <w:lvlText w:val="•"/>
      <w:lvlJc w:val="left"/>
      <w:pPr>
        <w:ind w:left="7040" w:hanging="360"/>
      </w:pPr>
      <w:rPr>
        <w:rFonts w:hint="default"/>
      </w:rPr>
    </w:lvl>
    <w:lvl w:ilvl="8" w:tplc="0D4EDBE0">
      <w:numFmt w:val="bullet"/>
      <w:lvlText w:val="•"/>
      <w:lvlJc w:val="left"/>
      <w:pPr>
        <w:ind w:left="7893" w:hanging="360"/>
      </w:pPr>
      <w:rPr>
        <w:rFonts w:hint="default"/>
      </w:rPr>
    </w:lvl>
  </w:abstractNum>
  <w:abstractNum w:abstractNumId="13" w15:restartNumberingAfterBreak="0">
    <w:nsid w:val="3EF86FEA"/>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14" w15:restartNumberingAfterBreak="0">
    <w:nsid w:val="412A34D4"/>
    <w:multiLevelType w:val="hybridMultilevel"/>
    <w:tmpl w:val="340C1608"/>
    <w:lvl w:ilvl="0" w:tplc="C94CFB30">
      <w:start w:val="1"/>
      <w:numFmt w:val="lowerLetter"/>
      <w:lvlText w:val="(%1)"/>
      <w:lvlJc w:val="left"/>
      <w:pPr>
        <w:ind w:left="2999" w:hanging="341"/>
        <w:jc w:val="right"/>
      </w:pPr>
      <w:rPr>
        <w:rFonts w:hint="default"/>
        <w:spacing w:val="-1"/>
        <w:w w:val="100"/>
        <w:sz w:val="22"/>
        <w:szCs w:val="22"/>
      </w:rPr>
    </w:lvl>
    <w:lvl w:ilvl="1" w:tplc="EACC488A">
      <w:numFmt w:val="bullet"/>
      <w:lvlText w:val="•"/>
      <w:lvlJc w:val="left"/>
      <w:pPr>
        <w:ind w:left="3660" w:hanging="341"/>
      </w:pPr>
      <w:rPr>
        <w:rFonts w:hint="default"/>
      </w:rPr>
    </w:lvl>
    <w:lvl w:ilvl="2" w:tplc="6B6C9AD6">
      <w:numFmt w:val="bullet"/>
      <w:lvlText w:val="•"/>
      <w:lvlJc w:val="left"/>
      <w:pPr>
        <w:ind w:left="4320" w:hanging="341"/>
      </w:pPr>
      <w:rPr>
        <w:rFonts w:hint="default"/>
      </w:rPr>
    </w:lvl>
    <w:lvl w:ilvl="3" w:tplc="6AF01BB6">
      <w:numFmt w:val="bullet"/>
      <w:lvlText w:val="•"/>
      <w:lvlJc w:val="left"/>
      <w:pPr>
        <w:ind w:left="4980" w:hanging="341"/>
      </w:pPr>
      <w:rPr>
        <w:rFonts w:hint="default"/>
      </w:rPr>
    </w:lvl>
    <w:lvl w:ilvl="4" w:tplc="5FE07D1E">
      <w:numFmt w:val="bullet"/>
      <w:lvlText w:val="•"/>
      <w:lvlJc w:val="left"/>
      <w:pPr>
        <w:ind w:left="5640" w:hanging="341"/>
      </w:pPr>
      <w:rPr>
        <w:rFonts w:hint="default"/>
      </w:rPr>
    </w:lvl>
    <w:lvl w:ilvl="5" w:tplc="6644AB50">
      <w:numFmt w:val="bullet"/>
      <w:lvlText w:val="•"/>
      <w:lvlJc w:val="left"/>
      <w:pPr>
        <w:ind w:left="6300" w:hanging="341"/>
      </w:pPr>
      <w:rPr>
        <w:rFonts w:hint="default"/>
      </w:rPr>
    </w:lvl>
    <w:lvl w:ilvl="6" w:tplc="8654A46E">
      <w:numFmt w:val="bullet"/>
      <w:lvlText w:val="•"/>
      <w:lvlJc w:val="left"/>
      <w:pPr>
        <w:ind w:left="6960" w:hanging="341"/>
      </w:pPr>
      <w:rPr>
        <w:rFonts w:hint="default"/>
      </w:rPr>
    </w:lvl>
    <w:lvl w:ilvl="7" w:tplc="7BE0C336">
      <w:numFmt w:val="bullet"/>
      <w:lvlText w:val="•"/>
      <w:lvlJc w:val="left"/>
      <w:pPr>
        <w:ind w:left="7620" w:hanging="341"/>
      </w:pPr>
      <w:rPr>
        <w:rFonts w:hint="default"/>
      </w:rPr>
    </w:lvl>
    <w:lvl w:ilvl="8" w:tplc="96525A6E">
      <w:numFmt w:val="bullet"/>
      <w:lvlText w:val="•"/>
      <w:lvlJc w:val="left"/>
      <w:pPr>
        <w:ind w:left="8280" w:hanging="341"/>
      </w:pPr>
      <w:rPr>
        <w:rFonts w:hint="default"/>
      </w:rPr>
    </w:lvl>
  </w:abstractNum>
  <w:abstractNum w:abstractNumId="15" w15:restartNumberingAfterBreak="0">
    <w:nsid w:val="43A436D3"/>
    <w:multiLevelType w:val="hybridMultilevel"/>
    <w:tmpl w:val="F32A557E"/>
    <w:lvl w:ilvl="0" w:tplc="55CE48AE">
      <w:start w:val="1"/>
      <w:numFmt w:val="lowerLetter"/>
      <w:lvlText w:val="(%1)"/>
      <w:lvlJc w:val="left"/>
      <w:pPr>
        <w:ind w:left="2640" w:hanging="721"/>
      </w:pPr>
      <w:rPr>
        <w:rFonts w:hint="default"/>
        <w:spacing w:val="-1"/>
        <w:w w:val="100"/>
        <w:sz w:val="22"/>
        <w:szCs w:val="22"/>
        <w:u w:val="single"/>
      </w:rPr>
    </w:lvl>
    <w:lvl w:ilvl="1" w:tplc="CDFCF3BE">
      <w:numFmt w:val="bullet"/>
      <w:lvlText w:val="•"/>
      <w:lvlJc w:val="left"/>
      <w:pPr>
        <w:ind w:left="3336" w:hanging="721"/>
      </w:pPr>
      <w:rPr>
        <w:rFonts w:hint="default"/>
      </w:rPr>
    </w:lvl>
    <w:lvl w:ilvl="2" w:tplc="70247CC4">
      <w:numFmt w:val="bullet"/>
      <w:lvlText w:val="•"/>
      <w:lvlJc w:val="left"/>
      <w:pPr>
        <w:ind w:left="4032" w:hanging="721"/>
      </w:pPr>
      <w:rPr>
        <w:rFonts w:hint="default"/>
      </w:rPr>
    </w:lvl>
    <w:lvl w:ilvl="3" w:tplc="F9BC4908">
      <w:numFmt w:val="bullet"/>
      <w:lvlText w:val="•"/>
      <w:lvlJc w:val="left"/>
      <w:pPr>
        <w:ind w:left="4728" w:hanging="721"/>
      </w:pPr>
      <w:rPr>
        <w:rFonts w:hint="default"/>
      </w:rPr>
    </w:lvl>
    <w:lvl w:ilvl="4" w:tplc="3254415C">
      <w:numFmt w:val="bullet"/>
      <w:lvlText w:val="•"/>
      <w:lvlJc w:val="left"/>
      <w:pPr>
        <w:ind w:left="5424" w:hanging="721"/>
      </w:pPr>
      <w:rPr>
        <w:rFonts w:hint="default"/>
      </w:rPr>
    </w:lvl>
    <w:lvl w:ilvl="5" w:tplc="F1169472">
      <w:numFmt w:val="bullet"/>
      <w:lvlText w:val="•"/>
      <w:lvlJc w:val="left"/>
      <w:pPr>
        <w:ind w:left="6120" w:hanging="721"/>
      </w:pPr>
      <w:rPr>
        <w:rFonts w:hint="default"/>
      </w:rPr>
    </w:lvl>
    <w:lvl w:ilvl="6" w:tplc="6AC8F762">
      <w:numFmt w:val="bullet"/>
      <w:lvlText w:val="•"/>
      <w:lvlJc w:val="left"/>
      <w:pPr>
        <w:ind w:left="6816" w:hanging="721"/>
      </w:pPr>
      <w:rPr>
        <w:rFonts w:hint="default"/>
      </w:rPr>
    </w:lvl>
    <w:lvl w:ilvl="7" w:tplc="0FB2686E">
      <w:numFmt w:val="bullet"/>
      <w:lvlText w:val="•"/>
      <w:lvlJc w:val="left"/>
      <w:pPr>
        <w:ind w:left="7512" w:hanging="721"/>
      </w:pPr>
      <w:rPr>
        <w:rFonts w:hint="default"/>
      </w:rPr>
    </w:lvl>
    <w:lvl w:ilvl="8" w:tplc="D83E85E2">
      <w:numFmt w:val="bullet"/>
      <w:lvlText w:val="•"/>
      <w:lvlJc w:val="left"/>
      <w:pPr>
        <w:ind w:left="8208" w:hanging="721"/>
      </w:pPr>
      <w:rPr>
        <w:rFonts w:hint="default"/>
      </w:rPr>
    </w:lvl>
  </w:abstractNum>
  <w:abstractNum w:abstractNumId="16" w15:restartNumberingAfterBreak="0">
    <w:nsid w:val="4AD1665F"/>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17" w15:restartNumberingAfterBreak="0">
    <w:nsid w:val="51FD271B"/>
    <w:multiLevelType w:val="hybridMultilevel"/>
    <w:tmpl w:val="E990FB9E"/>
    <w:lvl w:ilvl="0" w:tplc="55CE48AE">
      <w:start w:val="1"/>
      <w:numFmt w:val="lowerLetter"/>
      <w:lvlText w:val="(%1)"/>
      <w:lvlJc w:val="left"/>
      <w:pPr>
        <w:ind w:left="2639" w:hanging="721"/>
      </w:pPr>
      <w:rPr>
        <w:rFonts w:hint="default"/>
        <w:spacing w:val="-1"/>
        <w:w w:val="100"/>
        <w:sz w:val="22"/>
        <w:szCs w:val="22"/>
        <w:u w:val="single"/>
      </w:rPr>
    </w:lvl>
    <w:lvl w:ilvl="1" w:tplc="B2FAA0B6">
      <w:numFmt w:val="bullet"/>
      <w:lvlText w:val="•"/>
      <w:lvlJc w:val="left"/>
      <w:pPr>
        <w:ind w:left="3336" w:hanging="721"/>
      </w:pPr>
      <w:rPr>
        <w:rFonts w:hint="default"/>
      </w:rPr>
    </w:lvl>
    <w:lvl w:ilvl="2" w:tplc="CC8C99AA">
      <w:numFmt w:val="bullet"/>
      <w:lvlText w:val="•"/>
      <w:lvlJc w:val="left"/>
      <w:pPr>
        <w:ind w:left="4032" w:hanging="721"/>
      </w:pPr>
      <w:rPr>
        <w:rFonts w:hint="default"/>
      </w:rPr>
    </w:lvl>
    <w:lvl w:ilvl="3" w:tplc="91FABE1C">
      <w:numFmt w:val="bullet"/>
      <w:lvlText w:val="•"/>
      <w:lvlJc w:val="left"/>
      <w:pPr>
        <w:ind w:left="4728" w:hanging="721"/>
      </w:pPr>
      <w:rPr>
        <w:rFonts w:hint="default"/>
      </w:rPr>
    </w:lvl>
    <w:lvl w:ilvl="4" w:tplc="B5F27B32">
      <w:numFmt w:val="bullet"/>
      <w:lvlText w:val="•"/>
      <w:lvlJc w:val="left"/>
      <w:pPr>
        <w:ind w:left="5424" w:hanging="721"/>
      </w:pPr>
      <w:rPr>
        <w:rFonts w:hint="default"/>
      </w:rPr>
    </w:lvl>
    <w:lvl w:ilvl="5" w:tplc="8A9E72E6">
      <w:numFmt w:val="bullet"/>
      <w:lvlText w:val="•"/>
      <w:lvlJc w:val="left"/>
      <w:pPr>
        <w:ind w:left="6120" w:hanging="721"/>
      </w:pPr>
      <w:rPr>
        <w:rFonts w:hint="default"/>
      </w:rPr>
    </w:lvl>
    <w:lvl w:ilvl="6" w:tplc="4C780C04">
      <w:numFmt w:val="bullet"/>
      <w:lvlText w:val="•"/>
      <w:lvlJc w:val="left"/>
      <w:pPr>
        <w:ind w:left="6816" w:hanging="721"/>
      </w:pPr>
      <w:rPr>
        <w:rFonts w:hint="default"/>
      </w:rPr>
    </w:lvl>
    <w:lvl w:ilvl="7" w:tplc="5A2A5D86">
      <w:numFmt w:val="bullet"/>
      <w:lvlText w:val="•"/>
      <w:lvlJc w:val="left"/>
      <w:pPr>
        <w:ind w:left="7512" w:hanging="721"/>
      </w:pPr>
      <w:rPr>
        <w:rFonts w:hint="default"/>
      </w:rPr>
    </w:lvl>
    <w:lvl w:ilvl="8" w:tplc="73C4BCB8">
      <w:numFmt w:val="bullet"/>
      <w:lvlText w:val="•"/>
      <w:lvlJc w:val="left"/>
      <w:pPr>
        <w:ind w:left="8208" w:hanging="721"/>
      </w:pPr>
      <w:rPr>
        <w:rFonts w:hint="default"/>
      </w:rPr>
    </w:lvl>
  </w:abstractNum>
  <w:abstractNum w:abstractNumId="18" w15:restartNumberingAfterBreak="0">
    <w:nsid w:val="568731D6"/>
    <w:multiLevelType w:val="hybridMultilevel"/>
    <w:tmpl w:val="7EBA04A6"/>
    <w:lvl w:ilvl="0" w:tplc="55CE48AE">
      <w:start w:val="1"/>
      <w:numFmt w:val="lowerLetter"/>
      <w:lvlText w:val="(%1)"/>
      <w:lvlJc w:val="left"/>
      <w:pPr>
        <w:ind w:left="2279" w:hanging="721"/>
      </w:pPr>
      <w:rPr>
        <w:rFonts w:hint="default"/>
        <w:spacing w:val="-1"/>
        <w:w w:val="100"/>
        <w:sz w:val="22"/>
        <w:szCs w:val="22"/>
        <w:u w:val="single"/>
      </w:rPr>
    </w:lvl>
    <w:lvl w:ilvl="1" w:tplc="06C63CFA">
      <w:numFmt w:val="bullet"/>
      <w:lvlText w:val="•"/>
      <w:lvlJc w:val="left"/>
      <w:pPr>
        <w:ind w:left="3012" w:hanging="721"/>
      </w:pPr>
      <w:rPr>
        <w:rFonts w:hint="default"/>
      </w:rPr>
    </w:lvl>
    <w:lvl w:ilvl="2" w:tplc="AFA8714C">
      <w:numFmt w:val="bullet"/>
      <w:lvlText w:val="•"/>
      <w:lvlJc w:val="left"/>
      <w:pPr>
        <w:ind w:left="3744" w:hanging="721"/>
      </w:pPr>
      <w:rPr>
        <w:rFonts w:hint="default"/>
      </w:rPr>
    </w:lvl>
    <w:lvl w:ilvl="3" w:tplc="CE866F7E">
      <w:numFmt w:val="bullet"/>
      <w:lvlText w:val="•"/>
      <w:lvlJc w:val="left"/>
      <w:pPr>
        <w:ind w:left="4476" w:hanging="721"/>
      </w:pPr>
      <w:rPr>
        <w:rFonts w:hint="default"/>
      </w:rPr>
    </w:lvl>
    <w:lvl w:ilvl="4" w:tplc="B17431C0">
      <w:numFmt w:val="bullet"/>
      <w:lvlText w:val="•"/>
      <w:lvlJc w:val="left"/>
      <w:pPr>
        <w:ind w:left="5208" w:hanging="721"/>
      </w:pPr>
      <w:rPr>
        <w:rFonts w:hint="default"/>
      </w:rPr>
    </w:lvl>
    <w:lvl w:ilvl="5" w:tplc="0264279A">
      <w:numFmt w:val="bullet"/>
      <w:lvlText w:val="•"/>
      <w:lvlJc w:val="left"/>
      <w:pPr>
        <w:ind w:left="5940" w:hanging="721"/>
      </w:pPr>
      <w:rPr>
        <w:rFonts w:hint="default"/>
      </w:rPr>
    </w:lvl>
    <w:lvl w:ilvl="6" w:tplc="A140881A">
      <w:numFmt w:val="bullet"/>
      <w:lvlText w:val="•"/>
      <w:lvlJc w:val="left"/>
      <w:pPr>
        <w:ind w:left="6672" w:hanging="721"/>
      </w:pPr>
      <w:rPr>
        <w:rFonts w:hint="default"/>
      </w:rPr>
    </w:lvl>
    <w:lvl w:ilvl="7" w:tplc="B0960206">
      <w:numFmt w:val="bullet"/>
      <w:lvlText w:val="•"/>
      <w:lvlJc w:val="left"/>
      <w:pPr>
        <w:ind w:left="7404" w:hanging="721"/>
      </w:pPr>
      <w:rPr>
        <w:rFonts w:hint="default"/>
      </w:rPr>
    </w:lvl>
    <w:lvl w:ilvl="8" w:tplc="F78090FA">
      <w:numFmt w:val="bullet"/>
      <w:lvlText w:val="•"/>
      <w:lvlJc w:val="left"/>
      <w:pPr>
        <w:ind w:left="8136" w:hanging="721"/>
      </w:pPr>
      <w:rPr>
        <w:rFonts w:hint="default"/>
      </w:rPr>
    </w:lvl>
  </w:abstractNum>
  <w:abstractNum w:abstractNumId="19" w15:restartNumberingAfterBreak="0">
    <w:nsid w:val="57D016AA"/>
    <w:multiLevelType w:val="hybridMultilevel"/>
    <w:tmpl w:val="51466E44"/>
    <w:lvl w:ilvl="0" w:tplc="BCDE4720">
      <w:start w:val="5"/>
      <w:numFmt w:val="decimal"/>
      <w:lvlText w:val="%1."/>
      <w:lvlJc w:val="left"/>
      <w:pPr>
        <w:ind w:left="1918" w:hanging="721"/>
      </w:pPr>
      <w:rPr>
        <w:rFonts w:ascii="Calibri" w:eastAsia="Calibri" w:hAnsi="Calibri" w:cs="Calibri" w:hint="default"/>
        <w:w w:val="100"/>
        <w:sz w:val="22"/>
        <w:szCs w:val="22"/>
      </w:rPr>
    </w:lvl>
    <w:lvl w:ilvl="1" w:tplc="10BE8AD8">
      <w:numFmt w:val="bullet"/>
      <w:lvlText w:val="•"/>
      <w:lvlJc w:val="left"/>
      <w:pPr>
        <w:ind w:left="2688" w:hanging="721"/>
      </w:pPr>
      <w:rPr>
        <w:rFonts w:hint="default"/>
      </w:rPr>
    </w:lvl>
    <w:lvl w:ilvl="2" w:tplc="E35E0EFA">
      <w:numFmt w:val="bullet"/>
      <w:lvlText w:val="•"/>
      <w:lvlJc w:val="left"/>
      <w:pPr>
        <w:ind w:left="3456" w:hanging="721"/>
      </w:pPr>
      <w:rPr>
        <w:rFonts w:hint="default"/>
      </w:rPr>
    </w:lvl>
    <w:lvl w:ilvl="3" w:tplc="ED464FF2">
      <w:numFmt w:val="bullet"/>
      <w:lvlText w:val="•"/>
      <w:lvlJc w:val="left"/>
      <w:pPr>
        <w:ind w:left="4224" w:hanging="721"/>
      </w:pPr>
      <w:rPr>
        <w:rFonts w:hint="default"/>
      </w:rPr>
    </w:lvl>
    <w:lvl w:ilvl="4" w:tplc="7C7C48F4">
      <w:numFmt w:val="bullet"/>
      <w:lvlText w:val="•"/>
      <w:lvlJc w:val="left"/>
      <w:pPr>
        <w:ind w:left="4992" w:hanging="721"/>
      </w:pPr>
      <w:rPr>
        <w:rFonts w:hint="default"/>
      </w:rPr>
    </w:lvl>
    <w:lvl w:ilvl="5" w:tplc="269EF716">
      <w:numFmt w:val="bullet"/>
      <w:lvlText w:val="•"/>
      <w:lvlJc w:val="left"/>
      <w:pPr>
        <w:ind w:left="5760" w:hanging="721"/>
      </w:pPr>
      <w:rPr>
        <w:rFonts w:hint="default"/>
      </w:rPr>
    </w:lvl>
    <w:lvl w:ilvl="6" w:tplc="883037BC">
      <w:numFmt w:val="bullet"/>
      <w:lvlText w:val="•"/>
      <w:lvlJc w:val="left"/>
      <w:pPr>
        <w:ind w:left="6528" w:hanging="721"/>
      </w:pPr>
      <w:rPr>
        <w:rFonts w:hint="default"/>
      </w:rPr>
    </w:lvl>
    <w:lvl w:ilvl="7" w:tplc="AA48FE60">
      <w:numFmt w:val="bullet"/>
      <w:lvlText w:val="•"/>
      <w:lvlJc w:val="left"/>
      <w:pPr>
        <w:ind w:left="7296" w:hanging="721"/>
      </w:pPr>
      <w:rPr>
        <w:rFonts w:hint="default"/>
      </w:rPr>
    </w:lvl>
    <w:lvl w:ilvl="8" w:tplc="6E16CD34">
      <w:numFmt w:val="bullet"/>
      <w:lvlText w:val="•"/>
      <w:lvlJc w:val="left"/>
      <w:pPr>
        <w:ind w:left="8064" w:hanging="721"/>
      </w:pPr>
      <w:rPr>
        <w:rFonts w:hint="default"/>
      </w:rPr>
    </w:lvl>
  </w:abstractNum>
  <w:abstractNum w:abstractNumId="20" w15:restartNumberingAfterBreak="0">
    <w:nsid w:val="62813CCC"/>
    <w:multiLevelType w:val="hybridMultilevel"/>
    <w:tmpl w:val="ABB23C2A"/>
    <w:lvl w:ilvl="0" w:tplc="04090019">
      <w:start w:val="1"/>
      <w:numFmt w:val="lowerLetter"/>
      <w:lvlText w:val="%1."/>
      <w:lvlJc w:val="left"/>
      <w:pPr>
        <w:ind w:left="1200" w:hanging="721"/>
      </w:pPr>
      <w:rPr>
        <w:rFonts w:hint="default"/>
        <w:spacing w:val="-1"/>
        <w:w w:val="100"/>
        <w:sz w:val="22"/>
        <w:szCs w:val="22"/>
      </w:rPr>
    </w:lvl>
    <w:lvl w:ilvl="1" w:tplc="029A28FA">
      <w:numFmt w:val="bullet"/>
      <w:lvlText w:val="•"/>
      <w:lvlJc w:val="left"/>
      <w:pPr>
        <w:ind w:left="2040" w:hanging="721"/>
      </w:pPr>
      <w:rPr>
        <w:rFonts w:hint="default"/>
      </w:rPr>
    </w:lvl>
    <w:lvl w:ilvl="2" w:tplc="8DD6F0AC">
      <w:numFmt w:val="bullet"/>
      <w:lvlText w:val="•"/>
      <w:lvlJc w:val="left"/>
      <w:pPr>
        <w:ind w:left="2880" w:hanging="721"/>
      </w:pPr>
      <w:rPr>
        <w:rFonts w:hint="default"/>
      </w:rPr>
    </w:lvl>
    <w:lvl w:ilvl="3" w:tplc="9356D418">
      <w:numFmt w:val="bullet"/>
      <w:lvlText w:val="•"/>
      <w:lvlJc w:val="left"/>
      <w:pPr>
        <w:ind w:left="3720" w:hanging="721"/>
      </w:pPr>
      <w:rPr>
        <w:rFonts w:hint="default"/>
      </w:rPr>
    </w:lvl>
    <w:lvl w:ilvl="4" w:tplc="4ACC09A6">
      <w:numFmt w:val="bullet"/>
      <w:lvlText w:val="•"/>
      <w:lvlJc w:val="left"/>
      <w:pPr>
        <w:ind w:left="4560" w:hanging="721"/>
      </w:pPr>
      <w:rPr>
        <w:rFonts w:hint="default"/>
      </w:rPr>
    </w:lvl>
    <w:lvl w:ilvl="5" w:tplc="A6A6AA52">
      <w:numFmt w:val="bullet"/>
      <w:lvlText w:val="•"/>
      <w:lvlJc w:val="left"/>
      <w:pPr>
        <w:ind w:left="5400" w:hanging="721"/>
      </w:pPr>
      <w:rPr>
        <w:rFonts w:hint="default"/>
      </w:rPr>
    </w:lvl>
    <w:lvl w:ilvl="6" w:tplc="A9C687C4">
      <w:numFmt w:val="bullet"/>
      <w:lvlText w:val="•"/>
      <w:lvlJc w:val="left"/>
      <w:pPr>
        <w:ind w:left="6240" w:hanging="721"/>
      </w:pPr>
      <w:rPr>
        <w:rFonts w:hint="default"/>
      </w:rPr>
    </w:lvl>
    <w:lvl w:ilvl="7" w:tplc="D7AEB28E">
      <w:numFmt w:val="bullet"/>
      <w:lvlText w:val="•"/>
      <w:lvlJc w:val="left"/>
      <w:pPr>
        <w:ind w:left="7080" w:hanging="721"/>
      </w:pPr>
      <w:rPr>
        <w:rFonts w:hint="default"/>
      </w:rPr>
    </w:lvl>
    <w:lvl w:ilvl="8" w:tplc="6AA6F958">
      <w:numFmt w:val="bullet"/>
      <w:lvlText w:val="•"/>
      <w:lvlJc w:val="left"/>
      <w:pPr>
        <w:ind w:left="7920" w:hanging="721"/>
      </w:pPr>
      <w:rPr>
        <w:rFonts w:hint="default"/>
      </w:rPr>
    </w:lvl>
  </w:abstractNum>
  <w:abstractNum w:abstractNumId="21" w15:restartNumberingAfterBreak="0">
    <w:nsid w:val="6B921FCD"/>
    <w:multiLevelType w:val="multilevel"/>
    <w:tmpl w:val="C630D61E"/>
    <w:lvl w:ilvl="0">
      <w:start w:val="1"/>
      <w:numFmt w:val="lowerLetter"/>
      <w:lvlText w:val="%1."/>
      <w:lvlJc w:val="left"/>
      <w:pPr>
        <w:ind w:left="839" w:hanging="721"/>
      </w:pPr>
      <w:rPr>
        <w:rFonts w:hint="default"/>
        <w:spacing w:val="-1"/>
        <w:w w:val="100"/>
        <w:sz w:val="22"/>
        <w:szCs w:val="22"/>
      </w:rPr>
    </w:lvl>
    <w:lvl w:ilvl="1">
      <w:start w:val="1"/>
      <w:numFmt w:val="decimal"/>
      <w:lvlText w:val="%2."/>
      <w:lvlJc w:val="left"/>
      <w:pPr>
        <w:ind w:left="1558" w:hanging="721"/>
      </w:pPr>
      <w:rPr>
        <w:rFonts w:ascii="Calibri" w:eastAsia="Calibri" w:hAnsi="Calibri" w:cs="Calibri" w:hint="default"/>
        <w:w w:val="100"/>
        <w:sz w:val="22"/>
        <w:szCs w:val="22"/>
      </w:rPr>
    </w:lvl>
    <w:lvl w:ilvl="2">
      <w:start w:val="2"/>
      <w:numFmt w:val="lowerLetter"/>
      <w:lvlText w:val="(%3)"/>
      <w:lvlJc w:val="left"/>
      <w:pPr>
        <w:ind w:left="2160" w:hanging="720"/>
      </w:pPr>
      <w:rPr>
        <w:rFonts w:ascii="Calibri" w:eastAsia="Calibri" w:hAnsi="Calibri" w:cs="Calibri" w:hint="default"/>
        <w:w w:val="100"/>
        <w:sz w:val="22"/>
        <w:szCs w:val="22"/>
      </w:rPr>
    </w:lvl>
    <w:lvl w:ilvl="3">
      <w:start w:val="1"/>
      <w:numFmt w:val="lowerLetter"/>
      <w:lvlText w:val="(%4)"/>
      <w:lvlJc w:val="left"/>
      <w:pPr>
        <w:ind w:left="2638" w:hanging="721"/>
      </w:pPr>
      <w:rPr>
        <w:rFonts w:ascii="Calibri" w:eastAsia="Calibri" w:hAnsi="Calibri" w:cs="Calibri" w:hint="default"/>
        <w:spacing w:val="-1"/>
        <w:w w:val="100"/>
        <w:sz w:val="22"/>
        <w:szCs w:val="22"/>
      </w:rPr>
    </w:lvl>
    <w:lvl w:ilvl="4">
      <w:start w:val="1"/>
      <w:numFmt w:val="decimal"/>
      <w:lvlText w:val="(%5)"/>
      <w:lvlJc w:val="left"/>
      <w:pPr>
        <w:ind w:left="3358" w:hanging="720"/>
      </w:pPr>
      <w:rPr>
        <w:rFonts w:ascii="Calibri" w:eastAsia="Calibri" w:hAnsi="Calibri" w:cs="Calibri" w:hint="default"/>
        <w:w w:val="100"/>
        <w:sz w:val="22"/>
        <w:szCs w:val="22"/>
      </w:rPr>
    </w:lvl>
    <w:lvl w:ilvl="5">
      <w:numFmt w:val="bullet"/>
      <w:lvlText w:val="•"/>
      <w:lvlJc w:val="left"/>
      <w:pPr>
        <w:ind w:left="4400" w:hanging="720"/>
      </w:pPr>
      <w:rPr>
        <w:rFonts w:hint="default"/>
      </w:rPr>
    </w:lvl>
    <w:lvl w:ilvl="6">
      <w:numFmt w:val="bullet"/>
      <w:lvlText w:val="•"/>
      <w:lvlJc w:val="left"/>
      <w:pPr>
        <w:ind w:left="5440" w:hanging="720"/>
      </w:pPr>
      <w:rPr>
        <w:rFonts w:hint="default"/>
      </w:rPr>
    </w:lvl>
    <w:lvl w:ilvl="7">
      <w:numFmt w:val="bullet"/>
      <w:lvlText w:val="•"/>
      <w:lvlJc w:val="left"/>
      <w:pPr>
        <w:ind w:left="6480" w:hanging="720"/>
      </w:pPr>
      <w:rPr>
        <w:rFonts w:hint="default"/>
      </w:rPr>
    </w:lvl>
    <w:lvl w:ilvl="8">
      <w:numFmt w:val="bullet"/>
      <w:lvlText w:val="•"/>
      <w:lvlJc w:val="left"/>
      <w:pPr>
        <w:ind w:left="7520" w:hanging="720"/>
      </w:pPr>
      <w:rPr>
        <w:rFonts w:hint="default"/>
      </w:rPr>
    </w:lvl>
  </w:abstractNum>
  <w:abstractNum w:abstractNumId="22" w15:restartNumberingAfterBreak="0">
    <w:nsid w:val="7CF75A05"/>
    <w:multiLevelType w:val="hybridMultilevel"/>
    <w:tmpl w:val="0C6843CC"/>
    <w:lvl w:ilvl="0" w:tplc="FFFFFFFF">
      <w:start w:val="1"/>
      <w:numFmt w:val="lowerLetter"/>
      <w:lvlText w:val="%1."/>
      <w:lvlJc w:val="left"/>
      <w:pPr>
        <w:ind w:left="1200" w:hanging="721"/>
      </w:pPr>
      <w:rPr>
        <w:rFonts w:hint="default"/>
        <w:spacing w:val="-1"/>
        <w:w w:val="100"/>
        <w:sz w:val="22"/>
        <w:szCs w:val="22"/>
      </w:rPr>
    </w:lvl>
    <w:lvl w:ilvl="1" w:tplc="FFFFFFFF">
      <w:start w:val="1"/>
      <w:numFmt w:val="decimal"/>
      <w:lvlText w:val="%2."/>
      <w:lvlJc w:val="left"/>
      <w:pPr>
        <w:ind w:left="1919" w:hanging="721"/>
      </w:pPr>
      <w:rPr>
        <w:rFonts w:ascii="Calibri" w:eastAsia="Calibri" w:hAnsi="Calibri" w:cs="Calibri" w:hint="default"/>
        <w:w w:val="100"/>
        <w:sz w:val="22"/>
        <w:szCs w:val="22"/>
      </w:rPr>
    </w:lvl>
    <w:lvl w:ilvl="2" w:tplc="FFFFFFFF">
      <w:start w:val="1"/>
      <w:numFmt w:val="lowerLetter"/>
      <w:lvlText w:val="(%3)"/>
      <w:lvlJc w:val="left"/>
      <w:pPr>
        <w:ind w:left="1919" w:hanging="360"/>
      </w:pPr>
      <w:rPr>
        <w:rFonts w:ascii="Calibri" w:eastAsia="Calibri" w:hAnsi="Calibri" w:cs="Calibri" w:hint="default"/>
        <w:spacing w:val="-1"/>
        <w:w w:val="100"/>
        <w:sz w:val="22"/>
        <w:szCs w:val="22"/>
      </w:rPr>
    </w:lvl>
    <w:lvl w:ilvl="3" w:tplc="FFFFFFFF">
      <w:numFmt w:val="bullet"/>
      <w:lvlText w:val="•"/>
      <w:lvlJc w:val="left"/>
      <w:pPr>
        <w:ind w:left="362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333" w:hanging="360"/>
      </w:pPr>
      <w:rPr>
        <w:rFonts w:hint="default"/>
      </w:rPr>
    </w:lvl>
    <w:lvl w:ilvl="6" w:tplc="FFFFFFFF">
      <w:numFmt w:val="bullet"/>
      <w:lvlText w:val="•"/>
      <w:lvlJc w:val="left"/>
      <w:pPr>
        <w:ind w:left="6186" w:hanging="360"/>
      </w:pPr>
      <w:rPr>
        <w:rFonts w:hint="default"/>
      </w:rPr>
    </w:lvl>
    <w:lvl w:ilvl="7" w:tplc="FFFFFFFF">
      <w:numFmt w:val="bullet"/>
      <w:lvlText w:val="•"/>
      <w:lvlJc w:val="left"/>
      <w:pPr>
        <w:ind w:left="7040" w:hanging="360"/>
      </w:pPr>
      <w:rPr>
        <w:rFonts w:hint="default"/>
      </w:rPr>
    </w:lvl>
    <w:lvl w:ilvl="8" w:tplc="FFFFFFFF">
      <w:numFmt w:val="bullet"/>
      <w:lvlText w:val="•"/>
      <w:lvlJc w:val="left"/>
      <w:pPr>
        <w:ind w:left="7893" w:hanging="360"/>
      </w:pPr>
      <w:rPr>
        <w:rFonts w:hint="default"/>
      </w:rPr>
    </w:lvl>
  </w:abstractNum>
  <w:abstractNum w:abstractNumId="23" w15:restartNumberingAfterBreak="0">
    <w:nsid w:val="7D772442"/>
    <w:multiLevelType w:val="hybridMultilevel"/>
    <w:tmpl w:val="4BC421D6"/>
    <w:lvl w:ilvl="0" w:tplc="90BC1288">
      <w:start w:val="1"/>
      <w:numFmt w:val="upperLetter"/>
      <w:lvlText w:val="%1."/>
      <w:lvlJc w:val="left"/>
      <w:pPr>
        <w:ind w:left="839" w:hanging="543"/>
        <w:jc w:val="right"/>
      </w:pPr>
      <w:rPr>
        <w:rFonts w:ascii="Calibri" w:eastAsia="Calibri" w:hAnsi="Calibri" w:cs="Calibri" w:hint="default"/>
        <w:spacing w:val="-1"/>
        <w:w w:val="100"/>
        <w:sz w:val="22"/>
        <w:szCs w:val="22"/>
      </w:rPr>
    </w:lvl>
    <w:lvl w:ilvl="1" w:tplc="3ECC713C">
      <w:start w:val="1"/>
      <w:numFmt w:val="decimal"/>
      <w:lvlText w:val="(%2)"/>
      <w:lvlJc w:val="left"/>
      <w:pPr>
        <w:ind w:left="1198" w:hanging="361"/>
      </w:pPr>
      <w:rPr>
        <w:rFonts w:ascii="Calibri" w:eastAsia="Calibri" w:hAnsi="Calibri" w:cs="Calibri" w:hint="default"/>
        <w:w w:val="100"/>
        <w:sz w:val="22"/>
        <w:szCs w:val="22"/>
      </w:rPr>
    </w:lvl>
    <w:lvl w:ilvl="2" w:tplc="92DEBED0">
      <w:start w:val="1"/>
      <w:numFmt w:val="lowerLetter"/>
      <w:lvlText w:val="(%3)"/>
      <w:lvlJc w:val="left"/>
      <w:pPr>
        <w:ind w:left="1919" w:hanging="598"/>
      </w:pPr>
      <w:rPr>
        <w:rFonts w:ascii="Calibri" w:eastAsia="Calibri" w:hAnsi="Calibri" w:cs="Calibri" w:hint="default"/>
        <w:spacing w:val="-1"/>
        <w:w w:val="100"/>
        <w:sz w:val="22"/>
        <w:szCs w:val="22"/>
      </w:rPr>
    </w:lvl>
    <w:lvl w:ilvl="3" w:tplc="ADC4ACB8">
      <w:numFmt w:val="bullet"/>
      <w:lvlText w:val="•"/>
      <w:lvlJc w:val="left"/>
      <w:pPr>
        <w:ind w:left="2880" w:hanging="598"/>
      </w:pPr>
      <w:rPr>
        <w:rFonts w:hint="default"/>
      </w:rPr>
    </w:lvl>
    <w:lvl w:ilvl="4" w:tplc="ACB8B266">
      <w:numFmt w:val="bullet"/>
      <w:lvlText w:val="•"/>
      <w:lvlJc w:val="left"/>
      <w:pPr>
        <w:ind w:left="3840" w:hanging="598"/>
      </w:pPr>
      <w:rPr>
        <w:rFonts w:hint="default"/>
      </w:rPr>
    </w:lvl>
    <w:lvl w:ilvl="5" w:tplc="763E8988">
      <w:numFmt w:val="bullet"/>
      <w:lvlText w:val="•"/>
      <w:lvlJc w:val="left"/>
      <w:pPr>
        <w:ind w:left="4800" w:hanging="598"/>
      </w:pPr>
      <w:rPr>
        <w:rFonts w:hint="default"/>
      </w:rPr>
    </w:lvl>
    <w:lvl w:ilvl="6" w:tplc="BC8A7624">
      <w:numFmt w:val="bullet"/>
      <w:lvlText w:val="•"/>
      <w:lvlJc w:val="left"/>
      <w:pPr>
        <w:ind w:left="5760" w:hanging="598"/>
      </w:pPr>
      <w:rPr>
        <w:rFonts w:hint="default"/>
      </w:rPr>
    </w:lvl>
    <w:lvl w:ilvl="7" w:tplc="BAD4F138">
      <w:numFmt w:val="bullet"/>
      <w:lvlText w:val="•"/>
      <w:lvlJc w:val="left"/>
      <w:pPr>
        <w:ind w:left="6720" w:hanging="598"/>
      </w:pPr>
      <w:rPr>
        <w:rFonts w:hint="default"/>
      </w:rPr>
    </w:lvl>
    <w:lvl w:ilvl="8" w:tplc="8CE2523E">
      <w:numFmt w:val="bullet"/>
      <w:lvlText w:val="•"/>
      <w:lvlJc w:val="left"/>
      <w:pPr>
        <w:ind w:left="7680" w:hanging="598"/>
      </w:pPr>
      <w:rPr>
        <w:rFonts w:hint="default"/>
      </w:rPr>
    </w:lvl>
  </w:abstractNum>
  <w:num w:numId="1" w16cid:durableId="1435202280">
    <w:abstractNumId w:val="6"/>
  </w:num>
  <w:num w:numId="2" w16cid:durableId="2028405391">
    <w:abstractNumId w:val="23"/>
  </w:num>
  <w:num w:numId="3" w16cid:durableId="1603882582">
    <w:abstractNumId w:val="11"/>
  </w:num>
  <w:num w:numId="4" w16cid:durableId="357783299">
    <w:abstractNumId w:val="12"/>
  </w:num>
  <w:num w:numId="5" w16cid:durableId="1014958292">
    <w:abstractNumId w:val="20"/>
  </w:num>
  <w:num w:numId="6" w16cid:durableId="808671901">
    <w:abstractNumId w:val="8"/>
  </w:num>
  <w:num w:numId="7" w16cid:durableId="109707810">
    <w:abstractNumId w:val="14"/>
  </w:num>
  <w:num w:numId="8" w16cid:durableId="233127980">
    <w:abstractNumId w:val="17"/>
  </w:num>
  <w:num w:numId="9" w16cid:durableId="2050034349">
    <w:abstractNumId w:val="15"/>
  </w:num>
  <w:num w:numId="10" w16cid:durableId="1193346674">
    <w:abstractNumId w:val="18"/>
  </w:num>
  <w:num w:numId="11" w16cid:durableId="1832256108">
    <w:abstractNumId w:val="10"/>
  </w:num>
  <w:num w:numId="12" w16cid:durableId="2062901121">
    <w:abstractNumId w:val="19"/>
  </w:num>
  <w:num w:numId="13" w16cid:durableId="1594242277">
    <w:abstractNumId w:val="0"/>
  </w:num>
  <w:num w:numId="14" w16cid:durableId="197746458">
    <w:abstractNumId w:val="2"/>
  </w:num>
  <w:num w:numId="15" w16cid:durableId="626276294">
    <w:abstractNumId w:val="21"/>
  </w:num>
  <w:num w:numId="16" w16cid:durableId="1242988331">
    <w:abstractNumId w:val="5"/>
  </w:num>
  <w:num w:numId="17" w16cid:durableId="703020115">
    <w:abstractNumId w:val="3"/>
  </w:num>
  <w:num w:numId="18" w16cid:durableId="1177816374">
    <w:abstractNumId w:val="13"/>
  </w:num>
  <w:num w:numId="19" w16cid:durableId="1963029255">
    <w:abstractNumId w:val="1"/>
  </w:num>
  <w:num w:numId="20" w16cid:durableId="375086809">
    <w:abstractNumId w:val="4"/>
  </w:num>
  <w:num w:numId="21" w16cid:durableId="614215177">
    <w:abstractNumId w:val="16"/>
  </w:num>
  <w:num w:numId="22" w16cid:durableId="876814728">
    <w:abstractNumId w:val="22"/>
  </w:num>
  <w:num w:numId="23" w16cid:durableId="366301781">
    <w:abstractNumId w:val="9"/>
  </w:num>
  <w:num w:numId="24" w16cid:durableId="1373993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7B"/>
    <w:rsid w:val="000113AB"/>
    <w:rsid w:val="00023D21"/>
    <w:rsid w:val="00030F70"/>
    <w:rsid w:val="00043271"/>
    <w:rsid w:val="0007788F"/>
    <w:rsid w:val="00090334"/>
    <w:rsid w:val="000A401A"/>
    <w:rsid w:val="000C37C7"/>
    <w:rsid w:val="000E3508"/>
    <w:rsid w:val="000E47D5"/>
    <w:rsid w:val="001001E6"/>
    <w:rsid w:val="00152208"/>
    <w:rsid w:val="001554A9"/>
    <w:rsid w:val="001D4F78"/>
    <w:rsid w:val="001E6687"/>
    <w:rsid w:val="00212745"/>
    <w:rsid w:val="00214A9E"/>
    <w:rsid w:val="00314A85"/>
    <w:rsid w:val="003304B6"/>
    <w:rsid w:val="003604DD"/>
    <w:rsid w:val="0039554E"/>
    <w:rsid w:val="00401C48"/>
    <w:rsid w:val="00473CD3"/>
    <w:rsid w:val="00497EE6"/>
    <w:rsid w:val="004A550F"/>
    <w:rsid w:val="004A636B"/>
    <w:rsid w:val="004B7ACF"/>
    <w:rsid w:val="004D5071"/>
    <w:rsid w:val="004E54BA"/>
    <w:rsid w:val="004E6363"/>
    <w:rsid w:val="0050513D"/>
    <w:rsid w:val="005149A0"/>
    <w:rsid w:val="0052117C"/>
    <w:rsid w:val="00534305"/>
    <w:rsid w:val="0058093C"/>
    <w:rsid w:val="00580F71"/>
    <w:rsid w:val="005A44D9"/>
    <w:rsid w:val="005E3FC0"/>
    <w:rsid w:val="005F2D3B"/>
    <w:rsid w:val="00612EB5"/>
    <w:rsid w:val="006230BB"/>
    <w:rsid w:val="00636C77"/>
    <w:rsid w:val="00647E9E"/>
    <w:rsid w:val="00661D18"/>
    <w:rsid w:val="00681089"/>
    <w:rsid w:val="006C48B5"/>
    <w:rsid w:val="006D1C63"/>
    <w:rsid w:val="006D69AC"/>
    <w:rsid w:val="006D76F5"/>
    <w:rsid w:val="00722B94"/>
    <w:rsid w:val="0073115C"/>
    <w:rsid w:val="0074363D"/>
    <w:rsid w:val="00786F44"/>
    <w:rsid w:val="007B4552"/>
    <w:rsid w:val="007C2337"/>
    <w:rsid w:val="00805CD1"/>
    <w:rsid w:val="00821685"/>
    <w:rsid w:val="00825C31"/>
    <w:rsid w:val="00865ABE"/>
    <w:rsid w:val="00887E37"/>
    <w:rsid w:val="008953EC"/>
    <w:rsid w:val="008A6A46"/>
    <w:rsid w:val="008D1B42"/>
    <w:rsid w:val="00902DE7"/>
    <w:rsid w:val="00924C5C"/>
    <w:rsid w:val="00951BDD"/>
    <w:rsid w:val="00985D50"/>
    <w:rsid w:val="009D62CF"/>
    <w:rsid w:val="00A170AC"/>
    <w:rsid w:val="00A67839"/>
    <w:rsid w:val="00A70522"/>
    <w:rsid w:val="00A82891"/>
    <w:rsid w:val="00AB3B98"/>
    <w:rsid w:val="00AB5737"/>
    <w:rsid w:val="00B31AB8"/>
    <w:rsid w:val="00B7297B"/>
    <w:rsid w:val="00B8206C"/>
    <w:rsid w:val="00C1797B"/>
    <w:rsid w:val="00C64C79"/>
    <w:rsid w:val="00C918CF"/>
    <w:rsid w:val="00C954C7"/>
    <w:rsid w:val="00D30617"/>
    <w:rsid w:val="00D44255"/>
    <w:rsid w:val="00D7030C"/>
    <w:rsid w:val="00D730F1"/>
    <w:rsid w:val="00D82DA4"/>
    <w:rsid w:val="00D91F1E"/>
    <w:rsid w:val="00D92A42"/>
    <w:rsid w:val="00E224D0"/>
    <w:rsid w:val="00E3054D"/>
    <w:rsid w:val="00E3134E"/>
    <w:rsid w:val="00E9442F"/>
    <w:rsid w:val="00E94707"/>
    <w:rsid w:val="00E975A2"/>
    <w:rsid w:val="00ED4DD2"/>
    <w:rsid w:val="00F02A82"/>
    <w:rsid w:val="00F33CB8"/>
    <w:rsid w:val="00F343F9"/>
    <w:rsid w:val="00F5056D"/>
    <w:rsid w:val="00F54AD6"/>
    <w:rsid w:val="00FC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027C0"/>
  <w15:docId w15:val="{B94238B0-C348-44A6-8590-DF55403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18"/>
    <w:rPr>
      <w:rFonts w:ascii="Calibri" w:eastAsia="Calibri" w:hAnsi="Calibri" w:cs="Calibri"/>
    </w:rPr>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uiPriority w:val="9"/>
    <w:unhideWhenUsed/>
    <w:qFormat/>
    <w:pPr>
      <w:ind w:left="120" w:hanging="14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19" w:hanging="72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82891"/>
    <w:rPr>
      <w:sz w:val="16"/>
      <w:szCs w:val="16"/>
    </w:rPr>
  </w:style>
  <w:style w:type="paragraph" w:styleId="CommentText">
    <w:name w:val="annotation text"/>
    <w:basedOn w:val="Normal"/>
    <w:link w:val="CommentTextChar"/>
    <w:uiPriority w:val="99"/>
    <w:unhideWhenUsed/>
    <w:rsid w:val="00A82891"/>
    <w:rPr>
      <w:sz w:val="20"/>
      <w:szCs w:val="20"/>
    </w:rPr>
  </w:style>
  <w:style w:type="character" w:customStyle="1" w:styleId="CommentTextChar">
    <w:name w:val="Comment Text Char"/>
    <w:basedOn w:val="DefaultParagraphFont"/>
    <w:link w:val="CommentText"/>
    <w:uiPriority w:val="99"/>
    <w:rsid w:val="00A8289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82891"/>
    <w:rPr>
      <w:b/>
      <w:bCs/>
    </w:rPr>
  </w:style>
  <w:style w:type="character" w:customStyle="1" w:styleId="CommentSubjectChar">
    <w:name w:val="Comment Subject Char"/>
    <w:basedOn w:val="CommentTextChar"/>
    <w:link w:val="CommentSubject"/>
    <w:uiPriority w:val="99"/>
    <w:semiHidden/>
    <w:rsid w:val="00A82891"/>
    <w:rPr>
      <w:rFonts w:ascii="Calibri" w:eastAsia="Calibri" w:hAnsi="Calibri" w:cs="Calibri"/>
      <w:b/>
      <w:bCs/>
      <w:sz w:val="20"/>
      <w:szCs w:val="20"/>
    </w:rPr>
  </w:style>
  <w:style w:type="paragraph" w:customStyle="1" w:styleId="paragraph">
    <w:name w:val="paragraph"/>
    <w:basedOn w:val="Normal"/>
    <w:rsid w:val="0074363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4363D"/>
  </w:style>
  <w:style w:type="character" w:customStyle="1" w:styleId="Heading1Char">
    <w:name w:val="Heading 1 Char"/>
    <w:basedOn w:val="DefaultParagraphFont"/>
    <w:link w:val="Heading1"/>
    <w:uiPriority w:val="9"/>
    <w:rsid w:val="00661D18"/>
    <w:rPr>
      <w:rFonts w:ascii="Calibri" w:eastAsia="Calibri" w:hAnsi="Calibri" w:cs="Calibri"/>
      <w:b/>
      <w:bCs/>
    </w:rPr>
  </w:style>
  <w:style w:type="paragraph" w:styleId="Header">
    <w:name w:val="header"/>
    <w:basedOn w:val="Normal"/>
    <w:link w:val="HeaderChar"/>
    <w:uiPriority w:val="99"/>
    <w:unhideWhenUsed/>
    <w:rsid w:val="00D91F1E"/>
    <w:pPr>
      <w:tabs>
        <w:tab w:val="center" w:pos="4680"/>
        <w:tab w:val="right" w:pos="9360"/>
      </w:tabs>
    </w:pPr>
  </w:style>
  <w:style w:type="character" w:customStyle="1" w:styleId="HeaderChar">
    <w:name w:val="Header Char"/>
    <w:basedOn w:val="DefaultParagraphFont"/>
    <w:link w:val="Header"/>
    <w:uiPriority w:val="99"/>
    <w:rsid w:val="00D91F1E"/>
    <w:rPr>
      <w:rFonts w:ascii="Calibri" w:eastAsia="Calibri" w:hAnsi="Calibri" w:cs="Calibri"/>
    </w:rPr>
  </w:style>
  <w:style w:type="paragraph" w:styleId="Footer">
    <w:name w:val="footer"/>
    <w:basedOn w:val="Normal"/>
    <w:link w:val="FooterChar"/>
    <w:uiPriority w:val="99"/>
    <w:unhideWhenUsed/>
    <w:rsid w:val="00D91F1E"/>
    <w:pPr>
      <w:tabs>
        <w:tab w:val="center" w:pos="4680"/>
        <w:tab w:val="right" w:pos="9360"/>
      </w:tabs>
    </w:pPr>
  </w:style>
  <w:style w:type="character" w:customStyle="1" w:styleId="FooterChar">
    <w:name w:val="Footer Char"/>
    <w:basedOn w:val="DefaultParagraphFont"/>
    <w:link w:val="Footer"/>
    <w:uiPriority w:val="99"/>
    <w:rsid w:val="00D91F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52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F7167D143A240BD967DE189FAFD44" ma:contentTypeVersion="16" ma:contentTypeDescription="Create a new document." ma:contentTypeScope="" ma:versionID="7f9dfa52fd070e7f38536003b32d3bd6">
  <xsd:schema xmlns:xsd="http://www.w3.org/2001/XMLSchema" xmlns:xs="http://www.w3.org/2001/XMLSchema" xmlns:p="http://schemas.microsoft.com/office/2006/metadata/properties" xmlns:ns2="18394a12-c874-4ae4-85d8-b382f4189568" xmlns:ns3="6f7849f5-540e-4b63-a7a5-b4ecfa8af16a" targetNamespace="http://schemas.microsoft.com/office/2006/metadata/properties" ma:root="true" ma:fieldsID="86708126e10dc17dfc2911d695f3960d" ns2:_="" ns3:_="">
    <xsd:import namespace="18394a12-c874-4ae4-85d8-b382f4189568"/>
    <xsd:import namespace="6f7849f5-540e-4b63-a7a5-b4ecfa8af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94a12-c874-4ae4-85d8-b382f418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d92eaf-3b09-4278-8f48-fe9f329cbb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849f5-540e-4b63-a7a5-b4ecfa8af1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2cfd07-51e5-469c-9bd4-b3007db94c68}" ma:internalName="TaxCatchAll" ma:showField="CatchAllData" ma:web="6f7849f5-540e-4b63-a7a5-b4ecfa8af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7849f5-540e-4b63-a7a5-b4ecfa8af16a" xsi:nil="true"/>
    <lcf76f155ced4ddcb4097134ff3c332f xmlns="18394a12-c874-4ae4-85d8-b382f41895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597B-4465-4322-840A-1FDB8DDEE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94a12-c874-4ae4-85d8-b382f4189568"/>
    <ds:schemaRef ds:uri="6f7849f5-540e-4b63-a7a5-b4ecfa8af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800D2-71F1-47CF-B0FE-1A3A8C98FE45}">
  <ds:schemaRefs>
    <ds:schemaRef ds:uri="http://schemas.microsoft.com/office/2006/metadata/properties"/>
    <ds:schemaRef ds:uri="http://schemas.microsoft.com/office/infopath/2007/PartnerControls"/>
    <ds:schemaRef ds:uri="6f7849f5-540e-4b63-a7a5-b4ecfa8af16a"/>
    <ds:schemaRef ds:uri="18394a12-c874-4ae4-85d8-b382f4189568"/>
  </ds:schemaRefs>
</ds:datastoreItem>
</file>

<file path=customXml/itemProps3.xml><?xml version="1.0" encoding="utf-8"?>
<ds:datastoreItem xmlns:ds="http://schemas.openxmlformats.org/officeDocument/2006/customXml" ds:itemID="{84A2B116-97CF-4F79-A276-A0742C2A9712}">
  <ds:schemaRefs>
    <ds:schemaRef ds:uri="http://schemas.microsoft.com/sharepoint/v3/contenttype/forms"/>
  </ds:schemaRefs>
</ds:datastoreItem>
</file>

<file path=customXml/itemProps4.xml><?xml version="1.0" encoding="utf-8"?>
<ds:datastoreItem xmlns:ds="http://schemas.openxmlformats.org/officeDocument/2006/customXml" ds:itemID="{9B63E044-F0D0-4DBD-8045-655BCD5E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10451</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Mr</vt:lpstr>
    </vt:vector>
  </TitlesOfParts>
  <Company/>
  <LinksUpToDate>false</LinksUpToDate>
  <CharactersWithSpaces>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mpc140</dc:creator>
  <cp:lastModifiedBy>Aimee Greenspan</cp:lastModifiedBy>
  <cp:revision>6</cp:revision>
  <cp:lastPrinted>2023-06-07T14:18:00Z</cp:lastPrinted>
  <dcterms:created xsi:type="dcterms:W3CDTF">2023-06-07T16:43:00Z</dcterms:created>
  <dcterms:modified xsi:type="dcterms:W3CDTF">2023-06-15T19:42:00Z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Acrobat PDFMaker 19 for Word</vt:lpwstr>
  </property>
  <property fmtid="{D5CDD505-2E9C-101B-9397-08002B2CF9AE}" pid="4" name="LastSaved">
    <vt:filetime>2020-10-09T00:00:00Z</vt:filetime>
  </property>
  <property fmtid="{D5CDD505-2E9C-101B-9397-08002B2CF9AE}" pid="5" name="ContentTypeId">
    <vt:lpwstr>0x010100579F7167D143A240BD967DE189FAFD44</vt:lpwstr>
  </property>
  <property fmtid="{D5CDD505-2E9C-101B-9397-08002B2CF9AE}" pid="6" name="MediaServiceImageTags">
    <vt:lpwstr/>
  </property>
</Properties>
</file>