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210F87" w14:textId="011509F5" w:rsidR="005141F7" w:rsidRPr="00F55277" w:rsidRDefault="005141F7" w:rsidP="005141F7">
      <w:pPr>
        <w:jc w:val="center"/>
        <w:rPr>
          <w:rFonts w:ascii="Times New Roman" w:hAnsi="Times New Roman" w:cs="Times New Roman"/>
          <w:b/>
          <w:bCs/>
          <w:caps/>
        </w:rPr>
      </w:pPr>
      <w:r w:rsidRPr="00F55277">
        <w:rPr>
          <w:rFonts w:ascii="Times New Roman" w:hAnsi="Times New Roman" w:cs="Times New Roman"/>
          <w:b/>
          <w:bCs/>
          <w:caps/>
        </w:rPr>
        <w:t>Ordinance</w:t>
      </w:r>
      <w:r w:rsidR="00F55277">
        <w:rPr>
          <w:rFonts w:ascii="Times New Roman" w:hAnsi="Times New Roman" w:cs="Times New Roman"/>
          <w:b/>
          <w:bCs/>
          <w:caps/>
        </w:rPr>
        <w:t xml:space="preserve"> NO. 16</w:t>
      </w:r>
      <w:r w:rsidRPr="00F55277">
        <w:rPr>
          <w:rFonts w:ascii="Times New Roman" w:hAnsi="Times New Roman" w:cs="Times New Roman"/>
          <w:b/>
          <w:bCs/>
          <w:caps/>
        </w:rPr>
        <w:t>-2025</w:t>
      </w:r>
      <w:r w:rsidR="00F55277">
        <w:rPr>
          <w:rFonts w:ascii="Times New Roman" w:hAnsi="Times New Roman" w:cs="Times New Roman"/>
          <w:b/>
          <w:bCs/>
          <w:caps/>
        </w:rPr>
        <w:br/>
      </w:r>
      <w:r w:rsidRPr="00F55277">
        <w:rPr>
          <w:rFonts w:ascii="Times New Roman" w:hAnsi="Times New Roman" w:cs="Times New Roman"/>
          <w:b/>
          <w:bCs/>
          <w:caps/>
        </w:rPr>
        <w:t>Of the governing body</w:t>
      </w:r>
      <w:r w:rsidR="00F55277">
        <w:rPr>
          <w:rFonts w:ascii="Times New Roman" w:hAnsi="Times New Roman" w:cs="Times New Roman"/>
          <w:b/>
          <w:bCs/>
          <w:caps/>
        </w:rPr>
        <w:br/>
      </w:r>
      <w:r w:rsidRPr="00F55277">
        <w:rPr>
          <w:rFonts w:ascii="Times New Roman" w:hAnsi="Times New Roman" w:cs="Times New Roman"/>
          <w:b/>
          <w:bCs/>
          <w:caps/>
        </w:rPr>
        <w:t>Of the Borough of Bloomingdale</w:t>
      </w:r>
    </w:p>
    <w:p w14:paraId="1F4B7A91" w14:textId="4FF4E3EF" w:rsidR="00B24983" w:rsidRPr="00F55277" w:rsidRDefault="005141F7" w:rsidP="00F55277">
      <w:pPr>
        <w:jc w:val="both"/>
        <w:rPr>
          <w:rFonts w:ascii="Times New Roman" w:hAnsi="Times New Roman" w:cs="Times New Roman"/>
          <w:b/>
          <w:bCs/>
          <w:caps/>
        </w:rPr>
      </w:pPr>
      <w:r w:rsidRPr="00F55277">
        <w:rPr>
          <w:rFonts w:ascii="Times New Roman" w:hAnsi="Times New Roman" w:cs="Times New Roman"/>
          <w:b/>
          <w:bCs/>
          <w:caps/>
        </w:rPr>
        <w:t xml:space="preserve">an ordinance of the borough of bloomingdale, county of passaic, state of new jersey, </w:t>
      </w:r>
      <w:r w:rsidR="00B24983" w:rsidRPr="00F55277">
        <w:rPr>
          <w:rFonts w:ascii="Times New Roman" w:hAnsi="Times New Roman" w:cs="Times New Roman"/>
          <w:b/>
          <w:bCs/>
          <w:caps/>
        </w:rPr>
        <w:t>amending the meer tract redevelopment plan</w:t>
      </w:r>
    </w:p>
    <w:p w14:paraId="0B07993A" w14:textId="77777777" w:rsidR="00B24983" w:rsidRPr="00F55277" w:rsidRDefault="00B24983" w:rsidP="005141F7">
      <w:pPr>
        <w:jc w:val="center"/>
        <w:rPr>
          <w:rFonts w:ascii="Times New Roman" w:hAnsi="Times New Roman" w:cs="Times New Roman"/>
          <w:b/>
          <w:bCs/>
          <w:caps/>
        </w:rPr>
      </w:pPr>
    </w:p>
    <w:p w14:paraId="68AAC41C" w14:textId="6BE62A3F" w:rsidR="005141F7" w:rsidRPr="00F55277" w:rsidRDefault="005141F7" w:rsidP="005141F7">
      <w:pPr>
        <w:jc w:val="both"/>
        <w:rPr>
          <w:rFonts w:ascii="Times New Roman" w:hAnsi="Times New Roman" w:cs="Times New Roman"/>
        </w:rPr>
      </w:pPr>
      <w:r w:rsidRPr="00F55277">
        <w:rPr>
          <w:rFonts w:ascii="Times New Roman" w:hAnsi="Times New Roman" w:cs="Times New Roman"/>
          <w:b/>
          <w:bCs/>
          <w:caps/>
        </w:rPr>
        <w:t>whereas</w:t>
      </w:r>
      <w:r w:rsidRPr="00F55277">
        <w:rPr>
          <w:rFonts w:ascii="Times New Roman" w:hAnsi="Times New Roman" w:cs="Times New Roman"/>
          <w:caps/>
        </w:rPr>
        <w:t xml:space="preserve">, </w:t>
      </w:r>
      <w:r w:rsidR="00B24983" w:rsidRPr="00F55277">
        <w:rPr>
          <w:rFonts w:ascii="Times New Roman" w:hAnsi="Times New Roman" w:cs="Times New Roman"/>
        </w:rPr>
        <w:t>based upon the facts and findings of a study conducted of Block 5105, Lots 14.01, 53, 55, 58, 59 and 61 (the “Redevelopment Area), all made in accordance with N.J.S.A. 40A:12A-6, the Borough Council, after considering the Planning Board’s comments, adopted Resolution #2023–11.4 declaring Block 5105, Lots 14.01, 53, 55, 58, 59 and 61 an area in need of redevelopment on November 3, 2023;</w:t>
      </w:r>
      <w:r w:rsidR="00F55277">
        <w:rPr>
          <w:rFonts w:ascii="Times New Roman" w:hAnsi="Times New Roman" w:cs="Times New Roman"/>
        </w:rPr>
        <w:t xml:space="preserve"> and</w:t>
      </w:r>
    </w:p>
    <w:p w14:paraId="74DEAB36" w14:textId="55190E4C" w:rsidR="00F7563F" w:rsidRPr="00F55277" w:rsidRDefault="005141F7" w:rsidP="00B24983">
      <w:pPr>
        <w:jc w:val="both"/>
        <w:rPr>
          <w:rFonts w:ascii="Times New Roman" w:hAnsi="Times New Roman" w:cs="Times New Roman"/>
        </w:rPr>
      </w:pPr>
      <w:r w:rsidRPr="00F55277">
        <w:rPr>
          <w:rFonts w:ascii="Times New Roman" w:hAnsi="Times New Roman" w:cs="Times New Roman"/>
          <w:b/>
          <w:bCs/>
        </w:rPr>
        <w:t>WHEREAS</w:t>
      </w:r>
      <w:r w:rsidRPr="00F55277">
        <w:rPr>
          <w:rFonts w:ascii="Times New Roman" w:hAnsi="Times New Roman" w:cs="Times New Roman"/>
        </w:rPr>
        <w:t xml:space="preserve">, </w:t>
      </w:r>
      <w:r w:rsidR="00B24983" w:rsidRPr="00F55277">
        <w:rPr>
          <w:rFonts w:ascii="Times New Roman" w:hAnsi="Times New Roman" w:cs="Times New Roman"/>
        </w:rPr>
        <w:t xml:space="preserve">the Borough adopted a Redevelopment Plan for the area, referred to as the Meer Tract Redevelopment Plan, on August 20, 2024; </w:t>
      </w:r>
      <w:r w:rsidR="00F55277">
        <w:rPr>
          <w:rFonts w:ascii="Times New Roman" w:hAnsi="Times New Roman" w:cs="Times New Roman"/>
        </w:rPr>
        <w:t>and</w:t>
      </w:r>
    </w:p>
    <w:p w14:paraId="397023D4" w14:textId="33CAAB29" w:rsidR="001F492C" w:rsidRPr="00F55277" w:rsidRDefault="00B24983" w:rsidP="00B24983">
      <w:pPr>
        <w:jc w:val="both"/>
        <w:rPr>
          <w:rFonts w:ascii="Times New Roman" w:hAnsi="Times New Roman" w:cs="Times New Roman"/>
        </w:rPr>
      </w:pPr>
      <w:r w:rsidRPr="00F55277">
        <w:rPr>
          <w:rFonts w:ascii="Times New Roman" w:hAnsi="Times New Roman" w:cs="Times New Roman"/>
          <w:b/>
          <w:bCs/>
        </w:rPr>
        <w:t>WHEREAS</w:t>
      </w:r>
      <w:r w:rsidRPr="00F55277">
        <w:rPr>
          <w:rFonts w:ascii="Times New Roman" w:hAnsi="Times New Roman" w:cs="Times New Roman"/>
        </w:rPr>
        <w:t xml:space="preserve">, the Borough finds that amendments are necessary to provide additional flexibility </w:t>
      </w:r>
      <w:r w:rsidR="001F492C" w:rsidRPr="00F55277">
        <w:rPr>
          <w:rFonts w:ascii="Times New Roman" w:hAnsi="Times New Roman" w:cs="Times New Roman"/>
        </w:rPr>
        <w:t xml:space="preserve">so as to ensure the Redevelopment Area’s vibrancy and feasibility; </w:t>
      </w:r>
      <w:r w:rsidR="00F55277">
        <w:rPr>
          <w:rFonts w:ascii="Times New Roman" w:hAnsi="Times New Roman" w:cs="Times New Roman"/>
        </w:rPr>
        <w:t>and</w:t>
      </w:r>
    </w:p>
    <w:p w14:paraId="57D2952E" w14:textId="259F8349" w:rsidR="00F7563F" w:rsidRPr="00F55277" w:rsidRDefault="00F7563F" w:rsidP="005141F7">
      <w:pPr>
        <w:jc w:val="both"/>
        <w:rPr>
          <w:rFonts w:ascii="Times New Roman" w:hAnsi="Times New Roman" w:cs="Times New Roman"/>
        </w:rPr>
      </w:pPr>
      <w:r w:rsidRPr="00F55277">
        <w:rPr>
          <w:rFonts w:ascii="Times New Roman" w:hAnsi="Times New Roman" w:cs="Times New Roman"/>
          <w:b/>
          <w:bCs/>
        </w:rPr>
        <w:t>NOW THEREFORE, BE IT ORDAINED</w:t>
      </w:r>
      <w:r w:rsidRPr="00F55277">
        <w:rPr>
          <w:rFonts w:ascii="Times New Roman" w:hAnsi="Times New Roman" w:cs="Times New Roman"/>
        </w:rPr>
        <w:t xml:space="preserve"> by the Borough Council of the Borough of Bloomingdale, County of Passaic, State of New Jersey, as follows:</w:t>
      </w:r>
    </w:p>
    <w:p w14:paraId="0D359991" w14:textId="15A47ED4" w:rsidR="00F7563F" w:rsidRPr="00F55277" w:rsidRDefault="00F7563F" w:rsidP="00F55277">
      <w:pPr>
        <w:ind w:firstLine="720"/>
        <w:jc w:val="both"/>
        <w:rPr>
          <w:rFonts w:ascii="Times New Roman" w:hAnsi="Times New Roman" w:cs="Times New Roman"/>
        </w:rPr>
      </w:pPr>
      <w:r w:rsidRPr="00F55277">
        <w:rPr>
          <w:rFonts w:ascii="Times New Roman" w:hAnsi="Times New Roman" w:cs="Times New Roman"/>
          <w:b/>
          <w:bCs/>
        </w:rPr>
        <w:t>SECTION 1.</w:t>
      </w:r>
      <w:r w:rsidRPr="00F55277">
        <w:rPr>
          <w:rFonts w:ascii="Times New Roman" w:hAnsi="Times New Roman" w:cs="Times New Roman"/>
        </w:rPr>
        <w:t xml:space="preserve"> </w:t>
      </w:r>
      <w:r w:rsidR="001F492C" w:rsidRPr="00F55277">
        <w:rPr>
          <w:rFonts w:ascii="Times New Roman" w:hAnsi="Times New Roman" w:cs="Times New Roman"/>
        </w:rPr>
        <w:tab/>
        <w:t>The Amended Redevelopment Plan, attached here to as exhibit a and made part of hero of, is hereby approved pursuant to N.J.S.A. 40A:12A–7.</w:t>
      </w:r>
    </w:p>
    <w:p w14:paraId="77B1B17C" w14:textId="6C0047CA" w:rsidR="001F492C" w:rsidRPr="00F55277" w:rsidRDefault="001F492C" w:rsidP="00F55277">
      <w:pPr>
        <w:ind w:firstLine="720"/>
        <w:jc w:val="both"/>
        <w:rPr>
          <w:rFonts w:ascii="Times New Roman" w:hAnsi="Times New Roman" w:cs="Times New Roman"/>
        </w:rPr>
      </w:pPr>
      <w:r w:rsidRPr="00F55277">
        <w:rPr>
          <w:rFonts w:ascii="Times New Roman" w:hAnsi="Times New Roman" w:cs="Times New Roman"/>
          <w:b/>
          <w:bCs/>
        </w:rPr>
        <w:t>SECTION 2.</w:t>
      </w:r>
      <w:r w:rsidRPr="00F55277">
        <w:rPr>
          <w:rFonts w:ascii="Times New Roman" w:hAnsi="Times New Roman" w:cs="Times New Roman"/>
        </w:rPr>
        <w:t xml:space="preserve"> All ordinances or parts of ordinances in conflict or inconsistent with the provisions of this ordinance are, to the extent of such inconsistency hereby repealed.</w:t>
      </w:r>
    </w:p>
    <w:p w14:paraId="378A62AB" w14:textId="5C213164" w:rsidR="001F492C" w:rsidRPr="00F55277" w:rsidRDefault="00F55277" w:rsidP="00F55277">
      <w:pPr>
        <w:ind w:firstLine="720"/>
        <w:jc w:val="both"/>
        <w:rPr>
          <w:rFonts w:ascii="Times New Roman" w:hAnsi="Times New Roman" w:cs="Times New Roman"/>
        </w:rPr>
      </w:pPr>
      <w:r w:rsidRPr="00F55277">
        <w:rPr>
          <w:rFonts w:ascii="Times New Roman" w:hAnsi="Times New Roman" w:cs="Times New Roman"/>
          <w:b/>
          <w:bCs/>
        </w:rPr>
        <w:t>SECTION 3</w:t>
      </w:r>
      <w:r w:rsidR="001F492C" w:rsidRPr="00F55277">
        <w:rPr>
          <w:rFonts w:ascii="Times New Roman" w:hAnsi="Times New Roman" w:cs="Times New Roman"/>
          <w:b/>
          <w:bCs/>
        </w:rPr>
        <w:t>.</w:t>
      </w:r>
      <w:r w:rsidR="001F492C" w:rsidRPr="00F55277">
        <w:rPr>
          <w:rFonts w:ascii="Times New Roman" w:hAnsi="Times New Roman" w:cs="Times New Roman"/>
        </w:rPr>
        <w:t xml:space="preserve"> </w:t>
      </w:r>
      <w:r w:rsidR="001F492C" w:rsidRPr="00F55277">
        <w:rPr>
          <w:rFonts w:ascii="Times New Roman" w:hAnsi="Times New Roman" w:cs="Times New Roman"/>
        </w:rPr>
        <w:tab/>
        <w:t>In case, for any reason, any section or provision of this ordinance shall be held to be unconstitutional or invalid. The same shall not affect any other section or provision of this ordinance, except so far as the section or provision so declared, unconstitutional or invalid shall be severed from the remainder or any portion thereof.</w:t>
      </w:r>
    </w:p>
    <w:p w14:paraId="33978860" w14:textId="7F46F6BA" w:rsidR="00F7563F" w:rsidRDefault="001F492C" w:rsidP="00F55277">
      <w:pPr>
        <w:ind w:firstLine="720"/>
        <w:jc w:val="both"/>
        <w:rPr>
          <w:rFonts w:cs="Times New Roman (Body CS)"/>
        </w:rPr>
      </w:pPr>
      <w:r w:rsidRPr="00F55277">
        <w:rPr>
          <w:rFonts w:ascii="Times New Roman" w:hAnsi="Times New Roman" w:cs="Times New Roman"/>
          <w:b/>
          <w:bCs/>
        </w:rPr>
        <w:t>SECTION 4.</w:t>
      </w:r>
      <w:r w:rsidRPr="00F55277">
        <w:rPr>
          <w:rFonts w:ascii="Times New Roman" w:hAnsi="Times New Roman" w:cs="Times New Roman"/>
        </w:rPr>
        <w:t xml:space="preserve">  This Ordinance shall take effect twenty (20) days following final passage, approval, and publication as required by law.</w:t>
      </w:r>
    </w:p>
    <w:p w14:paraId="6B88C4EE" w14:textId="77777777" w:rsidR="00F7563F" w:rsidRDefault="00F7563F" w:rsidP="005141F7">
      <w:pPr>
        <w:jc w:val="both"/>
        <w:rPr>
          <w:rFonts w:cs="Times New Roman (Body CS)"/>
        </w:rPr>
      </w:pPr>
    </w:p>
    <w:p w14:paraId="163BED8C" w14:textId="7288602E" w:rsidR="005141F7" w:rsidRPr="005141F7" w:rsidRDefault="005141F7" w:rsidP="005141F7">
      <w:pPr>
        <w:jc w:val="both"/>
        <w:rPr>
          <w:rFonts w:cs="Times New Roman (Body CS)"/>
        </w:rPr>
      </w:pPr>
      <w:r>
        <w:rPr>
          <w:rFonts w:cs="Times New Roman (Body CS)"/>
        </w:rPr>
        <w:t xml:space="preserve"> </w:t>
      </w:r>
    </w:p>
    <w:p w14:paraId="09C717FE" w14:textId="77777777" w:rsidR="005141F7" w:rsidRDefault="005141F7" w:rsidP="005141F7">
      <w:pPr>
        <w:jc w:val="center"/>
      </w:pPr>
    </w:p>
    <w:p w14:paraId="566B6DD8" w14:textId="77777777" w:rsidR="005141F7" w:rsidRDefault="005141F7" w:rsidP="005141F7">
      <w:pPr>
        <w:jc w:val="both"/>
      </w:pPr>
    </w:p>
    <w:sectPr w:rsidR="005141F7">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D58A19" w14:textId="77777777" w:rsidR="00F55277" w:rsidRDefault="00F55277" w:rsidP="00F55277">
      <w:pPr>
        <w:spacing w:after="0" w:line="240" w:lineRule="auto"/>
      </w:pPr>
      <w:r>
        <w:separator/>
      </w:r>
    </w:p>
  </w:endnote>
  <w:endnote w:type="continuationSeparator" w:id="0">
    <w:p w14:paraId="296AF51B" w14:textId="77777777" w:rsidR="00F55277" w:rsidRDefault="00F55277" w:rsidP="00F55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Body 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CE895" w14:textId="77777777" w:rsidR="00F55277" w:rsidRDefault="00F552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65EB4" w14:textId="77777777" w:rsidR="00F55277" w:rsidRDefault="00F552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46001" w14:textId="77777777" w:rsidR="00F55277" w:rsidRDefault="00F552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CC73F3" w14:textId="77777777" w:rsidR="00F55277" w:rsidRDefault="00F55277" w:rsidP="00F55277">
      <w:pPr>
        <w:spacing w:after="0" w:line="240" w:lineRule="auto"/>
      </w:pPr>
      <w:r>
        <w:separator/>
      </w:r>
    </w:p>
  </w:footnote>
  <w:footnote w:type="continuationSeparator" w:id="0">
    <w:p w14:paraId="2FDED805" w14:textId="77777777" w:rsidR="00F55277" w:rsidRDefault="00F55277" w:rsidP="00F552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F21037" w14:textId="77777777" w:rsidR="00F55277" w:rsidRDefault="00F552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779B8" w14:textId="7D26CF43" w:rsidR="00F55277" w:rsidRPr="00F55277" w:rsidRDefault="00F55277" w:rsidP="00F55277">
    <w:pPr>
      <w:tabs>
        <w:tab w:val="center" w:pos="4680"/>
        <w:tab w:val="right" w:pos="9360"/>
      </w:tabs>
      <w:spacing w:after="0" w:line="240" w:lineRule="auto"/>
      <w:jc w:val="right"/>
      <w:rPr>
        <w:rFonts w:ascii="Times New Roman" w:eastAsia="Aptos" w:hAnsi="Times New Roman" w:cs="Times New Roman"/>
        <w:szCs w:val="22"/>
        <w14:ligatures w14:val="none"/>
      </w:rPr>
    </w:pPr>
    <w:r w:rsidRPr="00F55277">
      <w:rPr>
        <w:rFonts w:ascii="Times New Roman" w:eastAsia="Aptos" w:hAnsi="Times New Roman" w:cs="Times New Roman"/>
        <w:szCs w:val="22"/>
        <w14:ligatures w14:val="none"/>
      </w:rPr>
      <w:t>Ordinance No. 1</w:t>
    </w:r>
    <w:r>
      <w:rPr>
        <w:rFonts w:ascii="Times New Roman" w:eastAsia="Aptos" w:hAnsi="Times New Roman" w:cs="Times New Roman"/>
        <w:szCs w:val="22"/>
        <w14:ligatures w14:val="none"/>
      </w:rPr>
      <w:t>6</w:t>
    </w:r>
    <w:r w:rsidRPr="00F55277">
      <w:rPr>
        <w:rFonts w:ascii="Times New Roman" w:eastAsia="Aptos" w:hAnsi="Times New Roman" w:cs="Times New Roman"/>
        <w:szCs w:val="22"/>
        <w14:ligatures w14:val="none"/>
      </w:rPr>
      <w:t>-2025</w:t>
    </w:r>
    <w:r w:rsidRPr="00F55277">
      <w:rPr>
        <w:rFonts w:ascii="Times New Roman" w:eastAsia="Aptos" w:hAnsi="Times New Roman" w:cs="Times New Roman"/>
        <w:szCs w:val="22"/>
        <w14:ligatures w14:val="none"/>
      </w:rPr>
      <w:br/>
      <w:t>Introduced: May 6, 2025</w:t>
    </w:r>
  </w:p>
  <w:p w14:paraId="71954E80" w14:textId="1B7B1889" w:rsidR="00F55277" w:rsidRPr="00F55277" w:rsidRDefault="00F55277" w:rsidP="00F55277">
    <w:pPr>
      <w:tabs>
        <w:tab w:val="center" w:pos="4680"/>
        <w:tab w:val="right" w:pos="9360"/>
      </w:tabs>
      <w:spacing w:after="0" w:line="240" w:lineRule="auto"/>
      <w:jc w:val="right"/>
      <w:rPr>
        <w:rFonts w:ascii="Times New Roman" w:eastAsia="Aptos" w:hAnsi="Times New Roman" w:cs="Times New Roman"/>
        <w:szCs w:val="22"/>
        <w14:ligatures w14:val="none"/>
      </w:rPr>
    </w:pPr>
    <w:r w:rsidRPr="00F55277">
      <w:rPr>
        <w:rFonts w:ascii="Times New Roman" w:eastAsia="Aptos" w:hAnsi="Times New Roman" w:cs="Times New Roman"/>
        <w:szCs w:val="22"/>
        <w14:ligatures w14:val="none"/>
      </w:rPr>
      <w:t xml:space="preserve">Adoption: </w:t>
    </w:r>
    <w:r w:rsidR="00CE066D">
      <w:rPr>
        <w:rFonts w:ascii="Times New Roman" w:eastAsia="Aptos" w:hAnsi="Times New Roman" w:cs="Times New Roman"/>
        <w:szCs w:val="22"/>
        <w14:ligatures w14:val="none"/>
      </w:rPr>
      <w:t>June 17</w:t>
    </w:r>
    <w:r w:rsidRPr="00F55277">
      <w:rPr>
        <w:rFonts w:ascii="Times New Roman" w:eastAsia="Aptos" w:hAnsi="Times New Roman" w:cs="Times New Roman"/>
        <w:szCs w:val="22"/>
        <w14:ligatures w14:val="none"/>
      </w:rPr>
      <w:t>, 2025</w:t>
    </w:r>
  </w:p>
  <w:p w14:paraId="4B719136" w14:textId="77777777" w:rsidR="00F55277" w:rsidRDefault="00F55277" w:rsidP="00F55277">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79667" w14:textId="77777777" w:rsidR="00F55277" w:rsidRDefault="00F552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1F7"/>
    <w:rsid w:val="001F492C"/>
    <w:rsid w:val="00351FD7"/>
    <w:rsid w:val="003D3D33"/>
    <w:rsid w:val="005141F7"/>
    <w:rsid w:val="006C09F9"/>
    <w:rsid w:val="00911C16"/>
    <w:rsid w:val="00A07C61"/>
    <w:rsid w:val="00B055B6"/>
    <w:rsid w:val="00B24983"/>
    <w:rsid w:val="00BF7805"/>
    <w:rsid w:val="00C77325"/>
    <w:rsid w:val="00CE066D"/>
    <w:rsid w:val="00D03A76"/>
    <w:rsid w:val="00D12063"/>
    <w:rsid w:val="00DA6526"/>
    <w:rsid w:val="00EE7717"/>
    <w:rsid w:val="00F55277"/>
    <w:rsid w:val="00F75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2FCEE63"/>
  <w15:chartTrackingRefBased/>
  <w15:docId w15:val="{3FA94621-87CB-5941-BF35-47BEDBC8C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41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141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141F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141F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141F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141F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41F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41F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41F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41F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141F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141F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141F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141F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141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41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41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41F7"/>
    <w:rPr>
      <w:rFonts w:eastAsiaTheme="majorEastAsia" w:cstheme="majorBidi"/>
      <w:color w:val="272727" w:themeColor="text1" w:themeTint="D8"/>
    </w:rPr>
  </w:style>
  <w:style w:type="paragraph" w:styleId="Title">
    <w:name w:val="Title"/>
    <w:basedOn w:val="Normal"/>
    <w:next w:val="Normal"/>
    <w:link w:val="TitleChar"/>
    <w:uiPriority w:val="10"/>
    <w:qFormat/>
    <w:rsid w:val="005141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41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41F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41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41F7"/>
    <w:pPr>
      <w:spacing w:before="160"/>
      <w:jc w:val="center"/>
    </w:pPr>
    <w:rPr>
      <w:i/>
      <w:iCs/>
      <w:color w:val="404040" w:themeColor="text1" w:themeTint="BF"/>
    </w:rPr>
  </w:style>
  <w:style w:type="character" w:customStyle="1" w:styleId="QuoteChar">
    <w:name w:val="Quote Char"/>
    <w:basedOn w:val="DefaultParagraphFont"/>
    <w:link w:val="Quote"/>
    <w:uiPriority w:val="29"/>
    <w:rsid w:val="005141F7"/>
    <w:rPr>
      <w:i/>
      <w:iCs/>
      <w:color w:val="404040" w:themeColor="text1" w:themeTint="BF"/>
    </w:rPr>
  </w:style>
  <w:style w:type="paragraph" w:styleId="ListParagraph">
    <w:name w:val="List Paragraph"/>
    <w:basedOn w:val="Normal"/>
    <w:uiPriority w:val="34"/>
    <w:qFormat/>
    <w:rsid w:val="005141F7"/>
    <w:pPr>
      <w:ind w:left="720"/>
      <w:contextualSpacing/>
    </w:pPr>
  </w:style>
  <w:style w:type="character" w:styleId="IntenseEmphasis">
    <w:name w:val="Intense Emphasis"/>
    <w:basedOn w:val="DefaultParagraphFont"/>
    <w:uiPriority w:val="21"/>
    <w:qFormat/>
    <w:rsid w:val="005141F7"/>
    <w:rPr>
      <w:i/>
      <w:iCs/>
      <w:color w:val="0F4761" w:themeColor="accent1" w:themeShade="BF"/>
    </w:rPr>
  </w:style>
  <w:style w:type="paragraph" w:styleId="IntenseQuote">
    <w:name w:val="Intense Quote"/>
    <w:basedOn w:val="Normal"/>
    <w:next w:val="Normal"/>
    <w:link w:val="IntenseQuoteChar"/>
    <w:uiPriority w:val="30"/>
    <w:qFormat/>
    <w:rsid w:val="005141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141F7"/>
    <w:rPr>
      <w:i/>
      <w:iCs/>
      <w:color w:val="0F4761" w:themeColor="accent1" w:themeShade="BF"/>
    </w:rPr>
  </w:style>
  <w:style w:type="character" w:styleId="IntenseReference">
    <w:name w:val="Intense Reference"/>
    <w:basedOn w:val="DefaultParagraphFont"/>
    <w:uiPriority w:val="32"/>
    <w:qFormat/>
    <w:rsid w:val="005141F7"/>
    <w:rPr>
      <w:b/>
      <w:bCs/>
      <w:smallCaps/>
      <w:color w:val="0F4761" w:themeColor="accent1" w:themeShade="BF"/>
      <w:spacing w:val="5"/>
    </w:rPr>
  </w:style>
  <w:style w:type="paragraph" w:styleId="Header">
    <w:name w:val="header"/>
    <w:basedOn w:val="Normal"/>
    <w:link w:val="HeaderChar"/>
    <w:uiPriority w:val="99"/>
    <w:unhideWhenUsed/>
    <w:rsid w:val="00F552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5277"/>
  </w:style>
  <w:style w:type="paragraph" w:styleId="Footer">
    <w:name w:val="footer"/>
    <w:basedOn w:val="Normal"/>
    <w:link w:val="FooterChar"/>
    <w:uiPriority w:val="99"/>
    <w:unhideWhenUsed/>
    <w:rsid w:val="00F552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52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f7849f5-540e-4b63-a7a5-b4ecfa8af16a" xsi:nil="true"/>
    <lcf76f155ced4ddcb4097134ff3c332f xmlns="18394a12-c874-4ae4-85d8-b382f418956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79F7167D143A240BD967DE189FAFD44" ma:contentTypeVersion="18" ma:contentTypeDescription="Create a new document." ma:contentTypeScope="" ma:versionID="779f0d3e2461d3679aa3934110cf0042">
  <xsd:schema xmlns:xsd="http://www.w3.org/2001/XMLSchema" xmlns:xs="http://www.w3.org/2001/XMLSchema" xmlns:p="http://schemas.microsoft.com/office/2006/metadata/properties" xmlns:ns2="18394a12-c874-4ae4-85d8-b382f4189568" xmlns:ns3="6f7849f5-540e-4b63-a7a5-b4ecfa8af16a" targetNamespace="http://schemas.microsoft.com/office/2006/metadata/properties" ma:root="true" ma:fieldsID="23abf60f77c9b76bd5f8e8f7c72bffa4" ns2:_="" ns3:_="">
    <xsd:import namespace="18394a12-c874-4ae4-85d8-b382f4189568"/>
    <xsd:import namespace="6f7849f5-540e-4b63-a7a5-b4ecfa8af16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394a12-c874-4ae4-85d8-b382f4189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ad92eaf-3b09-4278-8f48-fe9f329cbb4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7849f5-540e-4b63-a7a5-b4ecfa8af16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d2cfd07-51e5-469c-9bd4-b3007db94c68}" ma:internalName="TaxCatchAll" ma:showField="CatchAllData" ma:web="6f7849f5-540e-4b63-a7a5-b4ecfa8af1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81F737-8C96-4235-80E6-89AE3319A024}">
  <ds:schemaRefs>
    <ds:schemaRef ds:uri="http://schemas.microsoft.com/office/2006/metadata/properties"/>
    <ds:schemaRef ds:uri="http://schemas.microsoft.com/office/infopath/2007/PartnerControls"/>
    <ds:schemaRef ds:uri="6f7849f5-540e-4b63-a7a5-b4ecfa8af16a"/>
    <ds:schemaRef ds:uri="18394a12-c874-4ae4-85d8-b382f4189568"/>
  </ds:schemaRefs>
</ds:datastoreItem>
</file>

<file path=customXml/itemProps2.xml><?xml version="1.0" encoding="utf-8"?>
<ds:datastoreItem xmlns:ds="http://schemas.openxmlformats.org/officeDocument/2006/customXml" ds:itemID="{6630D444-545D-4481-B3E9-76FC6CBE5025}">
  <ds:schemaRefs>
    <ds:schemaRef ds:uri="http://schemas.microsoft.com/sharepoint/v3/contenttype/forms"/>
  </ds:schemaRefs>
</ds:datastoreItem>
</file>

<file path=customXml/itemProps3.xml><?xml version="1.0" encoding="utf-8"?>
<ds:datastoreItem xmlns:ds="http://schemas.openxmlformats.org/officeDocument/2006/customXml" ds:itemID="{916531AB-4BE4-44EE-8285-D906C554D6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394a12-c874-4ae4-85d8-b382f4189568"/>
    <ds:schemaRef ds:uri="6f7849f5-540e-4b63-a7a5-b4ecfa8af1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276</Words>
  <Characters>1577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Kyle + McManus Assoc.</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McManus</dc:creator>
  <cp:keywords/>
  <dc:description/>
  <cp:lastModifiedBy>Breeanna Smith</cp:lastModifiedBy>
  <cp:revision>3</cp:revision>
  <cp:lastPrinted>2025-05-05T17:21:00Z</cp:lastPrinted>
  <dcterms:created xsi:type="dcterms:W3CDTF">2025-05-04T17:34:00Z</dcterms:created>
  <dcterms:modified xsi:type="dcterms:W3CDTF">2025-05-05T17:21:00Z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0x010100579F7167D143A240BD967DE189FAFD44</vt:lpwstr>
  </property>
</Properties>
</file>