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C5C8" w14:textId="77777777" w:rsidR="00960BF4" w:rsidRPr="00960BF4" w:rsidRDefault="00960BF4" w:rsidP="00960BF4">
      <w:pPr>
        <w:widowControl w:val="0"/>
        <w:suppressAutoHyphens/>
        <w:jc w:val="center"/>
        <w:rPr>
          <w:rFonts w:eastAsia="Tahoma" w:cs="Times New Roman"/>
          <w:b/>
          <w:color w:val="000000"/>
          <w:kern w:val="0"/>
          <w:szCs w:val="24"/>
          <w:lang w:eastAsia="zh-CN" w:bidi="hi-IN"/>
          <w14:ligatures w14:val="none"/>
        </w:rPr>
      </w:pPr>
    </w:p>
    <w:p w14:paraId="716A4E13" w14:textId="7F322F53" w:rsidR="00960BF4" w:rsidRPr="00960BF4" w:rsidRDefault="00960BF4" w:rsidP="00960BF4">
      <w:pPr>
        <w:widowControl w:val="0"/>
        <w:suppressAutoHyphens/>
        <w:jc w:val="center"/>
        <w:rPr>
          <w:rFonts w:eastAsia="Tahoma" w:cs="Times New Roman"/>
          <w:b/>
          <w:kern w:val="0"/>
          <w:szCs w:val="24"/>
          <w:lang w:eastAsia="zh-CN" w:bidi="hi-IN"/>
          <w14:ligatures w14:val="none"/>
        </w:rPr>
      </w:pPr>
      <w:r w:rsidRPr="00960BF4">
        <w:rPr>
          <w:rFonts w:eastAsia="Tahoma" w:cs="Times New Roman"/>
          <w:b/>
          <w:color w:val="000000"/>
          <w:kern w:val="0"/>
          <w:szCs w:val="24"/>
          <w:lang w:eastAsia="zh-CN" w:bidi="hi-IN"/>
          <w14:ligatures w14:val="none"/>
        </w:rPr>
        <w:t>ORDINANCE NO. 1-202</w:t>
      </w:r>
      <w:r>
        <w:rPr>
          <w:rFonts w:eastAsia="Tahoma" w:cs="Times New Roman"/>
          <w:b/>
          <w:color w:val="000000"/>
          <w:kern w:val="0"/>
          <w:szCs w:val="24"/>
          <w:lang w:eastAsia="zh-CN" w:bidi="hi-IN"/>
          <w14:ligatures w14:val="none"/>
        </w:rPr>
        <w:t>5</w:t>
      </w:r>
    </w:p>
    <w:p w14:paraId="16422AB0" w14:textId="77777777" w:rsidR="00960BF4" w:rsidRPr="00960BF4" w:rsidRDefault="00960BF4" w:rsidP="00960BF4">
      <w:pPr>
        <w:widowControl w:val="0"/>
        <w:suppressAutoHyphens/>
        <w:jc w:val="center"/>
        <w:rPr>
          <w:rFonts w:eastAsia="Tahoma" w:cs="Times New Roman"/>
          <w:b/>
          <w:color w:val="000000"/>
          <w:kern w:val="0"/>
          <w:szCs w:val="24"/>
          <w:lang w:eastAsia="zh-CN" w:bidi="hi-IN"/>
          <w14:ligatures w14:val="none"/>
        </w:rPr>
      </w:pPr>
      <w:r w:rsidRPr="00960BF4">
        <w:rPr>
          <w:rFonts w:eastAsia="Tahoma" w:cs="Times New Roman"/>
          <w:b/>
          <w:color w:val="000000"/>
          <w:kern w:val="0"/>
          <w:szCs w:val="24"/>
          <w:lang w:eastAsia="zh-CN" w:bidi="hi-IN"/>
          <w14:ligatures w14:val="none"/>
        </w:rPr>
        <w:t>OF THE GOVERNING BODY</w:t>
      </w:r>
    </w:p>
    <w:p w14:paraId="036C581D" w14:textId="77777777" w:rsidR="00960BF4" w:rsidRPr="00960BF4" w:rsidRDefault="00960BF4" w:rsidP="00960BF4">
      <w:pPr>
        <w:widowControl w:val="0"/>
        <w:suppressAutoHyphens/>
        <w:jc w:val="center"/>
        <w:rPr>
          <w:rFonts w:eastAsia="Tahoma" w:cs="Times New Roman"/>
          <w:b/>
          <w:color w:val="000000"/>
          <w:kern w:val="0"/>
          <w:szCs w:val="24"/>
          <w:lang w:eastAsia="zh-CN" w:bidi="hi-IN"/>
          <w14:ligatures w14:val="none"/>
        </w:rPr>
      </w:pPr>
      <w:r w:rsidRPr="00960BF4">
        <w:rPr>
          <w:rFonts w:eastAsia="Tahoma" w:cs="Times New Roman"/>
          <w:b/>
          <w:color w:val="000000"/>
          <w:kern w:val="0"/>
          <w:szCs w:val="24"/>
          <w:lang w:eastAsia="zh-CN" w:bidi="hi-IN"/>
          <w14:ligatures w14:val="none"/>
        </w:rPr>
        <w:t>OF THE BOROUGH OF BLOOMINGDALE</w:t>
      </w:r>
    </w:p>
    <w:p w14:paraId="6E7D1085" w14:textId="77777777" w:rsidR="00960BF4" w:rsidRPr="00960BF4" w:rsidRDefault="00960BF4" w:rsidP="00960BF4">
      <w:pPr>
        <w:widowControl w:val="0"/>
        <w:suppressAutoHyphens/>
        <w:jc w:val="both"/>
        <w:rPr>
          <w:rFonts w:eastAsia="Tahoma" w:cs="Times New Roman"/>
          <w:b/>
          <w:caps/>
          <w:color w:val="000002"/>
          <w:kern w:val="0"/>
          <w:szCs w:val="24"/>
          <w:lang w:eastAsia="zh-CN" w:bidi="hi-IN"/>
          <w14:ligatures w14:val="none"/>
        </w:rPr>
      </w:pPr>
    </w:p>
    <w:p w14:paraId="4EEFC32A" w14:textId="0C4D1ED2" w:rsidR="00960BF4" w:rsidRPr="00960BF4" w:rsidRDefault="00960BF4" w:rsidP="00960BF4">
      <w:pPr>
        <w:widowControl w:val="0"/>
        <w:suppressAutoHyphens/>
        <w:jc w:val="both"/>
        <w:rPr>
          <w:rFonts w:eastAsia="Tahoma" w:cs="Times New Roman"/>
          <w:b/>
          <w:bCs/>
          <w:caps/>
          <w:kern w:val="0"/>
          <w:szCs w:val="24"/>
          <w:lang w:eastAsia="zh-CN" w:bidi="hi-IN"/>
          <w14:ligatures w14:val="none"/>
        </w:rPr>
      </w:pPr>
      <w:r w:rsidRPr="00960BF4">
        <w:rPr>
          <w:rFonts w:eastAsia="Tahoma" w:cs="Times New Roman"/>
          <w:b/>
          <w:caps/>
          <w:color w:val="000002"/>
          <w:kern w:val="0"/>
          <w:szCs w:val="24"/>
          <w:lang w:eastAsia="zh-CN" w:bidi="hi-IN"/>
          <w14:ligatures w14:val="none"/>
        </w:rPr>
        <w:t xml:space="preserve">AN ORDINANCE OF THE BOROUGH OF BLOOMINGDALE, IN THE COUNTY OF PASSAIC AND STATE OF NEW JERSEY, </w:t>
      </w:r>
      <w:r w:rsidRPr="00960BF4">
        <w:rPr>
          <w:rFonts w:eastAsia="Tahoma" w:cs="Times New Roman"/>
          <w:b/>
          <w:bCs/>
          <w:caps/>
          <w:color w:val="000000"/>
          <w:kern w:val="0"/>
          <w:szCs w:val="24"/>
          <w:lang w:eastAsia="zh-CN" w:bidi="hi-IN"/>
          <w14:ligatures w14:val="none"/>
        </w:rPr>
        <w:t xml:space="preserve">amending chapter </w:t>
      </w:r>
      <w:r>
        <w:rPr>
          <w:rFonts w:eastAsia="Tahoma" w:cs="Times New Roman"/>
          <w:b/>
          <w:bCs/>
          <w:caps/>
          <w:color w:val="000000"/>
          <w:kern w:val="0"/>
          <w:szCs w:val="24"/>
          <w:lang w:eastAsia="zh-CN" w:bidi="hi-IN"/>
          <w14:ligatures w14:val="none"/>
        </w:rPr>
        <w:t>5</w:t>
      </w:r>
      <w:r w:rsidRPr="00960BF4">
        <w:rPr>
          <w:rFonts w:eastAsia="Tahoma" w:cs="Times New Roman"/>
          <w:b/>
          <w:bCs/>
          <w:caps/>
          <w:color w:val="000000"/>
          <w:kern w:val="0"/>
          <w:szCs w:val="24"/>
          <w:lang w:eastAsia="zh-CN" w:bidi="hi-IN"/>
          <w14:ligatures w14:val="none"/>
        </w:rPr>
        <w:t xml:space="preserve"> “</w:t>
      </w:r>
      <w:r>
        <w:rPr>
          <w:rFonts w:eastAsia="Tahoma" w:cs="Times New Roman"/>
          <w:b/>
          <w:bCs/>
          <w:caps/>
          <w:color w:val="000000"/>
          <w:kern w:val="0"/>
          <w:szCs w:val="24"/>
          <w:lang w:eastAsia="zh-CN" w:bidi="hi-IN"/>
          <w14:ligatures w14:val="none"/>
        </w:rPr>
        <w:t>ANIMAL CONTROL</w:t>
      </w:r>
      <w:r w:rsidRPr="00960BF4">
        <w:rPr>
          <w:rFonts w:eastAsia="Tahoma" w:cs="Times New Roman"/>
          <w:b/>
          <w:bCs/>
          <w:caps/>
          <w:color w:val="000000"/>
          <w:kern w:val="0"/>
          <w:szCs w:val="24"/>
          <w:lang w:eastAsia="zh-CN" w:bidi="hi-IN"/>
          <w14:ligatures w14:val="none"/>
        </w:rPr>
        <w:t xml:space="preserve">”, SECTION </w:t>
      </w:r>
      <w:r w:rsidR="0092134C">
        <w:rPr>
          <w:rFonts w:eastAsia="Tahoma" w:cs="Times New Roman"/>
          <w:b/>
          <w:bCs/>
          <w:caps/>
          <w:color w:val="000000"/>
          <w:kern w:val="0"/>
          <w:szCs w:val="24"/>
          <w:lang w:eastAsia="zh-CN" w:bidi="hi-IN"/>
          <w14:ligatures w14:val="none"/>
        </w:rPr>
        <w:t>5-9</w:t>
      </w:r>
      <w:r w:rsidRPr="00960BF4">
        <w:rPr>
          <w:rFonts w:eastAsia="Tahoma" w:cs="Times New Roman"/>
          <w:b/>
          <w:bCs/>
          <w:caps/>
          <w:color w:val="000000"/>
          <w:kern w:val="0"/>
          <w:szCs w:val="24"/>
          <w:lang w:eastAsia="zh-CN" w:bidi="hi-IN"/>
          <w14:ligatures w14:val="none"/>
        </w:rPr>
        <w:t xml:space="preserve"> “</w:t>
      </w:r>
      <w:r w:rsidR="0092134C" w:rsidRPr="0092134C">
        <w:rPr>
          <w:rFonts w:eastAsia="Tahoma" w:cs="Times New Roman"/>
          <w:b/>
          <w:bCs/>
          <w:caps/>
          <w:color w:val="000000"/>
          <w:kern w:val="0"/>
          <w:szCs w:val="24"/>
          <w:lang w:eastAsia="zh-CN" w:bidi="hi-IN"/>
          <w14:ligatures w14:val="none"/>
        </w:rPr>
        <w:t>Defiling or Damaging Property; Nuisances; Running at Large</w:t>
      </w:r>
      <w:r w:rsidRPr="00960BF4">
        <w:rPr>
          <w:rFonts w:eastAsia="Tahoma" w:cs="Times New Roman"/>
          <w:b/>
          <w:bCs/>
          <w:caps/>
          <w:color w:val="000000"/>
          <w:kern w:val="0"/>
          <w:szCs w:val="24"/>
          <w:lang w:eastAsia="zh-CN" w:bidi="hi-IN"/>
          <w14:ligatures w14:val="none"/>
        </w:rPr>
        <w:t xml:space="preserve">” of the Code of the Borough of Bloomingdale </w:t>
      </w:r>
    </w:p>
    <w:p w14:paraId="5F1EFE0B" w14:textId="77777777" w:rsidR="00960BF4" w:rsidRPr="00960BF4" w:rsidRDefault="00960BF4" w:rsidP="00960BF4">
      <w:pPr>
        <w:widowControl w:val="0"/>
        <w:suppressAutoHyphens/>
        <w:rPr>
          <w:rFonts w:eastAsia="Tahoma" w:cs="Times New Roman"/>
          <w:b/>
          <w:color w:val="000000"/>
          <w:kern w:val="0"/>
          <w:szCs w:val="24"/>
          <w:lang w:eastAsia="zh-CN" w:bidi="hi-IN"/>
          <w14:ligatures w14:val="none"/>
        </w:rPr>
      </w:pPr>
    </w:p>
    <w:p w14:paraId="4304D964" w14:textId="630622B5" w:rsidR="00960BF4" w:rsidRPr="00960BF4" w:rsidRDefault="00960BF4" w:rsidP="00960BF4">
      <w:pPr>
        <w:widowControl w:val="0"/>
        <w:suppressAutoHyphens/>
        <w:jc w:val="both"/>
        <w:rPr>
          <w:rFonts w:eastAsia="Tahoma" w:cs="Times New Roman"/>
          <w:bCs/>
          <w:color w:val="FF0000"/>
          <w:kern w:val="0"/>
          <w:szCs w:val="24"/>
          <w:lang w:eastAsia="zh-CN" w:bidi="hi-IN"/>
          <w14:ligatures w14:val="none"/>
        </w:rPr>
      </w:pPr>
      <w:r w:rsidRPr="00960BF4">
        <w:rPr>
          <w:rFonts w:eastAsia="Tahoma" w:cs="Times New Roman"/>
          <w:b/>
          <w:bCs/>
          <w:color w:val="FF0000"/>
          <w:kern w:val="0"/>
          <w:szCs w:val="24"/>
          <w:lang w:eastAsia="zh-CN" w:bidi="hi-IN"/>
          <w14:ligatures w14:val="none"/>
        </w:rPr>
        <w:tab/>
      </w:r>
      <w:r w:rsidRPr="00960BF4">
        <w:rPr>
          <w:rFonts w:eastAsia="Tahoma" w:cs="Times New Roman"/>
          <w:b/>
          <w:bCs/>
          <w:kern w:val="0"/>
          <w:szCs w:val="24"/>
          <w:lang w:eastAsia="zh-CN" w:bidi="hi-IN"/>
          <w14:ligatures w14:val="none"/>
        </w:rPr>
        <w:t>WHEREAS</w:t>
      </w:r>
      <w:r w:rsidRPr="00960BF4">
        <w:rPr>
          <w:rFonts w:eastAsia="Tahoma" w:cs="Times New Roman"/>
          <w:bCs/>
          <w:kern w:val="0"/>
          <w:szCs w:val="24"/>
          <w:lang w:eastAsia="zh-CN" w:bidi="hi-IN"/>
          <w14:ligatures w14:val="none"/>
        </w:rPr>
        <w:t xml:space="preserve">, the Borough Code currently sets forth </w:t>
      </w:r>
      <w:r w:rsidR="0092134C">
        <w:rPr>
          <w:rFonts w:eastAsia="Tahoma" w:cs="Times New Roman"/>
          <w:bCs/>
          <w:kern w:val="0"/>
          <w:szCs w:val="24"/>
          <w:lang w:eastAsia="zh-CN" w:bidi="hi-IN"/>
          <w14:ligatures w14:val="none"/>
        </w:rPr>
        <w:t xml:space="preserve">rules and regulations as it relates to animal control; and </w:t>
      </w:r>
    </w:p>
    <w:p w14:paraId="2C14B2A9" w14:textId="77777777" w:rsidR="00960BF4" w:rsidRPr="00960BF4" w:rsidRDefault="00960BF4" w:rsidP="00960BF4">
      <w:pPr>
        <w:widowControl w:val="0"/>
        <w:suppressAutoHyphens/>
        <w:jc w:val="both"/>
        <w:rPr>
          <w:rFonts w:eastAsia="Tahoma" w:cs="Times New Roman"/>
          <w:bCs/>
          <w:kern w:val="0"/>
          <w:szCs w:val="24"/>
          <w:lang w:eastAsia="zh-CN" w:bidi="hi-IN"/>
          <w14:ligatures w14:val="none"/>
        </w:rPr>
      </w:pPr>
    </w:p>
    <w:p w14:paraId="208550D8" w14:textId="79418D24" w:rsidR="00190350" w:rsidRDefault="00960BF4" w:rsidP="00960BF4">
      <w:pPr>
        <w:widowControl w:val="0"/>
        <w:suppressAutoHyphens/>
        <w:jc w:val="both"/>
        <w:rPr>
          <w:rFonts w:eastAsia="Tahoma" w:cs="Times New Roman"/>
          <w:bCs/>
          <w:kern w:val="0"/>
          <w:szCs w:val="24"/>
          <w:lang w:eastAsia="zh-CN" w:bidi="hi-IN"/>
          <w14:ligatures w14:val="none"/>
        </w:rPr>
      </w:pPr>
      <w:r w:rsidRPr="00960BF4">
        <w:rPr>
          <w:rFonts w:eastAsia="Tahoma" w:cs="Times New Roman"/>
          <w:b/>
          <w:bCs/>
          <w:kern w:val="0"/>
          <w:szCs w:val="24"/>
          <w:lang w:eastAsia="zh-CN" w:bidi="hi-IN"/>
          <w14:ligatures w14:val="none"/>
        </w:rPr>
        <w:tab/>
        <w:t>WHEREAS</w:t>
      </w:r>
      <w:r w:rsidRPr="00960BF4">
        <w:rPr>
          <w:rFonts w:eastAsia="Tahoma" w:cs="Times New Roman"/>
          <w:bCs/>
          <w:kern w:val="0"/>
          <w:szCs w:val="24"/>
          <w:lang w:eastAsia="zh-CN" w:bidi="hi-IN"/>
          <w14:ligatures w14:val="none"/>
        </w:rPr>
        <w:t xml:space="preserve">, the </w:t>
      </w:r>
      <w:r w:rsidR="0092134C">
        <w:rPr>
          <w:rFonts w:eastAsia="Tahoma" w:cs="Times New Roman"/>
          <w:bCs/>
          <w:kern w:val="0"/>
          <w:szCs w:val="24"/>
          <w:lang w:eastAsia="zh-CN" w:bidi="hi-IN"/>
          <w14:ligatures w14:val="none"/>
        </w:rPr>
        <w:t>Director of Animal Control Services has recommended amending t</w:t>
      </w:r>
      <w:r w:rsidR="00190350">
        <w:rPr>
          <w:rFonts w:eastAsia="Tahoma" w:cs="Times New Roman"/>
          <w:bCs/>
          <w:kern w:val="0"/>
          <w:szCs w:val="24"/>
          <w:lang w:eastAsia="zh-CN" w:bidi="hi-IN"/>
          <w14:ligatures w14:val="none"/>
        </w:rPr>
        <w:t>he</w:t>
      </w:r>
      <w:r w:rsidR="0092134C">
        <w:rPr>
          <w:rFonts w:eastAsia="Tahoma" w:cs="Times New Roman"/>
          <w:bCs/>
          <w:kern w:val="0"/>
          <w:szCs w:val="24"/>
          <w:lang w:eastAsia="zh-CN" w:bidi="hi-IN"/>
          <w14:ligatures w14:val="none"/>
        </w:rPr>
        <w:t xml:space="preserve"> code to pro</w:t>
      </w:r>
      <w:r w:rsidR="00190350">
        <w:rPr>
          <w:rFonts w:eastAsia="Tahoma" w:cs="Times New Roman"/>
          <w:bCs/>
          <w:kern w:val="0"/>
          <w:szCs w:val="24"/>
          <w:lang w:eastAsia="zh-CN" w:bidi="hi-IN"/>
          <w14:ligatures w14:val="none"/>
        </w:rPr>
        <w:t xml:space="preserve">vide clarity, define an animal owner’s responsibility and to allow for </w:t>
      </w:r>
      <w:r w:rsidR="00475D5F">
        <w:rPr>
          <w:rFonts w:eastAsia="Tahoma" w:cs="Times New Roman"/>
          <w:bCs/>
          <w:kern w:val="0"/>
          <w:szCs w:val="24"/>
          <w:lang w:eastAsia="zh-CN" w:bidi="hi-IN"/>
          <w14:ligatures w14:val="none"/>
        </w:rPr>
        <w:t>the</w:t>
      </w:r>
      <w:r w:rsidR="00190350">
        <w:rPr>
          <w:rFonts w:eastAsia="Tahoma" w:cs="Times New Roman"/>
          <w:bCs/>
          <w:kern w:val="0"/>
          <w:szCs w:val="24"/>
          <w:lang w:eastAsia="zh-CN" w:bidi="hi-IN"/>
          <w14:ligatures w14:val="none"/>
        </w:rPr>
        <w:t xml:space="preserve"> issuance of </w:t>
      </w:r>
      <w:r w:rsidR="00475D5F">
        <w:rPr>
          <w:rFonts w:eastAsia="Tahoma" w:cs="Times New Roman"/>
          <w:bCs/>
          <w:kern w:val="0"/>
          <w:szCs w:val="24"/>
          <w:lang w:eastAsia="zh-CN" w:bidi="hi-IN"/>
          <w14:ligatures w14:val="none"/>
        </w:rPr>
        <w:t xml:space="preserve">a </w:t>
      </w:r>
      <w:r w:rsidR="00190350">
        <w:rPr>
          <w:rFonts w:eastAsia="Tahoma" w:cs="Times New Roman"/>
          <w:bCs/>
          <w:kern w:val="0"/>
          <w:szCs w:val="24"/>
          <w:lang w:eastAsia="zh-CN" w:bidi="hi-IN"/>
          <w14:ligatures w14:val="none"/>
        </w:rPr>
        <w:t xml:space="preserve">violation when deemed necessary; and </w:t>
      </w:r>
    </w:p>
    <w:p w14:paraId="54040DB3" w14:textId="77777777" w:rsidR="00960BF4" w:rsidRPr="00960BF4" w:rsidRDefault="00960BF4" w:rsidP="00960BF4">
      <w:pPr>
        <w:widowControl w:val="0"/>
        <w:suppressAutoHyphens/>
        <w:jc w:val="both"/>
        <w:rPr>
          <w:rFonts w:eastAsia="Tahoma" w:cs="Times New Roman"/>
          <w:bCs/>
          <w:color w:val="FF0000"/>
          <w:kern w:val="0"/>
          <w:szCs w:val="24"/>
          <w:lang w:eastAsia="zh-CN" w:bidi="hi-IN"/>
          <w14:ligatures w14:val="none"/>
        </w:rPr>
      </w:pPr>
    </w:p>
    <w:p w14:paraId="3A8E7FB8" w14:textId="62D0955D" w:rsidR="00960BF4" w:rsidRPr="00960BF4" w:rsidRDefault="00960BF4" w:rsidP="00960BF4">
      <w:pPr>
        <w:widowControl w:val="0"/>
        <w:suppressAutoHyphens/>
        <w:jc w:val="both"/>
        <w:rPr>
          <w:rFonts w:eastAsia="Tahoma" w:cs="Times New Roman"/>
          <w:bCs/>
          <w:color w:val="FF0000"/>
          <w:kern w:val="0"/>
          <w:szCs w:val="24"/>
          <w:lang w:eastAsia="zh-CN" w:bidi="hi-IN"/>
          <w14:ligatures w14:val="none"/>
        </w:rPr>
      </w:pPr>
      <w:r w:rsidRPr="00960BF4">
        <w:rPr>
          <w:rFonts w:eastAsia="Tahoma" w:cs="Times New Roman"/>
          <w:bCs/>
          <w:color w:val="FF0000"/>
          <w:kern w:val="0"/>
          <w:szCs w:val="24"/>
          <w:lang w:eastAsia="zh-CN" w:bidi="hi-IN"/>
          <w14:ligatures w14:val="none"/>
        </w:rPr>
        <w:tab/>
      </w:r>
      <w:r w:rsidRPr="00960BF4">
        <w:rPr>
          <w:rFonts w:eastAsia="Tahoma" w:cs="Times New Roman"/>
          <w:b/>
          <w:bCs/>
          <w:kern w:val="0"/>
          <w:szCs w:val="24"/>
          <w:lang w:eastAsia="zh-CN" w:bidi="hi-IN"/>
          <w14:ligatures w14:val="none"/>
        </w:rPr>
        <w:t>WHEREAS</w:t>
      </w:r>
      <w:r w:rsidRPr="00960BF4">
        <w:rPr>
          <w:rFonts w:eastAsia="Tahoma" w:cs="Times New Roman"/>
          <w:bCs/>
          <w:kern w:val="0"/>
          <w:szCs w:val="24"/>
          <w:lang w:eastAsia="zh-CN" w:bidi="hi-IN"/>
          <w14:ligatures w14:val="none"/>
        </w:rPr>
        <w:t xml:space="preserve">, the </w:t>
      </w:r>
      <w:r w:rsidR="00190350">
        <w:rPr>
          <w:rFonts w:eastAsia="Tahoma" w:cs="Times New Roman"/>
          <w:bCs/>
          <w:kern w:val="0"/>
          <w:szCs w:val="24"/>
          <w:lang w:eastAsia="zh-CN" w:bidi="hi-IN"/>
          <w14:ligatures w14:val="none"/>
        </w:rPr>
        <w:t xml:space="preserve">Council Ordinance Review committee members </w:t>
      </w:r>
      <w:r w:rsidRPr="00960BF4">
        <w:rPr>
          <w:rFonts w:eastAsia="Tahoma" w:cs="Times New Roman"/>
          <w:bCs/>
          <w:kern w:val="0"/>
          <w:szCs w:val="24"/>
          <w:lang w:eastAsia="zh-CN" w:bidi="hi-IN"/>
          <w14:ligatures w14:val="none"/>
        </w:rPr>
        <w:t>have reviewed and accepted the recommended changes as being in the best interest of the Borough.</w:t>
      </w:r>
    </w:p>
    <w:p w14:paraId="07C67AB5" w14:textId="77777777" w:rsidR="00960BF4" w:rsidRPr="00960BF4" w:rsidRDefault="00960BF4" w:rsidP="00960BF4">
      <w:pPr>
        <w:widowControl w:val="0"/>
        <w:suppressAutoHyphens/>
        <w:jc w:val="both"/>
        <w:rPr>
          <w:rFonts w:eastAsia="Tahoma" w:cs="Times New Roman"/>
          <w:bCs/>
          <w:color w:val="000000"/>
          <w:kern w:val="0"/>
          <w:szCs w:val="24"/>
          <w:lang w:eastAsia="zh-CN" w:bidi="hi-IN"/>
          <w14:ligatures w14:val="none"/>
        </w:rPr>
      </w:pPr>
    </w:p>
    <w:p w14:paraId="645E2275" w14:textId="77777777" w:rsidR="00960BF4" w:rsidRPr="00960BF4" w:rsidRDefault="00960BF4" w:rsidP="00960BF4">
      <w:pPr>
        <w:widowControl w:val="0"/>
        <w:suppressAutoHyphens/>
        <w:jc w:val="both"/>
        <w:rPr>
          <w:rFonts w:eastAsia="Tahoma" w:cs="Times New Roman"/>
          <w:bCs/>
          <w:color w:val="000000"/>
          <w:kern w:val="0"/>
          <w:szCs w:val="24"/>
          <w:lang w:eastAsia="zh-CN" w:bidi="hi-IN"/>
          <w14:ligatures w14:val="none"/>
        </w:rPr>
      </w:pPr>
      <w:r w:rsidRPr="00960BF4">
        <w:rPr>
          <w:rFonts w:eastAsia="Tahoma" w:cs="Times New Roman"/>
          <w:b/>
          <w:bCs/>
          <w:color w:val="000000"/>
          <w:kern w:val="0"/>
          <w:szCs w:val="24"/>
          <w:lang w:eastAsia="zh-CN" w:bidi="hi-IN"/>
          <w14:ligatures w14:val="none"/>
        </w:rPr>
        <w:tab/>
        <w:t>NOW THEREFORE BE IT ORDAINED</w:t>
      </w:r>
      <w:r w:rsidRPr="00960BF4">
        <w:rPr>
          <w:rFonts w:eastAsia="Tahoma" w:cs="Times New Roman"/>
          <w:bCs/>
          <w:color w:val="000000"/>
          <w:kern w:val="0"/>
          <w:szCs w:val="24"/>
          <w:lang w:eastAsia="zh-CN" w:bidi="hi-IN"/>
          <w14:ligatures w14:val="none"/>
        </w:rPr>
        <w:t>, by the Council of the Borough of Bloomingdale, in the County of Passaic, and State of New Jersey, as follows:</w:t>
      </w:r>
    </w:p>
    <w:p w14:paraId="0A5CBEE5" w14:textId="77777777" w:rsidR="00960BF4" w:rsidRPr="00960BF4" w:rsidRDefault="00960BF4" w:rsidP="00960BF4">
      <w:pPr>
        <w:widowControl w:val="0"/>
        <w:suppressAutoHyphens/>
        <w:jc w:val="both"/>
        <w:rPr>
          <w:rFonts w:eastAsia="Tahoma" w:cs="Times New Roman"/>
          <w:b/>
          <w:bCs/>
          <w:color w:val="000000"/>
          <w:kern w:val="0"/>
          <w:szCs w:val="24"/>
          <w:lang w:eastAsia="zh-CN" w:bidi="hi-IN"/>
          <w14:ligatures w14:val="none"/>
        </w:rPr>
      </w:pPr>
    </w:p>
    <w:p w14:paraId="71D5DEE9" w14:textId="5C21BCF0" w:rsidR="00521A52" w:rsidRDefault="00960BF4" w:rsidP="00190350">
      <w:pPr>
        <w:widowControl w:val="0"/>
        <w:suppressAutoHyphens/>
        <w:jc w:val="both"/>
      </w:pPr>
      <w:r w:rsidRPr="00960BF4">
        <w:rPr>
          <w:rFonts w:eastAsia="Tahoma" w:cs="Times New Roman"/>
          <w:b/>
          <w:bCs/>
          <w:color w:val="000000"/>
          <w:kern w:val="0"/>
          <w:szCs w:val="24"/>
          <w:lang w:eastAsia="zh-CN" w:bidi="hi-IN"/>
          <w14:ligatures w14:val="none"/>
        </w:rPr>
        <w:tab/>
        <w:t xml:space="preserve">SECTION 1. </w:t>
      </w:r>
      <w:r w:rsidRPr="00960BF4">
        <w:rPr>
          <w:rFonts w:eastAsia="Tahoma" w:cs="Times New Roman"/>
          <w:color w:val="000000"/>
          <w:kern w:val="0"/>
          <w:szCs w:val="24"/>
          <w:lang w:eastAsia="zh-CN" w:bidi="hi-IN"/>
          <w14:ligatures w14:val="none"/>
        </w:rPr>
        <w:t xml:space="preserve">Amending </w:t>
      </w:r>
      <w:r w:rsidR="00521A52">
        <w:t>Chapter 5, Animal Control, Subsection 5-9 Defiling or Damaging Property; Nuisances; Running at Large, as follows:</w:t>
      </w:r>
    </w:p>
    <w:p w14:paraId="5818CDD8" w14:textId="77777777" w:rsidR="00521A52" w:rsidRDefault="00521A52" w:rsidP="00521A52"/>
    <w:p w14:paraId="45E5A253" w14:textId="77777777" w:rsidR="00521A52" w:rsidRPr="00521A52" w:rsidRDefault="00521A52" w:rsidP="00521A52">
      <w:pPr>
        <w:rPr>
          <w:b/>
        </w:rPr>
      </w:pPr>
      <w:r w:rsidRPr="00521A52">
        <w:rPr>
          <w:b/>
        </w:rPr>
        <w:t xml:space="preserve">(Deleted material shown with </w:t>
      </w:r>
      <w:r w:rsidRPr="00521A52">
        <w:rPr>
          <w:b/>
          <w:strike/>
        </w:rPr>
        <w:t>strikeouts</w:t>
      </w:r>
      <w:r w:rsidRPr="00521A52">
        <w:rPr>
          <w:b/>
        </w:rPr>
        <w:t xml:space="preserve">, added material is </w:t>
      </w:r>
      <w:r w:rsidRPr="00521A52">
        <w:rPr>
          <w:b/>
          <w:u w:val="single"/>
        </w:rPr>
        <w:t>underscored</w:t>
      </w:r>
      <w:r w:rsidRPr="00521A52">
        <w:rPr>
          <w:b/>
        </w:rPr>
        <w:t>)</w:t>
      </w:r>
    </w:p>
    <w:p w14:paraId="7E6ADA70" w14:textId="77777777" w:rsidR="00521A52" w:rsidRDefault="00521A52" w:rsidP="00521A52"/>
    <w:p w14:paraId="69B8AE08" w14:textId="6B8621F9" w:rsidR="00521A52" w:rsidRPr="00521A52" w:rsidRDefault="00521A52" w:rsidP="00190350">
      <w:pPr>
        <w:ind w:left="1440"/>
        <w:rPr>
          <w:b/>
          <w:bCs/>
        </w:rPr>
      </w:pPr>
      <w:r w:rsidRPr="00521A52">
        <w:rPr>
          <w:b/>
          <w:bCs/>
        </w:rPr>
        <w:t xml:space="preserve">§ 5-9 </w:t>
      </w:r>
      <w:r w:rsidRPr="00521A52">
        <w:rPr>
          <w:b/>
          <w:bCs/>
          <w:strike/>
        </w:rPr>
        <w:t>DEFILING OR DAMAGING</w:t>
      </w:r>
      <w:r w:rsidRPr="00521A52">
        <w:rPr>
          <w:b/>
          <w:bCs/>
        </w:rPr>
        <w:t xml:space="preserve"> </w:t>
      </w:r>
      <w:r w:rsidRPr="00521A52">
        <w:rPr>
          <w:b/>
          <w:bCs/>
          <w:u w:val="single"/>
        </w:rPr>
        <w:t>INJURY TO PERSON OR</w:t>
      </w:r>
      <w:r>
        <w:rPr>
          <w:b/>
          <w:bCs/>
        </w:rPr>
        <w:t xml:space="preserve"> </w:t>
      </w:r>
      <w:r w:rsidRPr="00521A52">
        <w:rPr>
          <w:b/>
          <w:bCs/>
        </w:rPr>
        <w:t>PROPERTY; NUISANCES; RUNNING AT LARGE.</w:t>
      </w:r>
    </w:p>
    <w:p w14:paraId="11161B83" w14:textId="77777777" w:rsidR="00521A52" w:rsidRDefault="00521A52" w:rsidP="00521A52"/>
    <w:p w14:paraId="40C92538" w14:textId="27A42885" w:rsidR="009453BD" w:rsidRPr="009453BD" w:rsidRDefault="00521A52" w:rsidP="009453BD">
      <w:pPr>
        <w:pStyle w:val="ListParagraph"/>
        <w:numPr>
          <w:ilvl w:val="0"/>
          <w:numId w:val="1"/>
        </w:numPr>
      </w:pPr>
      <w:r w:rsidRPr="00521A52">
        <w:rPr>
          <w:strike/>
        </w:rPr>
        <w:t>No person shall suffer, permit or allow any animal to injure, damage, soil or defile any lawn, shrubbery, flowers or grounds or any property, either public or private, or any person other than that of its owner to the extent that such action causes a nuisance.</w:t>
      </w:r>
      <w:r w:rsidRPr="00521A52">
        <w:t xml:space="preserve"> </w:t>
      </w:r>
      <w:r w:rsidRPr="00521A52">
        <w:rPr>
          <w:u w:val="single"/>
        </w:rPr>
        <w:t xml:space="preserve">Any person owning, keeping, or harboring any domestic </w:t>
      </w:r>
      <w:r w:rsidR="00960BF4">
        <w:rPr>
          <w:u w:val="single"/>
        </w:rPr>
        <w:t>animal</w:t>
      </w:r>
      <w:r w:rsidRPr="00521A52">
        <w:rPr>
          <w:u w:val="single"/>
        </w:rPr>
        <w:t xml:space="preserve"> shall maintain control of the domestic </w:t>
      </w:r>
      <w:r w:rsidR="00960BF4">
        <w:rPr>
          <w:u w:val="single"/>
        </w:rPr>
        <w:t>animal</w:t>
      </w:r>
      <w:r w:rsidRPr="00521A52">
        <w:rPr>
          <w:u w:val="single"/>
        </w:rPr>
        <w:t xml:space="preserve"> and prevent that </w:t>
      </w:r>
      <w:r w:rsidR="00960BF4">
        <w:rPr>
          <w:u w:val="single"/>
        </w:rPr>
        <w:t>animal</w:t>
      </w:r>
      <w:r w:rsidRPr="00521A52">
        <w:rPr>
          <w:u w:val="single"/>
        </w:rPr>
        <w:t xml:space="preserve"> from causing any injury to person or property including damage to any lawn, shrubbery, flowers, grounds, or property.  </w:t>
      </w:r>
    </w:p>
    <w:p w14:paraId="78AD3306" w14:textId="77777777" w:rsidR="009453BD" w:rsidRDefault="009453BD" w:rsidP="009453BD"/>
    <w:p w14:paraId="51A72CD0" w14:textId="77777777" w:rsidR="009453BD" w:rsidRPr="009453BD" w:rsidRDefault="009453BD" w:rsidP="009453BD">
      <w:pPr>
        <w:widowControl w:val="0"/>
        <w:suppressAutoHyphens/>
        <w:ind w:firstLine="720"/>
        <w:jc w:val="both"/>
        <w:rPr>
          <w:rFonts w:eastAsia="Tahoma" w:cs="Times New Roman"/>
          <w:bCs/>
          <w:kern w:val="0"/>
          <w:szCs w:val="24"/>
          <w:lang w:eastAsia="zh-CN" w:bidi="hi-IN"/>
          <w14:ligatures w14:val="none"/>
        </w:rPr>
      </w:pPr>
      <w:r w:rsidRPr="009453BD">
        <w:rPr>
          <w:rFonts w:eastAsia="Tahoma" w:cs="Times New Roman"/>
          <w:bCs/>
          <w:color w:val="000000"/>
          <w:kern w:val="0"/>
          <w:szCs w:val="24"/>
          <w:lang w:eastAsia="zh-CN" w:bidi="hi-IN"/>
          <w14:ligatures w14:val="none"/>
        </w:rPr>
        <w:t>All other portions of this Chapter not addressed herein shall remain unchanged.</w:t>
      </w:r>
    </w:p>
    <w:p w14:paraId="156EFDBC" w14:textId="77777777" w:rsidR="009453BD" w:rsidRPr="009453BD" w:rsidRDefault="009453BD" w:rsidP="009453BD">
      <w:pPr>
        <w:widowControl w:val="0"/>
        <w:suppressAutoHyphens/>
        <w:ind w:firstLine="720"/>
        <w:jc w:val="both"/>
        <w:rPr>
          <w:rFonts w:eastAsia="Tahoma" w:cs="Times New Roman"/>
          <w:bCs/>
          <w:color w:val="000000"/>
          <w:kern w:val="0"/>
          <w:szCs w:val="24"/>
          <w:lang w:eastAsia="zh-CN" w:bidi="hi-IN"/>
          <w14:ligatures w14:val="none"/>
        </w:rPr>
      </w:pPr>
    </w:p>
    <w:p w14:paraId="5E08C46D" w14:textId="77777777" w:rsidR="009453BD" w:rsidRPr="009453BD" w:rsidRDefault="009453BD" w:rsidP="009453BD">
      <w:pPr>
        <w:widowControl w:val="0"/>
        <w:suppressAutoHyphens/>
        <w:ind w:firstLine="720"/>
        <w:jc w:val="both"/>
        <w:rPr>
          <w:rFonts w:eastAsia="Tahoma" w:cs="Times New Roman"/>
          <w:bCs/>
          <w:color w:val="000000"/>
          <w:kern w:val="0"/>
          <w:szCs w:val="24"/>
          <w:lang w:eastAsia="zh-CN" w:bidi="hi-IN"/>
          <w14:ligatures w14:val="none"/>
        </w:rPr>
      </w:pPr>
      <w:r w:rsidRPr="009453BD">
        <w:rPr>
          <w:rFonts w:eastAsia="Tahoma" w:cs="Times New Roman"/>
          <w:b/>
          <w:color w:val="000000"/>
          <w:kern w:val="0"/>
          <w:szCs w:val="24"/>
          <w:lang w:eastAsia="zh-CN" w:bidi="hi-IN"/>
          <w14:ligatures w14:val="none"/>
        </w:rPr>
        <w:t>SECTION 2.</w:t>
      </w:r>
      <w:r w:rsidRPr="009453BD">
        <w:rPr>
          <w:rFonts w:eastAsia="Tahoma" w:cs="Times New Roman"/>
          <w:b/>
          <w:color w:val="000000"/>
          <w:kern w:val="0"/>
          <w:szCs w:val="24"/>
          <w:lang w:eastAsia="zh-CN" w:bidi="hi-IN"/>
          <w14:ligatures w14:val="none"/>
        </w:rPr>
        <w:tab/>
      </w:r>
      <w:r w:rsidRPr="009453BD">
        <w:rPr>
          <w:rFonts w:eastAsia="Tahoma" w:cs="Times New Roman"/>
          <w:bCs/>
          <w:color w:val="000000"/>
          <w:kern w:val="0"/>
          <w:szCs w:val="24"/>
          <w:lang w:eastAsia="zh-CN" w:bidi="hi-IN"/>
          <w14:ligatures w14:val="none"/>
        </w:rPr>
        <w:t>All ordinances or parts of ordinances of the Borough of Bloomingdale inconsistent herewith are repealed to the extent of such inconsistency.</w:t>
      </w:r>
    </w:p>
    <w:p w14:paraId="11646D1B" w14:textId="77777777" w:rsidR="009453BD" w:rsidRPr="009453BD" w:rsidRDefault="009453BD" w:rsidP="009453BD">
      <w:pPr>
        <w:widowControl w:val="0"/>
        <w:suppressAutoHyphens/>
        <w:ind w:firstLine="720"/>
        <w:jc w:val="both"/>
        <w:rPr>
          <w:rFonts w:eastAsia="Tahoma" w:cs="Times New Roman"/>
          <w:bCs/>
          <w:color w:val="000000"/>
          <w:kern w:val="0"/>
          <w:szCs w:val="24"/>
          <w:lang w:eastAsia="zh-CN" w:bidi="hi-IN"/>
          <w14:ligatures w14:val="none"/>
        </w:rPr>
      </w:pPr>
    </w:p>
    <w:p w14:paraId="54BA60AD" w14:textId="77777777" w:rsidR="009453BD" w:rsidRPr="009453BD" w:rsidRDefault="009453BD" w:rsidP="009453BD">
      <w:pPr>
        <w:widowControl w:val="0"/>
        <w:suppressAutoHyphens/>
        <w:ind w:firstLine="720"/>
        <w:jc w:val="both"/>
        <w:rPr>
          <w:rFonts w:eastAsia="Tahoma" w:cs="Times New Roman"/>
          <w:bCs/>
          <w:color w:val="000000"/>
          <w:kern w:val="0"/>
          <w:szCs w:val="24"/>
          <w:lang w:eastAsia="zh-CN" w:bidi="hi-IN"/>
          <w14:ligatures w14:val="none"/>
        </w:rPr>
      </w:pPr>
      <w:r w:rsidRPr="009453BD">
        <w:rPr>
          <w:rFonts w:eastAsia="Tahoma" w:cs="Times New Roman"/>
          <w:b/>
          <w:bCs/>
          <w:color w:val="000000"/>
          <w:kern w:val="0"/>
          <w:szCs w:val="24"/>
          <w:lang w:eastAsia="zh-CN" w:bidi="hi-IN"/>
          <w14:ligatures w14:val="none"/>
        </w:rPr>
        <w:lastRenderedPageBreak/>
        <w:t>SECTION 3.</w:t>
      </w:r>
      <w:r w:rsidRPr="009453BD">
        <w:rPr>
          <w:rFonts w:eastAsia="Tahoma" w:cs="Times New Roman"/>
          <w:b/>
          <w:bCs/>
          <w:color w:val="000000"/>
          <w:kern w:val="0"/>
          <w:szCs w:val="24"/>
          <w:lang w:eastAsia="zh-CN" w:bidi="hi-IN"/>
          <w14:ligatures w14:val="none"/>
        </w:rPr>
        <w:tab/>
      </w:r>
      <w:r w:rsidRPr="009453BD">
        <w:rPr>
          <w:rFonts w:eastAsia="Tahoma" w:cs="Times New Roman"/>
          <w:bCs/>
          <w:color w:val="000000"/>
          <w:kern w:val="0"/>
          <w:szCs w:val="24"/>
          <w:lang w:eastAsia="zh-CN" w:bidi="hi-IN"/>
          <w14:ligatures w14:val="none"/>
        </w:rPr>
        <w:t>If any section, subsection, clause or phrase of this Ordinance is for any reason held to be unconstitutional or invalid by any court or competent jurisdiction, such decision shall not affect the remaining portion of this Ordinance.</w:t>
      </w:r>
    </w:p>
    <w:p w14:paraId="0D1BABB6" w14:textId="77777777" w:rsidR="009453BD" w:rsidRPr="009453BD" w:rsidRDefault="009453BD" w:rsidP="009453BD">
      <w:pPr>
        <w:widowControl w:val="0"/>
        <w:suppressAutoHyphens/>
        <w:ind w:firstLine="720"/>
        <w:jc w:val="both"/>
        <w:rPr>
          <w:rFonts w:eastAsia="Tahoma" w:cs="Times New Roman"/>
          <w:bCs/>
          <w:color w:val="000000"/>
          <w:kern w:val="0"/>
          <w:szCs w:val="24"/>
          <w:lang w:eastAsia="zh-CN" w:bidi="hi-IN"/>
          <w14:ligatures w14:val="none"/>
        </w:rPr>
      </w:pPr>
    </w:p>
    <w:p w14:paraId="799716F1" w14:textId="77777777" w:rsidR="009453BD" w:rsidRDefault="009453BD" w:rsidP="009453BD">
      <w:pPr>
        <w:widowControl w:val="0"/>
        <w:suppressAutoHyphens/>
        <w:ind w:firstLine="720"/>
        <w:jc w:val="both"/>
        <w:rPr>
          <w:rFonts w:eastAsia="Tahoma" w:cs="Times New Roman"/>
          <w:bCs/>
          <w:color w:val="000000"/>
          <w:kern w:val="0"/>
          <w:szCs w:val="24"/>
          <w:lang w:eastAsia="zh-CN" w:bidi="hi-IN"/>
          <w14:ligatures w14:val="none"/>
        </w:rPr>
      </w:pPr>
      <w:r w:rsidRPr="009453BD">
        <w:rPr>
          <w:rFonts w:eastAsia="Tahoma" w:cs="Times New Roman"/>
          <w:b/>
          <w:bCs/>
          <w:color w:val="000000"/>
          <w:kern w:val="0"/>
          <w:szCs w:val="24"/>
          <w:lang w:eastAsia="zh-CN" w:bidi="hi-IN"/>
          <w14:ligatures w14:val="none"/>
        </w:rPr>
        <w:t>SECTION 4.</w:t>
      </w:r>
      <w:r w:rsidRPr="009453BD">
        <w:rPr>
          <w:rFonts w:eastAsia="Tahoma" w:cs="Times New Roman"/>
          <w:bCs/>
          <w:color w:val="000000"/>
          <w:kern w:val="0"/>
          <w:szCs w:val="24"/>
          <w:lang w:eastAsia="zh-CN" w:bidi="hi-IN"/>
          <w14:ligatures w14:val="none"/>
        </w:rPr>
        <w:tab/>
        <w:t>This Ordinance shall take effect immediately upon final passage, approval and publication as required by law.</w:t>
      </w:r>
    </w:p>
    <w:p w14:paraId="26C4D157" w14:textId="77777777" w:rsidR="009453BD" w:rsidRDefault="009453BD" w:rsidP="009453BD">
      <w:pPr>
        <w:widowControl w:val="0"/>
        <w:suppressAutoHyphens/>
        <w:ind w:firstLine="720"/>
        <w:jc w:val="both"/>
        <w:rPr>
          <w:rFonts w:eastAsia="Tahoma" w:cs="Times New Roman"/>
          <w:bCs/>
          <w:color w:val="000000"/>
          <w:kern w:val="0"/>
          <w:szCs w:val="24"/>
          <w:lang w:eastAsia="zh-CN" w:bidi="hi-IN"/>
          <w14:ligatures w14:val="none"/>
        </w:rPr>
      </w:pPr>
    </w:p>
    <w:p w14:paraId="16C3926B" w14:textId="77777777" w:rsidR="009453BD" w:rsidRDefault="009453BD" w:rsidP="009453BD">
      <w:pPr>
        <w:widowControl w:val="0"/>
        <w:suppressAutoHyphens/>
        <w:ind w:firstLine="720"/>
        <w:jc w:val="both"/>
        <w:rPr>
          <w:rFonts w:eastAsia="Tahoma" w:cs="Times New Roman"/>
          <w:bCs/>
          <w:color w:val="000000"/>
          <w:kern w:val="0"/>
          <w:szCs w:val="24"/>
          <w:lang w:eastAsia="zh-CN" w:bidi="hi-IN"/>
          <w14:ligatures w14:val="none"/>
        </w:rPr>
      </w:pPr>
    </w:p>
    <w:p w14:paraId="5D56EC21" w14:textId="552BEAFE" w:rsidR="009453BD" w:rsidRPr="009453BD" w:rsidRDefault="009453BD" w:rsidP="009453BD">
      <w:pPr>
        <w:widowControl w:val="0"/>
        <w:suppressAutoHyphens/>
        <w:ind w:firstLine="720"/>
        <w:jc w:val="both"/>
        <w:rPr>
          <w:rFonts w:eastAsia="Tahoma" w:cs="Times New Roman"/>
          <w:bCs/>
          <w:color w:val="000000"/>
          <w:kern w:val="0"/>
          <w:szCs w:val="24"/>
          <w:lang w:eastAsia="zh-CN" w:bidi="hi-IN"/>
          <w14:ligatures w14:val="none"/>
        </w:rPr>
      </w:pPr>
      <w:r w:rsidRPr="009453BD">
        <w:rPr>
          <w:rFonts w:eastAsia="Tahoma" w:cs="Times New Roman"/>
          <w:bCs/>
          <w:color w:val="000000"/>
          <w:kern w:val="0"/>
          <w:szCs w:val="24"/>
          <w:lang w:eastAsia="zh-CN" w:bidi="hi-IN"/>
          <w14:ligatures w14:val="none"/>
        </w:rPr>
        <w:tab/>
      </w:r>
      <w:r>
        <w:rPr>
          <w:rFonts w:eastAsia="Tahoma" w:cs="Times New Roman"/>
          <w:bCs/>
          <w:color w:val="000000"/>
          <w:kern w:val="0"/>
          <w:szCs w:val="24"/>
          <w:lang w:eastAsia="zh-CN" w:bidi="hi-IN"/>
          <w14:ligatures w14:val="none"/>
        </w:rPr>
        <w:tab/>
      </w:r>
      <w:r>
        <w:rPr>
          <w:rFonts w:eastAsia="Tahoma" w:cs="Times New Roman"/>
          <w:bCs/>
          <w:color w:val="000000"/>
          <w:kern w:val="0"/>
          <w:szCs w:val="24"/>
          <w:lang w:eastAsia="zh-CN" w:bidi="hi-IN"/>
          <w14:ligatures w14:val="none"/>
        </w:rPr>
        <w:tab/>
      </w:r>
      <w:r>
        <w:rPr>
          <w:rFonts w:eastAsia="Tahoma" w:cs="Times New Roman"/>
          <w:bCs/>
          <w:color w:val="000000"/>
          <w:kern w:val="0"/>
          <w:szCs w:val="24"/>
          <w:lang w:eastAsia="zh-CN" w:bidi="hi-IN"/>
          <w14:ligatures w14:val="none"/>
        </w:rPr>
        <w:tab/>
      </w:r>
      <w:r>
        <w:rPr>
          <w:rFonts w:eastAsia="Tahoma" w:cs="Times New Roman"/>
          <w:bCs/>
          <w:color w:val="000000"/>
          <w:kern w:val="0"/>
          <w:szCs w:val="24"/>
          <w:lang w:eastAsia="zh-CN" w:bidi="hi-IN"/>
          <w14:ligatures w14:val="none"/>
        </w:rPr>
        <w:tab/>
      </w:r>
      <w:r>
        <w:rPr>
          <w:rFonts w:eastAsia="Tahoma" w:cs="Times New Roman"/>
          <w:bCs/>
          <w:color w:val="000000"/>
          <w:kern w:val="0"/>
          <w:szCs w:val="24"/>
          <w:lang w:eastAsia="zh-CN" w:bidi="hi-IN"/>
          <w14:ligatures w14:val="none"/>
        </w:rPr>
        <w:tab/>
      </w:r>
      <w:r w:rsidRPr="009453BD">
        <w:rPr>
          <w:rFonts w:eastAsia="Tahoma" w:cs="Times New Roman"/>
          <w:bCs/>
          <w:color w:val="000000"/>
          <w:kern w:val="0"/>
          <w:szCs w:val="24"/>
          <w:lang w:eastAsia="zh-CN" w:bidi="hi-IN"/>
          <w14:ligatures w14:val="none"/>
        </w:rPr>
        <w:t>BOROUGH OF BLOOMINGDALE</w:t>
      </w:r>
    </w:p>
    <w:p w14:paraId="6AADA74B" w14:textId="10E2F45C" w:rsidR="009453BD" w:rsidRPr="009453BD" w:rsidRDefault="009453BD" w:rsidP="009453BD">
      <w:pPr>
        <w:widowControl w:val="0"/>
        <w:suppressAutoHyphens/>
        <w:ind w:firstLine="720"/>
        <w:jc w:val="both"/>
        <w:rPr>
          <w:rFonts w:eastAsia="Tahoma" w:cs="Times New Roman"/>
          <w:bCs/>
          <w:color w:val="000000"/>
          <w:kern w:val="0"/>
          <w:szCs w:val="24"/>
          <w:lang w:eastAsia="zh-CN" w:bidi="hi-IN"/>
          <w14:ligatures w14:val="none"/>
        </w:rPr>
      </w:pPr>
      <w:r w:rsidRPr="009453BD">
        <w:rPr>
          <w:rFonts w:eastAsia="Tahoma" w:cs="Times New Roman"/>
          <w:bCs/>
          <w:color w:val="000000"/>
          <w:kern w:val="0"/>
          <w:szCs w:val="24"/>
          <w:lang w:eastAsia="zh-CN" w:bidi="hi-IN"/>
          <w14:ligatures w14:val="none"/>
        </w:rPr>
        <w:tab/>
      </w:r>
      <w:r w:rsidRPr="009453BD">
        <w:rPr>
          <w:rFonts w:eastAsia="Tahoma" w:cs="Times New Roman"/>
          <w:bCs/>
          <w:color w:val="000000"/>
          <w:kern w:val="0"/>
          <w:szCs w:val="24"/>
          <w:lang w:eastAsia="zh-CN" w:bidi="hi-IN"/>
          <w14:ligatures w14:val="none"/>
        </w:rPr>
        <w:tab/>
      </w:r>
      <w:r w:rsidRPr="009453BD">
        <w:rPr>
          <w:rFonts w:eastAsia="Tahoma" w:cs="Times New Roman"/>
          <w:bCs/>
          <w:color w:val="000000"/>
          <w:kern w:val="0"/>
          <w:szCs w:val="24"/>
          <w:lang w:eastAsia="zh-CN" w:bidi="hi-IN"/>
          <w14:ligatures w14:val="none"/>
        </w:rPr>
        <w:tab/>
      </w:r>
      <w:r w:rsidRPr="009453BD">
        <w:rPr>
          <w:rFonts w:eastAsia="Tahoma" w:cs="Times New Roman"/>
          <w:bCs/>
          <w:color w:val="000000"/>
          <w:kern w:val="0"/>
          <w:szCs w:val="24"/>
          <w:lang w:eastAsia="zh-CN" w:bidi="hi-IN"/>
          <w14:ligatures w14:val="none"/>
        </w:rPr>
        <w:tab/>
      </w:r>
      <w:r w:rsidRPr="009453BD">
        <w:rPr>
          <w:rFonts w:eastAsia="Tahoma" w:cs="Times New Roman"/>
          <w:bCs/>
          <w:color w:val="000000"/>
          <w:kern w:val="0"/>
          <w:szCs w:val="24"/>
          <w:lang w:eastAsia="zh-CN" w:bidi="hi-IN"/>
          <w14:ligatures w14:val="none"/>
        </w:rPr>
        <w:tab/>
      </w:r>
      <w:r>
        <w:rPr>
          <w:rFonts w:eastAsia="Tahoma" w:cs="Times New Roman"/>
          <w:bCs/>
          <w:color w:val="000000"/>
          <w:kern w:val="0"/>
          <w:szCs w:val="24"/>
          <w:lang w:eastAsia="zh-CN" w:bidi="hi-IN"/>
          <w14:ligatures w14:val="none"/>
        </w:rPr>
        <w:tab/>
      </w:r>
      <w:r w:rsidRPr="009453BD">
        <w:rPr>
          <w:rFonts w:eastAsia="Tahoma" w:cs="Times New Roman"/>
          <w:bCs/>
          <w:color w:val="000000"/>
          <w:kern w:val="0"/>
          <w:szCs w:val="24"/>
          <w:lang w:eastAsia="zh-CN" w:bidi="hi-IN"/>
          <w14:ligatures w14:val="none"/>
        </w:rPr>
        <w:t>COUNTY OF PASSAIC</w:t>
      </w:r>
    </w:p>
    <w:p w14:paraId="22F7EB5F" w14:textId="6DC517FB" w:rsidR="009453BD" w:rsidRPr="009453BD" w:rsidRDefault="009453BD" w:rsidP="009453BD">
      <w:pPr>
        <w:widowControl w:val="0"/>
        <w:suppressAutoHyphens/>
        <w:ind w:firstLine="720"/>
        <w:jc w:val="both"/>
        <w:rPr>
          <w:rFonts w:eastAsia="Tahoma" w:cs="Times New Roman"/>
          <w:bCs/>
          <w:color w:val="000000"/>
          <w:kern w:val="0"/>
          <w:szCs w:val="24"/>
          <w:lang w:eastAsia="zh-CN" w:bidi="hi-IN"/>
          <w14:ligatures w14:val="none"/>
        </w:rPr>
      </w:pPr>
      <w:r w:rsidRPr="009453BD">
        <w:rPr>
          <w:rFonts w:eastAsia="Tahoma" w:cs="Times New Roman"/>
          <w:bCs/>
          <w:color w:val="000000"/>
          <w:kern w:val="0"/>
          <w:szCs w:val="24"/>
          <w:lang w:eastAsia="zh-CN" w:bidi="hi-IN"/>
          <w14:ligatures w14:val="none"/>
        </w:rPr>
        <w:t>ATTEST:</w:t>
      </w:r>
      <w:r w:rsidRPr="009453BD">
        <w:rPr>
          <w:rFonts w:eastAsia="Tahoma" w:cs="Times New Roman"/>
          <w:bCs/>
          <w:color w:val="000000"/>
          <w:kern w:val="0"/>
          <w:szCs w:val="24"/>
          <w:lang w:eastAsia="zh-CN" w:bidi="hi-IN"/>
          <w14:ligatures w14:val="none"/>
        </w:rPr>
        <w:tab/>
      </w:r>
      <w:r w:rsidRPr="009453BD">
        <w:rPr>
          <w:rFonts w:eastAsia="Tahoma" w:cs="Times New Roman"/>
          <w:bCs/>
          <w:color w:val="000000"/>
          <w:kern w:val="0"/>
          <w:szCs w:val="24"/>
          <w:lang w:eastAsia="zh-CN" w:bidi="hi-IN"/>
          <w14:ligatures w14:val="none"/>
        </w:rPr>
        <w:tab/>
      </w:r>
      <w:r w:rsidRPr="009453BD">
        <w:rPr>
          <w:rFonts w:eastAsia="Tahoma" w:cs="Times New Roman"/>
          <w:bCs/>
          <w:color w:val="000000"/>
          <w:kern w:val="0"/>
          <w:szCs w:val="24"/>
          <w:lang w:eastAsia="zh-CN" w:bidi="hi-IN"/>
          <w14:ligatures w14:val="none"/>
        </w:rPr>
        <w:tab/>
      </w:r>
      <w:r w:rsidRPr="009453BD">
        <w:rPr>
          <w:rFonts w:eastAsia="Tahoma" w:cs="Times New Roman"/>
          <w:bCs/>
          <w:color w:val="000000"/>
          <w:kern w:val="0"/>
          <w:szCs w:val="24"/>
          <w:lang w:eastAsia="zh-CN" w:bidi="hi-IN"/>
          <w14:ligatures w14:val="none"/>
        </w:rPr>
        <w:tab/>
      </w:r>
      <w:r>
        <w:rPr>
          <w:rFonts w:eastAsia="Tahoma" w:cs="Times New Roman"/>
          <w:bCs/>
          <w:color w:val="000000"/>
          <w:kern w:val="0"/>
          <w:szCs w:val="24"/>
          <w:lang w:eastAsia="zh-CN" w:bidi="hi-IN"/>
          <w14:ligatures w14:val="none"/>
        </w:rPr>
        <w:tab/>
      </w:r>
      <w:r w:rsidRPr="009453BD">
        <w:rPr>
          <w:rFonts w:eastAsia="Tahoma" w:cs="Times New Roman"/>
          <w:bCs/>
          <w:color w:val="000000"/>
          <w:kern w:val="0"/>
          <w:szCs w:val="24"/>
          <w:lang w:eastAsia="zh-CN" w:bidi="hi-IN"/>
          <w14:ligatures w14:val="none"/>
        </w:rPr>
        <w:t>STATE OF NEW JERSEY</w:t>
      </w:r>
    </w:p>
    <w:p w14:paraId="1C0D7068" w14:textId="77777777" w:rsidR="009453BD" w:rsidRPr="009453BD" w:rsidRDefault="009453BD" w:rsidP="009453BD">
      <w:pPr>
        <w:widowControl w:val="0"/>
        <w:suppressAutoHyphens/>
        <w:ind w:firstLine="720"/>
        <w:jc w:val="both"/>
        <w:rPr>
          <w:rFonts w:eastAsia="Tahoma" w:cs="Times New Roman"/>
          <w:bCs/>
          <w:color w:val="000000"/>
          <w:kern w:val="0"/>
          <w:szCs w:val="24"/>
          <w:lang w:eastAsia="zh-CN" w:bidi="hi-IN"/>
          <w14:ligatures w14:val="none"/>
        </w:rPr>
      </w:pPr>
    </w:p>
    <w:p w14:paraId="4A9E17E7" w14:textId="77777777" w:rsidR="009453BD" w:rsidRPr="009453BD" w:rsidRDefault="009453BD" w:rsidP="009453BD">
      <w:pPr>
        <w:widowControl w:val="0"/>
        <w:suppressAutoHyphens/>
        <w:ind w:firstLine="720"/>
        <w:jc w:val="both"/>
        <w:rPr>
          <w:rFonts w:eastAsia="Tahoma" w:cs="Times New Roman"/>
          <w:bCs/>
          <w:color w:val="000000"/>
          <w:kern w:val="0"/>
          <w:szCs w:val="24"/>
          <w:lang w:eastAsia="zh-CN" w:bidi="hi-IN"/>
          <w14:ligatures w14:val="none"/>
        </w:rPr>
      </w:pPr>
    </w:p>
    <w:p w14:paraId="2E07D5C1" w14:textId="77777777" w:rsidR="009453BD" w:rsidRPr="009453BD" w:rsidRDefault="009453BD" w:rsidP="009453BD">
      <w:pPr>
        <w:widowControl w:val="0"/>
        <w:suppressAutoHyphens/>
        <w:ind w:firstLine="720"/>
        <w:jc w:val="both"/>
        <w:rPr>
          <w:rFonts w:eastAsia="Tahoma" w:cs="Times New Roman"/>
          <w:bCs/>
          <w:color w:val="000000"/>
          <w:kern w:val="0"/>
          <w:szCs w:val="24"/>
          <w:lang w:eastAsia="zh-CN" w:bidi="hi-IN"/>
          <w14:ligatures w14:val="none"/>
        </w:rPr>
      </w:pPr>
    </w:p>
    <w:p w14:paraId="7DA028F9" w14:textId="77777777" w:rsidR="009453BD" w:rsidRPr="009453BD" w:rsidRDefault="009453BD" w:rsidP="009453BD">
      <w:pPr>
        <w:widowControl w:val="0"/>
        <w:suppressAutoHyphens/>
        <w:ind w:firstLine="720"/>
        <w:jc w:val="both"/>
        <w:rPr>
          <w:rFonts w:eastAsia="Tahoma" w:cs="Times New Roman"/>
          <w:bCs/>
          <w:color w:val="000000"/>
          <w:kern w:val="0"/>
          <w:szCs w:val="24"/>
          <w:lang w:eastAsia="zh-CN" w:bidi="hi-IN"/>
          <w14:ligatures w14:val="none"/>
        </w:rPr>
      </w:pPr>
    </w:p>
    <w:p w14:paraId="0450CCD3" w14:textId="77777777" w:rsidR="009453BD" w:rsidRPr="009453BD" w:rsidRDefault="009453BD" w:rsidP="009453BD">
      <w:pPr>
        <w:widowControl w:val="0"/>
        <w:suppressAutoHyphens/>
        <w:ind w:firstLine="720"/>
        <w:jc w:val="both"/>
        <w:rPr>
          <w:rFonts w:eastAsia="Tahoma" w:cs="Times New Roman"/>
          <w:bCs/>
          <w:color w:val="000000"/>
          <w:kern w:val="0"/>
          <w:szCs w:val="24"/>
          <w:lang w:eastAsia="zh-CN" w:bidi="hi-IN"/>
          <w14:ligatures w14:val="none"/>
        </w:rPr>
      </w:pPr>
      <w:r w:rsidRPr="009453BD">
        <w:rPr>
          <w:rFonts w:eastAsia="Tahoma" w:cs="Times New Roman"/>
          <w:bCs/>
          <w:color w:val="000000"/>
          <w:kern w:val="0"/>
          <w:szCs w:val="24"/>
          <w:lang w:eastAsia="zh-CN" w:bidi="hi-IN"/>
          <w14:ligatures w14:val="none"/>
        </w:rPr>
        <w:t>_____________________________        By: ____________________________</w:t>
      </w:r>
    </w:p>
    <w:p w14:paraId="6BD512F4" w14:textId="55C3F68B" w:rsidR="009453BD" w:rsidRPr="009453BD" w:rsidRDefault="009453BD" w:rsidP="009453BD">
      <w:pPr>
        <w:widowControl w:val="0"/>
        <w:suppressAutoHyphens/>
        <w:ind w:firstLine="720"/>
        <w:jc w:val="both"/>
        <w:rPr>
          <w:rFonts w:eastAsia="Tahoma" w:cs="Times New Roman"/>
          <w:bCs/>
          <w:color w:val="000000"/>
          <w:kern w:val="0"/>
          <w:szCs w:val="24"/>
          <w:lang w:eastAsia="zh-CN" w:bidi="hi-IN"/>
          <w14:ligatures w14:val="none"/>
        </w:rPr>
      </w:pPr>
      <w:r w:rsidRPr="009453BD">
        <w:rPr>
          <w:rFonts w:eastAsia="Tahoma" w:cs="Times New Roman"/>
          <w:bCs/>
          <w:color w:val="000000"/>
          <w:kern w:val="0"/>
          <w:szCs w:val="24"/>
          <w:lang w:eastAsia="zh-CN" w:bidi="hi-IN"/>
          <w14:ligatures w14:val="none"/>
        </w:rPr>
        <w:t xml:space="preserve">Breeanna Smith, Clerk </w:t>
      </w:r>
      <w:r w:rsidRPr="009453BD">
        <w:rPr>
          <w:rFonts w:eastAsia="Tahoma" w:cs="Times New Roman"/>
          <w:bCs/>
          <w:color w:val="000000"/>
          <w:kern w:val="0"/>
          <w:szCs w:val="24"/>
          <w:lang w:eastAsia="zh-CN" w:bidi="hi-IN"/>
          <w14:ligatures w14:val="none"/>
        </w:rPr>
        <w:tab/>
      </w:r>
      <w:r w:rsidRPr="009453BD">
        <w:rPr>
          <w:rFonts w:eastAsia="Tahoma" w:cs="Times New Roman"/>
          <w:bCs/>
          <w:color w:val="000000"/>
          <w:kern w:val="0"/>
          <w:szCs w:val="24"/>
          <w:lang w:eastAsia="zh-CN" w:bidi="hi-IN"/>
          <w14:ligatures w14:val="none"/>
        </w:rPr>
        <w:tab/>
        <w:t xml:space="preserve">     </w:t>
      </w:r>
      <w:r>
        <w:rPr>
          <w:rFonts w:eastAsia="Tahoma" w:cs="Times New Roman"/>
          <w:bCs/>
          <w:color w:val="000000"/>
          <w:kern w:val="0"/>
          <w:szCs w:val="24"/>
          <w:lang w:eastAsia="zh-CN" w:bidi="hi-IN"/>
          <w14:ligatures w14:val="none"/>
        </w:rPr>
        <w:tab/>
      </w:r>
      <w:r>
        <w:rPr>
          <w:rFonts w:eastAsia="Tahoma" w:cs="Times New Roman"/>
          <w:bCs/>
          <w:color w:val="000000"/>
          <w:kern w:val="0"/>
          <w:szCs w:val="24"/>
          <w:lang w:eastAsia="zh-CN" w:bidi="hi-IN"/>
          <w14:ligatures w14:val="none"/>
        </w:rPr>
        <w:tab/>
      </w:r>
      <w:r w:rsidRPr="009453BD">
        <w:rPr>
          <w:rFonts w:eastAsia="Tahoma" w:cs="Times New Roman"/>
          <w:bCs/>
          <w:color w:val="000000"/>
          <w:kern w:val="0"/>
          <w:szCs w:val="24"/>
          <w:lang w:eastAsia="zh-CN" w:bidi="hi-IN"/>
          <w14:ligatures w14:val="none"/>
        </w:rPr>
        <w:t xml:space="preserve">  John D’Amato, Mayor</w:t>
      </w:r>
    </w:p>
    <w:p w14:paraId="09EE62D5" w14:textId="77777777" w:rsidR="009453BD" w:rsidRPr="009453BD" w:rsidRDefault="009453BD" w:rsidP="009453BD">
      <w:pPr>
        <w:rPr>
          <w:rFonts w:cs="Times New Roman"/>
        </w:rPr>
      </w:pPr>
    </w:p>
    <w:sectPr w:rsidR="009453BD" w:rsidRPr="009453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DFEF4" w14:textId="77777777" w:rsidR="00960BF4" w:rsidRDefault="00960BF4" w:rsidP="00960BF4">
      <w:r>
        <w:separator/>
      </w:r>
    </w:p>
  </w:endnote>
  <w:endnote w:type="continuationSeparator" w:id="0">
    <w:p w14:paraId="0B908318" w14:textId="77777777" w:rsidR="00960BF4" w:rsidRDefault="00960BF4" w:rsidP="0096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6260" w14:textId="77777777" w:rsidR="00330BA6" w:rsidRDefault="00330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C66D8" w14:textId="77777777" w:rsidR="00330BA6" w:rsidRDefault="00330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C972" w14:textId="77777777" w:rsidR="00330BA6" w:rsidRDefault="00330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06F1" w14:textId="77777777" w:rsidR="00960BF4" w:rsidRDefault="00960BF4" w:rsidP="00960BF4">
      <w:r>
        <w:separator/>
      </w:r>
    </w:p>
  </w:footnote>
  <w:footnote w:type="continuationSeparator" w:id="0">
    <w:p w14:paraId="7BFB61EC" w14:textId="77777777" w:rsidR="00960BF4" w:rsidRDefault="00960BF4" w:rsidP="00960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1390" w14:textId="77777777" w:rsidR="00330BA6" w:rsidRDefault="00330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8142" w14:textId="23F6F086" w:rsidR="00960BF4" w:rsidRDefault="00960BF4" w:rsidP="00960BF4">
    <w:pPr>
      <w:pStyle w:val="Header"/>
      <w:jc w:val="right"/>
    </w:pPr>
    <w:r>
      <w:t>Ordinance No. 1-2025</w:t>
    </w:r>
    <w:r>
      <w:br/>
      <w:t>Introduced: January 21, 2025</w:t>
    </w:r>
  </w:p>
  <w:p w14:paraId="7538A917" w14:textId="4688B2D4" w:rsidR="00960BF4" w:rsidRDefault="00330BA6" w:rsidP="00960BF4">
    <w:pPr>
      <w:pStyle w:val="Header"/>
      <w:jc w:val="right"/>
    </w:pPr>
    <w:r>
      <w:t xml:space="preserve">Scheduled </w:t>
    </w:r>
    <w:r w:rsidR="00960BF4">
      <w:t>Adopt</w:t>
    </w:r>
    <w:r>
      <w:t>ion</w:t>
    </w:r>
    <w:r w:rsidR="00960BF4">
      <w:t>: February 4, 2025</w:t>
    </w:r>
  </w:p>
  <w:p w14:paraId="0A46FE9A" w14:textId="77777777" w:rsidR="009453BD" w:rsidRDefault="009453BD" w:rsidP="00960BF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826" w14:textId="77777777" w:rsidR="00330BA6" w:rsidRDefault="00330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11B6E"/>
    <w:multiLevelType w:val="hybridMultilevel"/>
    <w:tmpl w:val="EDB8407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8607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52"/>
    <w:rsid w:val="00190350"/>
    <w:rsid w:val="00271A39"/>
    <w:rsid w:val="00330BA6"/>
    <w:rsid w:val="00355B93"/>
    <w:rsid w:val="00475D5F"/>
    <w:rsid w:val="00521A52"/>
    <w:rsid w:val="005C5E4B"/>
    <w:rsid w:val="0092134C"/>
    <w:rsid w:val="009453BD"/>
    <w:rsid w:val="00960BF4"/>
    <w:rsid w:val="00AB452B"/>
    <w:rsid w:val="00AC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8BC24"/>
  <w15:chartTrackingRefBased/>
  <w15:docId w15:val="{06289614-ED37-4F23-AF29-8A204982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A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A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1A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1A5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1A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1A5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1A5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A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A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1A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1A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1A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1A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1A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1A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A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A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1A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1A52"/>
    <w:rPr>
      <w:i/>
      <w:iCs/>
      <w:color w:val="404040" w:themeColor="text1" w:themeTint="BF"/>
    </w:rPr>
  </w:style>
  <w:style w:type="paragraph" w:styleId="ListParagraph">
    <w:name w:val="List Paragraph"/>
    <w:basedOn w:val="Normal"/>
    <w:uiPriority w:val="34"/>
    <w:qFormat/>
    <w:rsid w:val="00521A52"/>
    <w:pPr>
      <w:ind w:left="720"/>
      <w:contextualSpacing/>
    </w:pPr>
  </w:style>
  <w:style w:type="character" w:styleId="IntenseEmphasis">
    <w:name w:val="Intense Emphasis"/>
    <w:basedOn w:val="DefaultParagraphFont"/>
    <w:uiPriority w:val="21"/>
    <w:qFormat/>
    <w:rsid w:val="00521A52"/>
    <w:rPr>
      <w:i/>
      <w:iCs/>
      <w:color w:val="0F4761" w:themeColor="accent1" w:themeShade="BF"/>
    </w:rPr>
  </w:style>
  <w:style w:type="paragraph" w:styleId="IntenseQuote">
    <w:name w:val="Intense Quote"/>
    <w:basedOn w:val="Normal"/>
    <w:next w:val="Normal"/>
    <w:link w:val="IntenseQuoteChar"/>
    <w:uiPriority w:val="30"/>
    <w:qFormat/>
    <w:rsid w:val="00521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A52"/>
    <w:rPr>
      <w:i/>
      <w:iCs/>
      <w:color w:val="0F4761" w:themeColor="accent1" w:themeShade="BF"/>
    </w:rPr>
  </w:style>
  <w:style w:type="character" w:styleId="IntenseReference">
    <w:name w:val="Intense Reference"/>
    <w:basedOn w:val="DefaultParagraphFont"/>
    <w:uiPriority w:val="32"/>
    <w:qFormat/>
    <w:rsid w:val="00521A52"/>
    <w:rPr>
      <w:b/>
      <w:bCs/>
      <w:smallCaps/>
      <w:color w:val="0F4761" w:themeColor="accent1" w:themeShade="BF"/>
      <w:spacing w:val="5"/>
    </w:rPr>
  </w:style>
  <w:style w:type="character" w:styleId="Hyperlink">
    <w:name w:val="Hyperlink"/>
    <w:basedOn w:val="DefaultParagraphFont"/>
    <w:uiPriority w:val="99"/>
    <w:unhideWhenUsed/>
    <w:rsid w:val="00521A52"/>
    <w:rPr>
      <w:color w:val="467886" w:themeColor="hyperlink"/>
      <w:u w:val="single"/>
    </w:rPr>
  </w:style>
  <w:style w:type="character" w:styleId="UnresolvedMention">
    <w:name w:val="Unresolved Mention"/>
    <w:basedOn w:val="DefaultParagraphFont"/>
    <w:uiPriority w:val="99"/>
    <w:semiHidden/>
    <w:unhideWhenUsed/>
    <w:rsid w:val="00521A52"/>
    <w:rPr>
      <w:color w:val="605E5C"/>
      <w:shd w:val="clear" w:color="auto" w:fill="E1DFDD"/>
    </w:rPr>
  </w:style>
  <w:style w:type="paragraph" w:styleId="Header">
    <w:name w:val="header"/>
    <w:basedOn w:val="Normal"/>
    <w:link w:val="HeaderChar"/>
    <w:uiPriority w:val="99"/>
    <w:unhideWhenUsed/>
    <w:rsid w:val="00960BF4"/>
    <w:pPr>
      <w:tabs>
        <w:tab w:val="center" w:pos="4680"/>
        <w:tab w:val="right" w:pos="9360"/>
      </w:tabs>
    </w:pPr>
  </w:style>
  <w:style w:type="character" w:customStyle="1" w:styleId="HeaderChar">
    <w:name w:val="Header Char"/>
    <w:basedOn w:val="DefaultParagraphFont"/>
    <w:link w:val="Header"/>
    <w:uiPriority w:val="99"/>
    <w:rsid w:val="00960BF4"/>
  </w:style>
  <w:style w:type="paragraph" w:styleId="Footer">
    <w:name w:val="footer"/>
    <w:basedOn w:val="Normal"/>
    <w:link w:val="FooterChar"/>
    <w:uiPriority w:val="99"/>
    <w:unhideWhenUsed/>
    <w:rsid w:val="00960BF4"/>
    <w:pPr>
      <w:tabs>
        <w:tab w:val="center" w:pos="4680"/>
        <w:tab w:val="right" w:pos="9360"/>
      </w:tabs>
    </w:pPr>
  </w:style>
  <w:style w:type="character" w:customStyle="1" w:styleId="FooterChar">
    <w:name w:val="Footer Char"/>
    <w:basedOn w:val="DefaultParagraphFont"/>
    <w:link w:val="Footer"/>
    <w:uiPriority w:val="99"/>
    <w:rsid w:val="00960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59891">
      <w:bodyDiv w:val="1"/>
      <w:marLeft w:val="0"/>
      <w:marRight w:val="0"/>
      <w:marTop w:val="0"/>
      <w:marBottom w:val="0"/>
      <w:divBdr>
        <w:top w:val="none" w:sz="0" w:space="0" w:color="auto"/>
        <w:left w:val="none" w:sz="0" w:space="0" w:color="auto"/>
        <w:bottom w:val="none" w:sz="0" w:space="0" w:color="auto"/>
        <w:right w:val="none" w:sz="0" w:space="0" w:color="auto"/>
      </w:divBdr>
      <w:divsChild>
        <w:div w:id="960184893">
          <w:marLeft w:val="0"/>
          <w:marRight w:val="0"/>
          <w:marTop w:val="390"/>
          <w:marBottom w:val="0"/>
          <w:divBdr>
            <w:top w:val="none" w:sz="0" w:space="0" w:color="auto"/>
            <w:left w:val="none" w:sz="0" w:space="0" w:color="auto"/>
            <w:bottom w:val="none" w:sz="0" w:space="0" w:color="auto"/>
            <w:right w:val="none" w:sz="0" w:space="0" w:color="auto"/>
          </w:divBdr>
        </w:div>
        <w:div w:id="1254123055">
          <w:marLeft w:val="0"/>
          <w:marRight w:val="0"/>
          <w:marTop w:val="0"/>
          <w:marBottom w:val="0"/>
          <w:divBdr>
            <w:top w:val="none" w:sz="0" w:space="0" w:color="auto"/>
            <w:left w:val="none" w:sz="0" w:space="0" w:color="auto"/>
            <w:bottom w:val="none" w:sz="0" w:space="0" w:color="auto"/>
            <w:right w:val="none" w:sz="0" w:space="0" w:color="auto"/>
          </w:divBdr>
          <w:divsChild>
            <w:div w:id="944727061">
              <w:marLeft w:val="0"/>
              <w:marRight w:val="0"/>
              <w:marTop w:val="0"/>
              <w:marBottom w:val="210"/>
              <w:divBdr>
                <w:top w:val="none" w:sz="0" w:space="0" w:color="auto"/>
                <w:left w:val="none" w:sz="0" w:space="0" w:color="auto"/>
                <w:bottom w:val="none" w:sz="0" w:space="0" w:color="auto"/>
                <w:right w:val="none" w:sz="0" w:space="0" w:color="auto"/>
              </w:divBdr>
            </w:div>
            <w:div w:id="35858480">
              <w:marLeft w:val="0"/>
              <w:marRight w:val="0"/>
              <w:marTop w:val="0"/>
              <w:marBottom w:val="0"/>
              <w:divBdr>
                <w:top w:val="none" w:sz="0" w:space="0" w:color="auto"/>
                <w:left w:val="none" w:sz="0" w:space="0" w:color="auto"/>
                <w:bottom w:val="none" w:sz="0" w:space="0" w:color="auto"/>
                <w:right w:val="none" w:sz="0" w:space="0" w:color="auto"/>
              </w:divBdr>
              <w:divsChild>
                <w:div w:id="244193592">
                  <w:marLeft w:val="0"/>
                  <w:marRight w:val="0"/>
                  <w:marTop w:val="210"/>
                  <w:marBottom w:val="210"/>
                  <w:divBdr>
                    <w:top w:val="none" w:sz="0" w:space="0" w:color="auto"/>
                    <w:left w:val="none" w:sz="0" w:space="0" w:color="auto"/>
                    <w:bottom w:val="none" w:sz="0" w:space="0" w:color="auto"/>
                    <w:right w:val="none" w:sz="0" w:space="0" w:color="auto"/>
                  </w:divBdr>
                  <w:divsChild>
                    <w:div w:id="7543233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318695">
      <w:bodyDiv w:val="1"/>
      <w:marLeft w:val="0"/>
      <w:marRight w:val="0"/>
      <w:marTop w:val="0"/>
      <w:marBottom w:val="0"/>
      <w:divBdr>
        <w:top w:val="none" w:sz="0" w:space="0" w:color="auto"/>
        <w:left w:val="none" w:sz="0" w:space="0" w:color="auto"/>
        <w:bottom w:val="none" w:sz="0" w:space="0" w:color="auto"/>
        <w:right w:val="none" w:sz="0" w:space="0" w:color="auto"/>
      </w:divBdr>
      <w:divsChild>
        <w:div w:id="1524511966">
          <w:marLeft w:val="0"/>
          <w:marRight w:val="0"/>
          <w:marTop w:val="390"/>
          <w:marBottom w:val="0"/>
          <w:divBdr>
            <w:top w:val="none" w:sz="0" w:space="0" w:color="auto"/>
            <w:left w:val="none" w:sz="0" w:space="0" w:color="auto"/>
            <w:bottom w:val="none" w:sz="0" w:space="0" w:color="auto"/>
            <w:right w:val="none" w:sz="0" w:space="0" w:color="auto"/>
          </w:divBdr>
        </w:div>
        <w:div w:id="1043601445">
          <w:marLeft w:val="0"/>
          <w:marRight w:val="0"/>
          <w:marTop w:val="0"/>
          <w:marBottom w:val="0"/>
          <w:divBdr>
            <w:top w:val="none" w:sz="0" w:space="0" w:color="auto"/>
            <w:left w:val="none" w:sz="0" w:space="0" w:color="auto"/>
            <w:bottom w:val="none" w:sz="0" w:space="0" w:color="auto"/>
            <w:right w:val="none" w:sz="0" w:space="0" w:color="auto"/>
          </w:divBdr>
          <w:divsChild>
            <w:div w:id="1304309659">
              <w:marLeft w:val="0"/>
              <w:marRight w:val="0"/>
              <w:marTop w:val="0"/>
              <w:marBottom w:val="210"/>
              <w:divBdr>
                <w:top w:val="none" w:sz="0" w:space="0" w:color="auto"/>
                <w:left w:val="none" w:sz="0" w:space="0" w:color="auto"/>
                <w:bottom w:val="none" w:sz="0" w:space="0" w:color="auto"/>
                <w:right w:val="none" w:sz="0" w:space="0" w:color="auto"/>
              </w:divBdr>
            </w:div>
            <w:div w:id="2014137504">
              <w:marLeft w:val="0"/>
              <w:marRight w:val="0"/>
              <w:marTop w:val="0"/>
              <w:marBottom w:val="0"/>
              <w:divBdr>
                <w:top w:val="none" w:sz="0" w:space="0" w:color="auto"/>
                <w:left w:val="none" w:sz="0" w:space="0" w:color="auto"/>
                <w:bottom w:val="none" w:sz="0" w:space="0" w:color="auto"/>
                <w:right w:val="none" w:sz="0" w:space="0" w:color="auto"/>
              </w:divBdr>
              <w:divsChild>
                <w:div w:id="436218713">
                  <w:marLeft w:val="0"/>
                  <w:marRight w:val="0"/>
                  <w:marTop w:val="210"/>
                  <w:marBottom w:val="210"/>
                  <w:divBdr>
                    <w:top w:val="none" w:sz="0" w:space="0" w:color="auto"/>
                    <w:left w:val="none" w:sz="0" w:space="0" w:color="auto"/>
                    <w:bottom w:val="none" w:sz="0" w:space="0" w:color="auto"/>
                    <w:right w:val="none" w:sz="0" w:space="0" w:color="auto"/>
                  </w:divBdr>
                  <w:divsChild>
                    <w:div w:id="144534608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Smith</dc:creator>
  <cp:keywords/>
  <dc:description/>
  <cp:lastModifiedBy>Breeanna Smith</cp:lastModifiedBy>
  <cp:revision>6</cp:revision>
  <dcterms:created xsi:type="dcterms:W3CDTF">2025-01-15T14:24:00Z</dcterms:created>
  <dcterms:modified xsi:type="dcterms:W3CDTF">2025-01-15T19:27:00Z</dcterms:modified>
</cp:coreProperties>
</file>