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AC07CD">
        <w:rPr>
          <w:rFonts w:ascii="Arial" w:hAnsi="Arial"/>
          <w:b/>
          <w:sz w:val="22"/>
          <w:szCs w:val="20"/>
        </w:rPr>
        <w:t>LORENG &amp; BRUGALETTA T/A L &amp; J REALTY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AC07CD">
        <w:rPr>
          <w:rFonts w:ascii="Arial" w:hAnsi="Arial"/>
          <w:b/>
          <w:sz w:val="22"/>
          <w:szCs w:val="20"/>
        </w:rPr>
        <w:t>5059</w:t>
      </w:r>
      <w:r w:rsidR="00785395">
        <w:rPr>
          <w:rFonts w:ascii="Arial" w:hAnsi="Arial"/>
          <w:b/>
          <w:sz w:val="22"/>
          <w:szCs w:val="20"/>
        </w:rPr>
        <w:t xml:space="preserve">, LOT </w:t>
      </w:r>
      <w:r w:rsidR="00AC07CD">
        <w:rPr>
          <w:rFonts w:ascii="Arial" w:hAnsi="Arial"/>
          <w:b/>
          <w:sz w:val="22"/>
          <w:szCs w:val="20"/>
        </w:rPr>
        <w:t>1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AC07CD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AC07CD">
        <w:rPr>
          <w:rFonts w:ascii="Arial" w:hAnsi="Arial"/>
          <w:b/>
          <w:sz w:val="22"/>
          <w:szCs w:val="20"/>
        </w:rPr>
        <w:t xml:space="preserve">84 </w:t>
      </w:r>
      <w:r w:rsidR="00785395">
        <w:rPr>
          <w:rFonts w:ascii="Arial" w:hAnsi="Arial"/>
          <w:b/>
          <w:sz w:val="22"/>
          <w:szCs w:val="20"/>
        </w:rPr>
        <w:t>MAIN STREET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AC07CD">
        <w:rPr>
          <w:rFonts w:ascii="Arial" w:hAnsi="Arial"/>
          <w:sz w:val="22"/>
          <w:szCs w:val="20"/>
        </w:rPr>
        <w:t xml:space="preserve">2011,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AC07CD">
        <w:rPr>
          <w:rFonts w:ascii="Arial" w:hAnsi="Arial"/>
          <w:sz w:val="22"/>
          <w:szCs w:val="20"/>
        </w:rPr>
        <w:t>5059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785395">
        <w:rPr>
          <w:rFonts w:ascii="Arial" w:hAnsi="Arial"/>
          <w:sz w:val="22"/>
          <w:szCs w:val="20"/>
        </w:rPr>
        <w:t>1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AC07CD">
        <w:rPr>
          <w:rFonts w:ascii="Arial" w:hAnsi="Arial"/>
          <w:sz w:val="22"/>
          <w:szCs w:val="20"/>
        </w:rPr>
        <w:t xml:space="preserve">84 </w:t>
      </w:r>
      <w:r w:rsidR="00785395">
        <w:rPr>
          <w:rFonts w:ascii="Arial" w:hAnsi="Arial"/>
          <w:sz w:val="22"/>
          <w:szCs w:val="20"/>
        </w:rPr>
        <w:t>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proofErr w:type="spellStart"/>
      <w:r w:rsidR="00AC07CD">
        <w:rPr>
          <w:rFonts w:ascii="Arial" w:hAnsi="Arial"/>
          <w:sz w:val="22"/>
          <w:szCs w:val="20"/>
        </w:rPr>
        <w:t>Loreng</w:t>
      </w:r>
      <w:proofErr w:type="spellEnd"/>
      <w:r w:rsidR="00AC07CD">
        <w:rPr>
          <w:rFonts w:ascii="Arial" w:hAnsi="Arial"/>
          <w:sz w:val="22"/>
          <w:szCs w:val="20"/>
        </w:rPr>
        <w:t xml:space="preserve"> &amp; </w:t>
      </w:r>
      <w:proofErr w:type="spellStart"/>
      <w:r w:rsidR="00AC07CD">
        <w:rPr>
          <w:rFonts w:ascii="Arial" w:hAnsi="Arial"/>
          <w:sz w:val="22"/>
          <w:szCs w:val="20"/>
        </w:rPr>
        <w:t>Brugaletta</w:t>
      </w:r>
      <w:proofErr w:type="spellEnd"/>
      <w:r w:rsidR="00AC07CD">
        <w:rPr>
          <w:rFonts w:ascii="Arial" w:hAnsi="Arial"/>
          <w:sz w:val="22"/>
          <w:szCs w:val="20"/>
        </w:rPr>
        <w:t xml:space="preserve"> T/A W &amp; J Realty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AC07CD" w:rsidRDefault="00364414" w:rsidP="00AC07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/>
          <w:sz w:val="22"/>
          <w:szCs w:val="20"/>
        </w:rPr>
      </w:pPr>
      <w:r w:rsidRPr="00AC07CD">
        <w:rPr>
          <w:rFonts w:ascii="Arial" w:hAnsi="Arial"/>
          <w:sz w:val="22"/>
          <w:szCs w:val="20"/>
        </w:rPr>
        <w:t>Settlement of the</w:t>
      </w:r>
      <w:r w:rsidR="008C7353" w:rsidRPr="00AC07CD">
        <w:rPr>
          <w:rFonts w:ascii="Arial" w:hAnsi="Arial"/>
          <w:sz w:val="22"/>
          <w:szCs w:val="20"/>
        </w:rPr>
        <w:t xml:space="preserve">, </w:t>
      </w:r>
      <w:r w:rsidR="00AC07CD" w:rsidRPr="00AC07CD">
        <w:rPr>
          <w:rFonts w:ascii="Arial" w:hAnsi="Arial"/>
          <w:sz w:val="22"/>
          <w:szCs w:val="20"/>
        </w:rPr>
        <w:t xml:space="preserve">2011, </w:t>
      </w:r>
      <w:r w:rsidR="008C7353" w:rsidRPr="00AC07CD">
        <w:rPr>
          <w:rFonts w:ascii="Arial" w:hAnsi="Arial"/>
          <w:sz w:val="22"/>
          <w:szCs w:val="20"/>
        </w:rPr>
        <w:t xml:space="preserve">2012, </w:t>
      </w:r>
      <w:r w:rsidR="009B7A33" w:rsidRPr="00AC07CD">
        <w:rPr>
          <w:rFonts w:ascii="Arial" w:hAnsi="Arial"/>
          <w:sz w:val="22"/>
          <w:szCs w:val="20"/>
        </w:rPr>
        <w:t>2013</w:t>
      </w:r>
      <w:r w:rsidRPr="00AC07CD">
        <w:rPr>
          <w:rFonts w:ascii="Arial" w:hAnsi="Arial"/>
          <w:sz w:val="22"/>
          <w:szCs w:val="20"/>
        </w:rPr>
        <w:t xml:space="preserve"> </w:t>
      </w:r>
      <w:r w:rsidR="008C7353" w:rsidRPr="00AC07CD">
        <w:rPr>
          <w:rFonts w:ascii="Arial" w:hAnsi="Arial"/>
          <w:sz w:val="22"/>
          <w:szCs w:val="20"/>
        </w:rPr>
        <w:t xml:space="preserve">and 2014 </w:t>
      </w:r>
      <w:r w:rsidRPr="00AC07CD">
        <w:rPr>
          <w:rFonts w:ascii="Arial" w:hAnsi="Arial"/>
          <w:sz w:val="22"/>
          <w:szCs w:val="20"/>
        </w:rPr>
        <w:t>tax appeal</w:t>
      </w:r>
      <w:r w:rsidR="00FC00A3" w:rsidRPr="00AC07CD">
        <w:rPr>
          <w:rFonts w:ascii="Arial" w:hAnsi="Arial"/>
          <w:sz w:val="22"/>
          <w:szCs w:val="20"/>
        </w:rPr>
        <w:t>s</w:t>
      </w:r>
      <w:r w:rsidRPr="00AC07CD">
        <w:rPr>
          <w:rFonts w:ascii="Arial" w:hAnsi="Arial"/>
          <w:sz w:val="22"/>
          <w:szCs w:val="20"/>
        </w:rPr>
        <w:t xml:space="preserve"> filed at the Tax Court of New Jersey</w:t>
      </w:r>
      <w:r w:rsidR="00E2256A" w:rsidRPr="00AC07CD">
        <w:rPr>
          <w:rFonts w:ascii="Arial" w:hAnsi="Arial"/>
          <w:sz w:val="22"/>
          <w:szCs w:val="20"/>
        </w:rPr>
        <w:t xml:space="preserve"> is</w:t>
      </w:r>
      <w:r w:rsidRPr="00AC07CD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2011</w:t>
            </w:r>
          </w:p>
        </w:tc>
        <w:tc>
          <w:tcPr>
            <w:tcW w:w="1856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$262,200</w:t>
            </w:r>
          </w:p>
        </w:tc>
        <w:tc>
          <w:tcPr>
            <w:tcW w:w="1857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$262,200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 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76203D"/>
    <w:multiLevelType w:val="hybridMultilevel"/>
    <w:tmpl w:val="2ACADFAA"/>
    <w:lvl w:ilvl="0" w:tplc="4E2425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77410"/>
    <w:rsid w:val="002916BD"/>
    <w:rsid w:val="002D6381"/>
    <w:rsid w:val="00354A35"/>
    <w:rsid w:val="00364414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9F53C8"/>
    <w:rsid w:val="00A31498"/>
    <w:rsid w:val="00A43EFB"/>
    <w:rsid w:val="00A61EE4"/>
    <w:rsid w:val="00A740EE"/>
    <w:rsid w:val="00A76F6F"/>
    <w:rsid w:val="00AC07CD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035C3"/>
    <w:rsid w:val="00D43F7D"/>
    <w:rsid w:val="00D776A5"/>
    <w:rsid w:val="00E2256A"/>
    <w:rsid w:val="00E45BC1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C48417-3C7A-4915-8ACF-EF7C648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2015-09-25T11:48:00Z</cp:lastPrinted>
  <dcterms:created xsi:type="dcterms:W3CDTF">2015-09-25T11:48:00Z</dcterms:created>
  <dcterms:modified xsi:type="dcterms:W3CDTF">2015-09-25T11:48:00Z</dcterms:modified>
</cp:coreProperties>
</file>