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22248" w14:textId="77777777" w:rsidR="00B87BD6" w:rsidRDefault="00B87BD6" w:rsidP="00B87BD6">
      <w:pPr>
        <w:spacing w:line="240" w:lineRule="auto"/>
        <w:jc w:val="center"/>
        <w:rPr>
          <w:rFonts w:ascii="Times New Roman" w:hAnsi="Times New Roman" w:cs="Times New Roman"/>
          <w:b/>
          <w:sz w:val="24"/>
        </w:rPr>
      </w:pPr>
    </w:p>
    <w:p w14:paraId="1589D3F7" w14:textId="77777777" w:rsidR="005442ED" w:rsidRDefault="005442ED" w:rsidP="00B87BD6">
      <w:pPr>
        <w:spacing w:line="240" w:lineRule="auto"/>
        <w:jc w:val="center"/>
        <w:rPr>
          <w:rFonts w:ascii="Times New Roman" w:hAnsi="Times New Roman" w:cs="Times New Roman"/>
          <w:b/>
          <w:sz w:val="24"/>
        </w:rPr>
      </w:pPr>
    </w:p>
    <w:p w14:paraId="639559DC" w14:textId="77777777" w:rsidR="00B87BD6" w:rsidRDefault="00B87BD6" w:rsidP="00B87BD6">
      <w:pPr>
        <w:spacing w:line="240" w:lineRule="auto"/>
        <w:jc w:val="center"/>
        <w:rPr>
          <w:rFonts w:ascii="Times New Roman" w:hAnsi="Times New Roman" w:cs="Times New Roman"/>
          <w:b/>
          <w:sz w:val="24"/>
        </w:rPr>
      </w:pPr>
    </w:p>
    <w:p w14:paraId="73A53BED" w14:textId="21FC828A" w:rsidR="00B87BD6" w:rsidRDefault="00B87BD6" w:rsidP="00B87BD6">
      <w:pPr>
        <w:spacing w:line="240" w:lineRule="auto"/>
        <w:jc w:val="center"/>
        <w:rPr>
          <w:rFonts w:ascii="Times New Roman" w:hAnsi="Times New Roman" w:cs="Times New Roman"/>
          <w:b/>
          <w:sz w:val="24"/>
        </w:rPr>
      </w:pPr>
      <w:r w:rsidRPr="00B87BD6">
        <w:rPr>
          <w:rFonts w:ascii="Times New Roman" w:hAnsi="Times New Roman" w:cs="Times New Roman"/>
          <w:b/>
          <w:sz w:val="24"/>
        </w:rPr>
        <w:t xml:space="preserve">ORDINANCE NO. </w:t>
      </w:r>
      <w:r w:rsidR="0028196F">
        <w:rPr>
          <w:rFonts w:ascii="Times New Roman" w:hAnsi="Times New Roman" w:cs="Times New Roman"/>
          <w:b/>
          <w:sz w:val="24"/>
        </w:rPr>
        <w:t>9</w:t>
      </w:r>
      <w:r w:rsidRPr="00B87BD6">
        <w:rPr>
          <w:rFonts w:ascii="Times New Roman" w:hAnsi="Times New Roman" w:cs="Times New Roman"/>
          <w:b/>
          <w:sz w:val="24"/>
        </w:rPr>
        <w:t>-2020</w:t>
      </w:r>
      <w:r>
        <w:rPr>
          <w:rFonts w:ascii="Times New Roman" w:hAnsi="Times New Roman" w:cs="Times New Roman"/>
          <w:b/>
          <w:sz w:val="24"/>
        </w:rPr>
        <w:br/>
      </w:r>
      <w:r w:rsidRPr="00B87BD6">
        <w:rPr>
          <w:rFonts w:ascii="Times New Roman" w:hAnsi="Times New Roman" w:cs="Times New Roman"/>
          <w:b/>
          <w:sz w:val="24"/>
        </w:rPr>
        <w:t>OF THE GOVERNING BODY</w:t>
      </w:r>
      <w:r>
        <w:rPr>
          <w:rFonts w:ascii="Times New Roman" w:hAnsi="Times New Roman" w:cs="Times New Roman"/>
          <w:b/>
          <w:sz w:val="24"/>
        </w:rPr>
        <w:br/>
      </w:r>
      <w:r w:rsidRPr="00B87BD6">
        <w:rPr>
          <w:rFonts w:ascii="Times New Roman" w:hAnsi="Times New Roman" w:cs="Times New Roman"/>
          <w:b/>
          <w:sz w:val="24"/>
        </w:rPr>
        <w:t>OF THE BOROUGH OF BLOOMINGALE</w:t>
      </w:r>
    </w:p>
    <w:p w14:paraId="24F8E3F1" w14:textId="77777777" w:rsidR="00B87BD6" w:rsidRDefault="00B87BD6" w:rsidP="007B0BDD">
      <w:pPr>
        <w:jc w:val="both"/>
        <w:rPr>
          <w:rFonts w:ascii="Times New Roman" w:hAnsi="Times New Roman" w:cs="Times New Roman"/>
          <w:b/>
          <w:sz w:val="24"/>
        </w:rPr>
      </w:pPr>
    </w:p>
    <w:p w14:paraId="7B4D5D4E" w14:textId="77777777" w:rsidR="0073786F" w:rsidRPr="007B0BDD" w:rsidRDefault="004036A7" w:rsidP="007B0BDD">
      <w:pPr>
        <w:jc w:val="both"/>
        <w:rPr>
          <w:rFonts w:ascii="Times New Roman" w:hAnsi="Times New Roman" w:cs="Times New Roman"/>
          <w:b/>
          <w:sz w:val="24"/>
        </w:rPr>
      </w:pPr>
      <w:r w:rsidRPr="007B0BDD">
        <w:rPr>
          <w:rFonts w:ascii="Times New Roman" w:hAnsi="Times New Roman" w:cs="Times New Roman"/>
          <w:b/>
          <w:sz w:val="24"/>
        </w:rPr>
        <w:t>AN ORDINANCE OF THE BOROUGH OF BLOOMINGDALE, COUNTY OF PASSAIC, STATE OF NEW JERSEY AMENDING CHAPTER IX PERSONNEL POLICIES SECTION 1.6 HEALTH INSURANCE BENEFITS, SICK TIME AND VACATION TIME FOR CERTAIN APPOINTED POSITION</w:t>
      </w:r>
      <w:bookmarkStart w:id="0" w:name="_GoBack"/>
      <w:bookmarkEnd w:id="0"/>
      <w:r w:rsidRPr="007B0BDD">
        <w:rPr>
          <w:rFonts w:ascii="Times New Roman" w:hAnsi="Times New Roman" w:cs="Times New Roman"/>
          <w:b/>
          <w:sz w:val="24"/>
        </w:rPr>
        <w:t xml:space="preserve">S </w:t>
      </w:r>
    </w:p>
    <w:p w14:paraId="6201617C" w14:textId="77777777" w:rsidR="004036A7" w:rsidRDefault="00B87BD6" w:rsidP="00374E0D">
      <w:pPr>
        <w:jc w:val="both"/>
        <w:rPr>
          <w:rFonts w:ascii="Times New Roman" w:hAnsi="Times New Roman" w:cs="Times New Roman"/>
          <w:sz w:val="24"/>
        </w:rPr>
      </w:pPr>
      <w:r>
        <w:rPr>
          <w:rFonts w:ascii="Times New Roman" w:hAnsi="Times New Roman" w:cs="Times New Roman"/>
          <w:b/>
          <w:sz w:val="24"/>
        </w:rPr>
        <w:br/>
      </w:r>
      <w:r w:rsidR="007B0BDD" w:rsidRPr="00B87BD6">
        <w:rPr>
          <w:rFonts w:ascii="Times New Roman" w:hAnsi="Times New Roman" w:cs="Times New Roman"/>
          <w:b/>
          <w:sz w:val="24"/>
        </w:rPr>
        <w:t>WHEREAS</w:t>
      </w:r>
      <w:r w:rsidR="007B0BDD" w:rsidRPr="007B0BDD">
        <w:rPr>
          <w:rFonts w:ascii="Times New Roman" w:hAnsi="Times New Roman" w:cs="Times New Roman"/>
          <w:sz w:val="24"/>
        </w:rPr>
        <w:t xml:space="preserve">, the Borough Code currently sets forth </w:t>
      </w:r>
      <w:r>
        <w:rPr>
          <w:rFonts w:ascii="Times New Roman" w:hAnsi="Times New Roman" w:cs="Times New Roman"/>
          <w:sz w:val="24"/>
        </w:rPr>
        <w:t xml:space="preserve">that </w:t>
      </w:r>
      <w:r w:rsidR="007B0BDD" w:rsidRPr="007B0BDD">
        <w:rPr>
          <w:rFonts w:ascii="Times New Roman" w:hAnsi="Times New Roman" w:cs="Times New Roman"/>
          <w:sz w:val="24"/>
        </w:rPr>
        <w:t>certain appointed positions</w:t>
      </w:r>
      <w:r>
        <w:rPr>
          <w:rFonts w:ascii="Times New Roman" w:hAnsi="Times New Roman" w:cs="Times New Roman"/>
          <w:sz w:val="24"/>
        </w:rPr>
        <w:t>,</w:t>
      </w:r>
      <w:r w:rsidR="007B0BDD" w:rsidRPr="007B0BDD">
        <w:rPr>
          <w:rFonts w:ascii="Times New Roman" w:hAnsi="Times New Roman" w:cs="Times New Roman"/>
          <w:sz w:val="24"/>
        </w:rPr>
        <w:t xml:space="preserve"> </w:t>
      </w:r>
      <w:r>
        <w:rPr>
          <w:rFonts w:ascii="Times New Roman" w:hAnsi="Times New Roman" w:cs="Times New Roman"/>
          <w:sz w:val="24"/>
        </w:rPr>
        <w:t xml:space="preserve">which are </w:t>
      </w:r>
      <w:r w:rsidR="007B0BDD" w:rsidRPr="007B0BDD">
        <w:rPr>
          <w:rFonts w:ascii="Times New Roman" w:hAnsi="Times New Roman" w:cs="Times New Roman"/>
          <w:sz w:val="24"/>
        </w:rPr>
        <w:t xml:space="preserve">not covered under are </w:t>
      </w:r>
      <w:r>
        <w:rPr>
          <w:rFonts w:ascii="Times New Roman" w:hAnsi="Times New Roman" w:cs="Times New Roman"/>
          <w:sz w:val="24"/>
        </w:rPr>
        <w:t xml:space="preserve">a </w:t>
      </w:r>
      <w:r w:rsidR="007B0BDD" w:rsidRPr="007B0BDD">
        <w:rPr>
          <w:rFonts w:ascii="Times New Roman" w:hAnsi="Times New Roman" w:cs="Times New Roman"/>
          <w:sz w:val="24"/>
        </w:rPr>
        <w:t xml:space="preserve">union contract, shall match health insurance benefits, sick time and vacation days has </w:t>
      </w:r>
      <w:r>
        <w:rPr>
          <w:rFonts w:ascii="Times New Roman" w:hAnsi="Times New Roman" w:cs="Times New Roman"/>
          <w:sz w:val="24"/>
        </w:rPr>
        <w:t>stated in the policy manual as of January 24, 2012; and</w:t>
      </w:r>
    </w:p>
    <w:p w14:paraId="6A05BE77" w14:textId="04E655D6" w:rsidR="00B87BD6" w:rsidRDefault="00B87BD6" w:rsidP="00374E0D">
      <w:pPr>
        <w:jc w:val="both"/>
        <w:rPr>
          <w:rFonts w:ascii="Times New Roman" w:hAnsi="Times New Roman" w:cs="Times New Roman"/>
          <w:sz w:val="24"/>
        </w:rPr>
      </w:pPr>
      <w:r w:rsidRPr="00B87BD6">
        <w:rPr>
          <w:rFonts w:ascii="Times New Roman" w:hAnsi="Times New Roman" w:cs="Times New Roman"/>
          <w:b/>
          <w:sz w:val="24"/>
        </w:rPr>
        <w:t>WHEREAS</w:t>
      </w:r>
      <w:r>
        <w:rPr>
          <w:rFonts w:ascii="Times New Roman" w:hAnsi="Times New Roman" w:cs="Times New Roman"/>
          <w:sz w:val="24"/>
        </w:rPr>
        <w:t xml:space="preserve">, the Borough Administration has reviewed Section 1.6 and recommends the following </w:t>
      </w:r>
      <w:proofErr w:type="gramStart"/>
      <w:r>
        <w:rPr>
          <w:rFonts w:ascii="Times New Roman" w:hAnsi="Times New Roman" w:cs="Times New Roman"/>
          <w:sz w:val="24"/>
        </w:rPr>
        <w:t>full time</w:t>
      </w:r>
      <w:proofErr w:type="gramEnd"/>
      <w:r>
        <w:rPr>
          <w:rFonts w:ascii="Times New Roman" w:hAnsi="Times New Roman" w:cs="Times New Roman"/>
          <w:sz w:val="24"/>
        </w:rPr>
        <w:t xml:space="preserve"> positions be added to this Section: Municipal Clerk, Full-Time Mayor, Construction Official, Court Administrator, </w:t>
      </w:r>
      <w:r w:rsidR="00B20428">
        <w:rPr>
          <w:rFonts w:ascii="Times New Roman" w:hAnsi="Times New Roman" w:cs="Times New Roman"/>
          <w:sz w:val="24"/>
        </w:rPr>
        <w:t>DPW Assistant Superintendent</w:t>
      </w:r>
      <w:r w:rsidR="0054493E">
        <w:rPr>
          <w:rFonts w:ascii="Times New Roman" w:hAnsi="Times New Roman" w:cs="Times New Roman"/>
          <w:sz w:val="24"/>
        </w:rPr>
        <w:t xml:space="preserve">, </w:t>
      </w:r>
      <w:r>
        <w:rPr>
          <w:rFonts w:ascii="Times New Roman" w:hAnsi="Times New Roman" w:cs="Times New Roman"/>
          <w:sz w:val="24"/>
        </w:rPr>
        <w:t>Assistant to the CFO</w:t>
      </w:r>
      <w:r w:rsidR="0054493E">
        <w:rPr>
          <w:rFonts w:ascii="Times New Roman" w:hAnsi="Times New Roman" w:cs="Times New Roman"/>
          <w:sz w:val="24"/>
        </w:rPr>
        <w:t xml:space="preserve"> and Tax Collector</w:t>
      </w:r>
      <w:r>
        <w:rPr>
          <w:rFonts w:ascii="Times New Roman" w:hAnsi="Times New Roman" w:cs="Times New Roman"/>
          <w:sz w:val="24"/>
        </w:rPr>
        <w:t xml:space="preserve">; and </w:t>
      </w:r>
    </w:p>
    <w:p w14:paraId="7968D510" w14:textId="77777777" w:rsidR="00B87BD6" w:rsidRDefault="00B87BD6" w:rsidP="00374E0D">
      <w:pPr>
        <w:jc w:val="both"/>
        <w:rPr>
          <w:rFonts w:ascii="Times New Roman" w:hAnsi="Times New Roman" w:cs="Times New Roman"/>
          <w:sz w:val="24"/>
        </w:rPr>
      </w:pPr>
      <w:r w:rsidRPr="00B87BD6">
        <w:rPr>
          <w:rFonts w:ascii="Times New Roman" w:hAnsi="Times New Roman" w:cs="Times New Roman"/>
          <w:b/>
          <w:sz w:val="24"/>
        </w:rPr>
        <w:t>WHEREAS</w:t>
      </w:r>
      <w:r>
        <w:rPr>
          <w:rFonts w:ascii="Times New Roman" w:hAnsi="Times New Roman" w:cs="Times New Roman"/>
          <w:sz w:val="24"/>
        </w:rPr>
        <w:t>, the Governing Body has reviewed and accepts the changes recommended by the Borough Administration; and</w:t>
      </w:r>
    </w:p>
    <w:p w14:paraId="45C2ADFD" w14:textId="77777777" w:rsidR="00B87BD6" w:rsidRPr="00B87BD6" w:rsidRDefault="00B87BD6" w:rsidP="00374E0D">
      <w:pPr>
        <w:jc w:val="both"/>
        <w:rPr>
          <w:rFonts w:ascii="Times New Roman" w:hAnsi="Times New Roman" w:cs="Times New Roman"/>
          <w:sz w:val="24"/>
        </w:rPr>
      </w:pPr>
      <w:r w:rsidRPr="00374E0D">
        <w:rPr>
          <w:rFonts w:ascii="Times New Roman" w:hAnsi="Times New Roman" w:cs="Times New Roman"/>
          <w:b/>
          <w:sz w:val="24"/>
        </w:rPr>
        <w:t>NOW THEREFORE BE IT ORDAINED</w:t>
      </w:r>
      <w:r w:rsidRPr="00B87BD6">
        <w:rPr>
          <w:rFonts w:ascii="Times New Roman" w:hAnsi="Times New Roman" w:cs="Times New Roman"/>
          <w:sz w:val="24"/>
        </w:rPr>
        <w:t xml:space="preserve">, by the </w:t>
      </w:r>
      <w:r>
        <w:rPr>
          <w:rFonts w:ascii="Times New Roman" w:hAnsi="Times New Roman" w:cs="Times New Roman"/>
          <w:sz w:val="24"/>
        </w:rPr>
        <w:t>Governing Body</w:t>
      </w:r>
      <w:r w:rsidRPr="00B87BD6">
        <w:rPr>
          <w:rFonts w:ascii="Times New Roman" w:hAnsi="Times New Roman" w:cs="Times New Roman"/>
          <w:sz w:val="24"/>
        </w:rPr>
        <w:t xml:space="preserve"> of the Borough of Bloomingdale, in the County of Passaic, and State of New Jersey, as follows:</w:t>
      </w:r>
    </w:p>
    <w:p w14:paraId="5899A165" w14:textId="77777777" w:rsidR="00B87BD6" w:rsidRPr="00B87BD6" w:rsidRDefault="00B87BD6" w:rsidP="00B87BD6">
      <w:pPr>
        <w:rPr>
          <w:rFonts w:ascii="Times New Roman" w:hAnsi="Times New Roman" w:cs="Times New Roman"/>
          <w:sz w:val="24"/>
        </w:rPr>
      </w:pPr>
      <w:r w:rsidRPr="00B87BD6">
        <w:rPr>
          <w:rFonts w:ascii="Times New Roman" w:hAnsi="Times New Roman" w:cs="Times New Roman"/>
          <w:sz w:val="24"/>
        </w:rPr>
        <w:tab/>
      </w:r>
      <w:r w:rsidRPr="00B87BD6">
        <w:rPr>
          <w:rFonts w:ascii="Times New Roman" w:hAnsi="Times New Roman" w:cs="Times New Roman"/>
          <w:b/>
          <w:sz w:val="24"/>
        </w:rPr>
        <w:t>SECTION 1.</w:t>
      </w:r>
      <w:r w:rsidRPr="00B87BD6">
        <w:rPr>
          <w:rFonts w:ascii="Times New Roman" w:hAnsi="Times New Roman" w:cs="Times New Roman"/>
          <w:sz w:val="24"/>
        </w:rPr>
        <w:tab/>
        <w:t xml:space="preserve">Chapter </w:t>
      </w:r>
      <w:r>
        <w:rPr>
          <w:rFonts w:ascii="Times New Roman" w:hAnsi="Times New Roman" w:cs="Times New Roman"/>
          <w:sz w:val="24"/>
        </w:rPr>
        <w:t>IX</w:t>
      </w:r>
      <w:r w:rsidRPr="00B87BD6">
        <w:rPr>
          <w:rFonts w:ascii="Times New Roman" w:hAnsi="Times New Roman" w:cs="Times New Roman"/>
          <w:sz w:val="24"/>
        </w:rPr>
        <w:t xml:space="preserve"> “P</w:t>
      </w:r>
      <w:r>
        <w:rPr>
          <w:rFonts w:ascii="Times New Roman" w:hAnsi="Times New Roman" w:cs="Times New Roman"/>
          <w:sz w:val="24"/>
        </w:rPr>
        <w:t>ersonnel Policies</w:t>
      </w:r>
      <w:r w:rsidRPr="00B87BD6">
        <w:rPr>
          <w:rFonts w:ascii="Times New Roman" w:hAnsi="Times New Roman" w:cs="Times New Roman"/>
          <w:sz w:val="24"/>
        </w:rPr>
        <w:t>”, Section</w:t>
      </w:r>
      <w:r>
        <w:rPr>
          <w:rFonts w:ascii="Times New Roman" w:hAnsi="Times New Roman" w:cs="Times New Roman"/>
          <w:sz w:val="24"/>
        </w:rPr>
        <w:t xml:space="preserve"> 9-1 “</w:t>
      </w:r>
      <w:r w:rsidRPr="00B87BD6">
        <w:rPr>
          <w:rFonts w:ascii="Times New Roman" w:hAnsi="Times New Roman" w:cs="Times New Roman"/>
          <w:sz w:val="24"/>
        </w:rPr>
        <w:t>STARTING RATE; SALARY INCREMENTS; PROMOTIONS; DEPARTMENTAL POLICIES</w:t>
      </w:r>
      <w:r>
        <w:rPr>
          <w:rFonts w:ascii="Times New Roman" w:hAnsi="Times New Roman" w:cs="Times New Roman"/>
          <w:sz w:val="24"/>
        </w:rPr>
        <w:t xml:space="preserve">” </w:t>
      </w:r>
      <w:r w:rsidRPr="00B87BD6">
        <w:rPr>
          <w:rFonts w:ascii="Times New Roman" w:hAnsi="Times New Roman" w:cs="Times New Roman"/>
          <w:sz w:val="24"/>
        </w:rPr>
        <w:t>shall be amended as follows:</w:t>
      </w:r>
    </w:p>
    <w:p w14:paraId="18D17B68" w14:textId="77777777" w:rsidR="00B87BD6" w:rsidRPr="00B87BD6" w:rsidRDefault="00B87BD6" w:rsidP="00B87BD6">
      <w:pPr>
        <w:spacing w:line="280" w:lineRule="atLeast"/>
        <w:ind w:firstLine="440"/>
        <w:jc w:val="both"/>
        <w:outlineLvl w:val="3"/>
        <w:rPr>
          <w:rFonts w:ascii="Times" w:eastAsia="Times New Roman" w:hAnsi="Times" w:cs="Times"/>
          <w:b/>
          <w:bCs/>
          <w:color w:val="000000"/>
          <w:sz w:val="24"/>
          <w:szCs w:val="24"/>
        </w:rPr>
      </w:pPr>
      <w:bookmarkStart w:id="1" w:name="_CPA8"/>
      <w:r w:rsidRPr="00B87BD6">
        <w:rPr>
          <w:rFonts w:ascii="Times" w:eastAsia="Times New Roman" w:hAnsi="Times" w:cs="Times"/>
          <w:b/>
          <w:bCs/>
          <w:color w:val="000000"/>
          <w:sz w:val="24"/>
          <w:szCs w:val="24"/>
        </w:rPr>
        <w:t>9-1.6         Health Insurance Benefits, Sick Time and Vacation Time for Certain Appointed Positions.</w:t>
      </w:r>
    </w:p>
    <w:p w14:paraId="377804D9" w14:textId="26918152" w:rsidR="00B87BD6" w:rsidRDefault="00B87BD6" w:rsidP="00B87BD6">
      <w:pPr>
        <w:spacing w:line="280" w:lineRule="atLeast"/>
        <w:jc w:val="both"/>
        <w:rPr>
          <w:rFonts w:ascii="Times" w:eastAsia="Times New Roman" w:hAnsi="Times" w:cs="Times"/>
          <w:color w:val="000000"/>
          <w:sz w:val="24"/>
          <w:szCs w:val="24"/>
        </w:rPr>
      </w:pPr>
      <w:r w:rsidRPr="00B87BD6">
        <w:rPr>
          <w:rFonts w:ascii="Times" w:eastAsia="Times New Roman" w:hAnsi="Times" w:cs="Times"/>
          <w:color w:val="000000"/>
          <w:sz w:val="24"/>
          <w:szCs w:val="24"/>
        </w:rPr>
        <w:t xml:space="preserve">       Health insurance benefits, sick time, and the number of vacation days for the positions of </w:t>
      </w:r>
      <w:r w:rsidR="00AB3018">
        <w:rPr>
          <w:rFonts w:ascii="Times" w:eastAsia="Times New Roman" w:hAnsi="Times" w:cs="Times"/>
          <w:color w:val="000000"/>
          <w:sz w:val="24"/>
          <w:szCs w:val="24"/>
        </w:rPr>
        <w:t xml:space="preserve">(1) Business Administrator; </w:t>
      </w:r>
      <w:r w:rsidRPr="00B87BD6">
        <w:rPr>
          <w:rFonts w:ascii="Times" w:eastAsia="Times New Roman" w:hAnsi="Times" w:cs="Times"/>
          <w:color w:val="000000"/>
          <w:sz w:val="24"/>
          <w:szCs w:val="24"/>
        </w:rPr>
        <w:t>(</w:t>
      </w:r>
      <w:r w:rsidR="00AB3018">
        <w:rPr>
          <w:rFonts w:ascii="Times" w:eastAsia="Times New Roman" w:hAnsi="Times" w:cs="Times"/>
          <w:color w:val="000000"/>
          <w:sz w:val="24"/>
          <w:szCs w:val="24"/>
        </w:rPr>
        <w:t>2</w:t>
      </w:r>
      <w:r w:rsidRPr="00B87BD6">
        <w:rPr>
          <w:rFonts w:ascii="Times" w:eastAsia="Times New Roman" w:hAnsi="Times" w:cs="Times"/>
          <w:color w:val="000000"/>
          <w:sz w:val="24"/>
          <w:szCs w:val="24"/>
        </w:rPr>
        <w:t xml:space="preserve">) </w:t>
      </w:r>
      <w:r w:rsidR="00374E0D">
        <w:rPr>
          <w:rFonts w:ascii="Times" w:eastAsia="Times New Roman" w:hAnsi="Times" w:cs="Times"/>
          <w:color w:val="000000"/>
          <w:sz w:val="24"/>
          <w:szCs w:val="24"/>
        </w:rPr>
        <w:t>Full-Time Mayor; (</w:t>
      </w:r>
      <w:r w:rsidR="00AB3018">
        <w:rPr>
          <w:rFonts w:ascii="Times" w:eastAsia="Times New Roman" w:hAnsi="Times" w:cs="Times"/>
          <w:color w:val="000000"/>
          <w:sz w:val="24"/>
          <w:szCs w:val="24"/>
        </w:rPr>
        <w:t>3</w:t>
      </w:r>
      <w:r w:rsidR="00374E0D">
        <w:rPr>
          <w:rFonts w:ascii="Times" w:eastAsia="Times New Roman" w:hAnsi="Times" w:cs="Times"/>
          <w:color w:val="000000"/>
          <w:sz w:val="24"/>
          <w:szCs w:val="24"/>
        </w:rPr>
        <w:t>) Municipal Clerk; (</w:t>
      </w:r>
      <w:r w:rsidR="00AB3018">
        <w:rPr>
          <w:rFonts w:ascii="Times" w:eastAsia="Times New Roman" w:hAnsi="Times" w:cs="Times"/>
          <w:color w:val="000000"/>
          <w:sz w:val="24"/>
          <w:szCs w:val="24"/>
        </w:rPr>
        <w:t>4</w:t>
      </w:r>
      <w:r w:rsidR="00374E0D">
        <w:rPr>
          <w:rFonts w:ascii="Times" w:eastAsia="Times New Roman" w:hAnsi="Times" w:cs="Times"/>
          <w:color w:val="000000"/>
          <w:sz w:val="24"/>
          <w:szCs w:val="24"/>
        </w:rPr>
        <w:t xml:space="preserve">) </w:t>
      </w:r>
      <w:r w:rsidRPr="00B87BD6">
        <w:rPr>
          <w:rFonts w:ascii="Times" w:eastAsia="Times New Roman" w:hAnsi="Times" w:cs="Times"/>
          <w:color w:val="000000"/>
          <w:sz w:val="24"/>
          <w:szCs w:val="24"/>
        </w:rPr>
        <w:t>Borough Treasurer; (</w:t>
      </w:r>
      <w:r w:rsidR="00AB3018">
        <w:rPr>
          <w:rFonts w:ascii="Times" w:eastAsia="Times New Roman" w:hAnsi="Times" w:cs="Times"/>
          <w:color w:val="000000"/>
          <w:sz w:val="24"/>
          <w:szCs w:val="24"/>
        </w:rPr>
        <w:t>5</w:t>
      </w:r>
      <w:r w:rsidRPr="00B87BD6">
        <w:rPr>
          <w:rFonts w:ascii="Times" w:eastAsia="Times New Roman" w:hAnsi="Times" w:cs="Times"/>
          <w:color w:val="000000"/>
          <w:sz w:val="24"/>
          <w:szCs w:val="24"/>
        </w:rPr>
        <w:t>) Animal Control Director; (</w:t>
      </w:r>
      <w:r w:rsidR="00AB3018">
        <w:rPr>
          <w:rFonts w:ascii="Times" w:eastAsia="Times New Roman" w:hAnsi="Times" w:cs="Times"/>
          <w:color w:val="000000"/>
          <w:sz w:val="24"/>
          <w:szCs w:val="24"/>
        </w:rPr>
        <w:t>6</w:t>
      </w:r>
      <w:r w:rsidRPr="00B87BD6">
        <w:rPr>
          <w:rFonts w:ascii="Times" w:eastAsia="Times New Roman" w:hAnsi="Times" w:cs="Times"/>
          <w:color w:val="000000"/>
          <w:sz w:val="24"/>
          <w:szCs w:val="24"/>
        </w:rPr>
        <w:t>) Chief Financial Officer; </w:t>
      </w:r>
      <w:r w:rsidR="00374E0D">
        <w:rPr>
          <w:rFonts w:ascii="Times" w:eastAsia="Times New Roman" w:hAnsi="Times" w:cs="Times"/>
          <w:color w:val="000000"/>
          <w:sz w:val="24"/>
          <w:szCs w:val="24"/>
        </w:rPr>
        <w:t>(</w:t>
      </w:r>
      <w:r w:rsidR="00AB3018">
        <w:rPr>
          <w:rFonts w:ascii="Times" w:eastAsia="Times New Roman" w:hAnsi="Times" w:cs="Times"/>
          <w:color w:val="000000"/>
          <w:sz w:val="24"/>
          <w:szCs w:val="24"/>
        </w:rPr>
        <w:t>7</w:t>
      </w:r>
      <w:r w:rsidRPr="00B87BD6">
        <w:rPr>
          <w:rFonts w:ascii="Times" w:eastAsia="Times New Roman" w:hAnsi="Times" w:cs="Times"/>
          <w:color w:val="000000"/>
          <w:sz w:val="24"/>
          <w:szCs w:val="24"/>
        </w:rPr>
        <w:t>) DPW Superintendent;</w:t>
      </w:r>
      <w:r w:rsidR="00770B65">
        <w:rPr>
          <w:rFonts w:ascii="Times" w:eastAsia="Times New Roman" w:hAnsi="Times" w:cs="Times"/>
          <w:color w:val="000000"/>
          <w:sz w:val="24"/>
          <w:szCs w:val="24"/>
        </w:rPr>
        <w:t xml:space="preserve"> (</w:t>
      </w:r>
      <w:r w:rsidR="00AB3018">
        <w:rPr>
          <w:rFonts w:ascii="Times" w:eastAsia="Times New Roman" w:hAnsi="Times" w:cs="Times"/>
          <w:color w:val="000000"/>
          <w:sz w:val="24"/>
          <w:szCs w:val="24"/>
        </w:rPr>
        <w:t>8</w:t>
      </w:r>
      <w:r w:rsidR="00770B65">
        <w:rPr>
          <w:rFonts w:ascii="Times" w:eastAsia="Times New Roman" w:hAnsi="Times" w:cs="Times"/>
          <w:color w:val="000000"/>
          <w:sz w:val="24"/>
          <w:szCs w:val="24"/>
        </w:rPr>
        <w:t>) DPW Assistant Superintendent;</w:t>
      </w:r>
      <w:r w:rsidRPr="00B87BD6">
        <w:rPr>
          <w:rFonts w:ascii="Times" w:eastAsia="Times New Roman" w:hAnsi="Times" w:cs="Times"/>
          <w:color w:val="000000"/>
          <w:sz w:val="24"/>
          <w:szCs w:val="24"/>
        </w:rPr>
        <w:t> (</w:t>
      </w:r>
      <w:r w:rsidR="00AB3018">
        <w:rPr>
          <w:rFonts w:ascii="Times" w:eastAsia="Times New Roman" w:hAnsi="Times" w:cs="Times"/>
          <w:color w:val="000000"/>
          <w:sz w:val="24"/>
          <w:szCs w:val="24"/>
        </w:rPr>
        <w:t>9</w:t>
      </w:r>
      <w:r w:rsidRPr="00B87BD6">
        <w:rPr>
          <w:rFonts w:ascii="Times" w:eastAsia="Times New Roman" w:hAnsi="Times" w:cs="Times"/>
          <w:color w:val="000000"/>
          <w:sz w:val="24"/>
          <w:szCs w:val="24"/>
        </w:rPr>
        <w:t>) </w:t>
      </w:r>
      <w:r w:rsidR="00374E0D">
        <w:rPr>
          <w:rFonts w:ascii="Times" w:eastAsia="Times New Roman" w:hAnsi="Times" w:cs="Times"/>
          <w:color w:val="000000"/>
          <w:sz w:val="24"/>
          <w:szCs w:val="24"/>
        </w:rPr>
        <w:t>Construction Official</w:t>
      </w:r>
      <w:r w:rsidRPr="00B87BD6">
        <w:rPr>
          <w:rFonts w:ascii="Times" w:eastAsia="Times New Roman" w:hAnsi="Times" w:cs="Times"/>
          <w:color w:val="000000"/>
          <w:sz w:val="24"/>
          <w:szCs w:val="24"/>
        </w:rPr>
        <w:t>;</w:t>
      </w:r>
      <w:r w:rsidR="00374E0D">
        <w:rPr>
          <w:rFonts w:ascii="Times" w:eastAsia="Times New Roman" w:hAnsi="Times" w:cs="Times"/>
          <w:color w:val="000000"/>
          <w:sz w:val="24"/>
          <w:szCs w:val="24"/>
        </w:rPr>
        <w:t xml:space="preserve"> (</w:t>
      </w:r>
      <w:r w:rsidR="00AB3018">
        <w:rPr>
          <w:rFonts w:ascii="Times" w:eastAsia="Times New Roman" w:hAnsi="Times" w:cs="Times"/>
          <w:color w:val="000000"/>
          <w:sz w:val="24"/>
          <w:szCs w:val="24"/>
        </w:rPr>
        <w:t>10</w:t>
      </w:r>
      <w:r w:rsidR="00374E0D">
        <w:rPr>
          <w:rFonts w:ascii="Times" w:eastAsia="Times New Roman" w:hAnsi="Times" w:cs="Times"/>
          <w:color w:val="000000"/>
          <w:sz w:val="24"/>
          <w:szCs w:val="24"/>
        </w:rPr>
        <w:t>) Court Administrator</w:t>
      </w:r>
      <w:r w:rsidR="0054493E">
        <w:rPr>
          <w:rFonts w:ascii="Times" w:eastAsia="Times New Roman" w:hAnsi="Times" w:cs="Times"/>
          <w:color w:val="000000"/>
          <w:sz w:val="24"/>
          <w:szCs w:val="24"/>
        </w:rPr>
        <w:t xml:space="preserve"> </w:t>
      </w:r>
      <w:r w:rsidRPr="00B87BD6">
        <w:rPr>
          <w:rFonts w:ascii="Times" w:eastAsia="Times New Roman" w:hAnsi="Times" w:cs="Times"/>
          <w:color w:val="000000"/>
          <w:sz w:val="24"/>
          <w:szCs w:val="24"/>
        </w:rPr>
        <w:t>(</w:t>
      </w:r>
      <w:r w:rsidR="00770B65">
        <w:rPr>
          <w:rFonts w:ascii="Times" w:eastAsia="Times New Roman" w:hAnsi="Times" w:cs="Times"/>
          <w:color w:val="000000"/>
          <w:sz w:val="24"/>
          <w:szCs w:val="24"/>
        </w:rPr>
        <w:t>1</w:t>
      </w:r>
      <w:r w:rsidR="00AB3018">
        <w:rPr>
          <w:rFonts w:ascii="Times" w:eastAsia="Times New Roman" w:hAnsi="Times" w:cs="Times"/>
          <w:color w:val="000000"/>
          <w:sz w:val="24"/>
          <w:szCs w:val="24"/>
        </w:rPr>
        <w:t>1</w:t>
      </w:r>
      <w:r w:rsidRPr="00B87BD6">
        <w:rPr>
          <w:rFonts w:ascii="Times" w:eastAsia="Times New Roman" w:hAnsi="Times" w:cs="Times"/>
          <w:color w:val="000000"/>
          <w:sz w:val="24"/>
          <w:szCs w:val="24"/>
        </w:rPr>
        <w:t xml:space="preserve">) </w:t>
      </w:r>
      <w:r w:rsidR="00374E0D">
        <w:rPr>
          <w:rFonts w:ascii="Times" w:eastAsia="Times New Roman" w:hAnsi="Times" w:cs="Times"/>
          <w:color w:val="000000"/>
          <w:sz w:val="24"/>
          <w:szCs w:val="24"/>
        </w:rPr>
        <w:t>Assistant to the Chief Financial Officer</w:t>
      </w:r>
      <w:r w:rsidR="0054493E">
        <w:rPr>
          <w:rFonts w:ascii="Times" w:eastAsia="Times New Roman" w:hAnsi="Times" w:cs="Times"/>
          <w:color w:val="000000"/>
          <w:sz w:val="24"/>
          <w:szCs w:val="24"/>
        </w:rPr>
        <w:t xml:space="preserve"> and (12) Tax Collector</w:t>
      </w:r>
      <w:r w:rsidR="00374E0D">
        <w:rPr>
          <w:rFonts w:ascii="Times" w:eastAsia="Times New Roman" w:hAnsi="Times" w:cs="Times"/>
          <w:color w:val="000000"/>
          <w:sz w:val="24"/>
          <w:szCs w:val="24"/>
        </w:rPr>
        <w:t xml:space="preserve"> </w:t>
      </w:r>
      <w:r w:rsidRPr="00B87BD6">
        <w:rPr>
          <w:rFonts w:ascii="Times" w:eastAsia="Times New Roman" w:hAnsi="Times" w:cs="Times"/>
          <w:color w:val="000000"/>
          <w:sz w:val="24"/>
          <w:szCs w:val="24"/>
        </w:rPr>
        <w:t>shall match the Borough of Bloomingdale Employee Handbook &amp; Policies and Procedures Manual.</w:t>
      </w:r>
    </w:p>
    <w:p w14:paraId="125EB7ED" w14:textId="77777777" w:rsidR="00374E0D" w:rsidRPr="00B87BD6" w:rsidRDefault="00374E0D" w:rsidP="00B87BD6">
      <w:pPr>
        <w:spacing w:line="280" w:lineRule="atLeast"/>
        <w:jc w:val="both"/>
        <w:rPr>
          <w:rFonts w:ascii="Times" w:eastAsia="Times New Roman" w:hAnsi="Times" w:cs="Times"/>
          <w:color w:val="000000"/>
          <w:sz w:val="24"/>
          <w:szCs w:val="24"/>
        </w:rPr>
      </w:pPr>
      <w:r>
        <w:rPr>
          <w:rFonts w:ascii="Times" w:eastAsia="Times New Roman" w:hAnsi="Times" w:cs="Times"/>
          <w:color w:val="000000"/>
          <w:sz w:val="24"/>
          <w:szCs w:val="24"/>
        </w:rPr>
        <w:tab/>
        <w:t xml:space="preserve">If a contract shall exist for a tenured full time employee listed above, that contract will supersede the </w:t>
      </w:r>
      <w:r w:rsidRPr="00B87BD6">
        <w:rPr>
          <w:rFonts w:ascii="Times" w:eastAsia="Times New Roman" w:hAnsi="Times" w:cs="Times"/>
          <w:color w:val="000000"/>
          <w:sz w:val="24"/>
          <w:szCs w:val="24"/>
        </w:rPr>
        <w:t>Employee Handbook &amp; Policies and Procedures Manual</w:t>
      </w:r>
      <w:r>
        <w:rPr>
          <w:rFonts w:ascii="Times" w:eastAsia="Times New Roman" w:hAnsi="Times" w:cs="Times"/>
          <w:color w:val="000000"/>
          <w:sz w:val="24"/>
          <w:szCs w:val="24"/>
        </w:rPr>
        <w:t>.</w:t>
      </w:r>
    </w:p>
    <w:p w14:paraId="56C2B053" w14:textId="205604C9" w:rsidR="00B87BD6" w:rsidRDefault="00B87BD6" w:rsidP="00B87BD6">
      <w:pPr>
        <w:spacing w:after="0" w:line="280" w:lineRule="atLeast"/>
        <w:jc w:val="both"/>
        <w:rPr>
          <w:rFonts w:ascii="Times" w:eastAsia="Times New Roman" w:hAnsi="Times" w:cs="Times"/>
          <w:color w:val="000000"/>
          <w:sz w:val="24"/>
          <w:szCs w:val="24"/>
        </w:rPr>
      </w:pPr>
      <w:r w:rsidRPr="00B87BD6">
        <w:rPr>
          <w:rFonts w:ascii="Times" w:eastAsia="Times New Roman" w:hAnsi="Times" w:cs="Times"/>
          <w:color w:val="000000"/>
          <w:sz w:val="24"/>
          <w:szCs w:val="24"/>
        </w:rPr>
        <w:lastRenderedPageBreak/>
        <w:t xml:space="preserve">       All employees that hold the above listed positions as of the effective date of this subsection shall have the above listed benefits match the Bloomingdale Employee Handbook &amp; Policies and Procedures Manual as they are stated in the manual on the effective date of this subsection, adopted </w:t>
      </w:r>
      <w:r w:rsidR="00770B65" w:rsidRPr="006634E0">
        <w:rPr>
          <w:rFonts w:ascii="Times" w:eastAsia="Times New Roman" w:hAnsi="Times" w:cs="Times"/>
          <w:sz w:val="24"/>
          <w:szCs w:val="24"/>
        </w:rPr>
        <w:t>February 18, 2020</w:t>
      </w:r>
      <w:r w:rsidRPr="006634E0">
        <w:rPr>
          <w:rFonts w:ascii="Times" w:eastAsia="Times New Roman" w:hAnsi="Times" w:cs="Times"/>
          <w:sz w:val="24"/>
          <w:szCs w:val="24"/>
        </w:rPr>
        <w:t xml:space="preserve">. </w:t>
      </w:r>
    </w:p>
    <w:p w14:paraId="05F346F5" w14:textId="77777777" w:rsidR="00374E0D" w:rsidRPr="00B87BD6" w:rsidRDefault="00374E0D" w:rsidP="00B87BD6">
      <w:pPr>
        <w:spacing w:after="0" w:line="280" w:lineRule="atLeast"/>
        <w:jc w:val="both"/>
        <w:rPr>
          <w:rFonts w:ascii="Times" w:eastAsia="Times New Roman" w:hAnsi="Times" w:cs="Times"/>
          <w:color w:val="000000"/>
          <w:sz w:val="24"/>
          <w:szCs w:val="24"/>
        </w:rPr>
      </w:pPr>
    </w:p>
    <w:bookmarkEnd w:id="1"/>
    <w:p w14:paraId="53B52A63" w14:textId="77777777" w:rsidR="00374E0D" w:rsidRPr="00374E0D" w:rsidRDefault="00B87BD6" w:rsidP="00374E0D">
      <w:pPr>
        <w:rPr>
          <w:rFonts w:ascii="Times New Roman" w:hAnsi="Times New Roman" w:cs="Times New Roman"/>
          <w:sz w:val="24"/>
        </w:rPr>
      </w:pPr>
      <w:r>
        <w:rPr>
          <w:rFonts w:ascii="Times New Roman" w:hAnsi="Times New Roman" w:cs="Times New Roman"/>
          <w:sz w:val="24"/>
        </w:rPr>
        <w:t xml:space="preserve"> </w:t>
      </w:r>
      <w:r w:rsidR="00374E0D">
        <w:rPr>
          <w:rFonts w:ascii="Times New Roman" w:hAnsi="Times New Roman" w:cs="Times New Roman"/>
          <w:sz w:val="24"/>
        </w:rPr>
        <w:tab/>
      </w:r>
      <w:r w:rsidR="00374E0D" w:rsidRPr="00374E0D">
        <w:rPr>
          <w:rFonts w:ascii="Times New Roman" w:hAnsi="Times New Roman" w:cs="Times New Roman"/>
          <w:sz w:val="24"/>
        </w:rPr>
        <w:t xml:space="preserve">All other portions of Section </w:t>
      </w:r>
      <w:r w:rsidR="00374E0D">
        <w:rPr>
          <w:rFonts w:ascii="Times New Roman" w:hAnsi="Times New Roman" w:cs="Times New Roman"/>
          <w:sz w:val="24"/>
        </w:rPr>
        <w:t>9-1</w:t>
      </w:r>
      <w:r w:rsidR="00374E0D" w:rsidRPr="00374E0D">
        <w:rPr>
          <w:rFonts w:ascii="Times New Roman" w:hAnsi="Times New Roman" w:cs="Times New Roman"/>
          <w:sz w:val="24"/>
        </w:rPr>
        <w:t xml:space="preserve"> remain unchanged.</w:t>
      </w:r>
    </w:p>
    <w:p w14:paraId="682800A3" w14:textId="77777777" w:rsidR="00374E0D" w:rsidRPr="00374E0D" w:rsidRDefault="00374E0D" w:rsidP="006634E0">
      <w:pPr>
        <w:ind w:firstLine="720"/>
        <w:jc w:val="both"/>
        <w:rPr>
          <w:rFonts w:ascii="Times New Roman" w:hAnsi="Times New Roman" w:cs="Times New Roman"/>
          <w:sz w:val="24"/>
        </w:rPr>
      </w:pPr>
      <w:r w:rsidRPr="006634E0">
        <w:rPr>
          <w:rFonts w:ascii="Times New Roman" w:hAnsi="Times New Roman" w:cs="Times New Roman"/>
          <w:b/>
          <w:sz w:val="24"/>
        </w:rPr>
        <w:t xml:space="preserve">SECTION </w:t>
      </w:r>
      <w:r w:rsidR="005442ED" w:rsidRPr="006634E0">
        <w:rPr>
          <w:rFonts w:ascii="Times New Roman" w:hAnsi="Times New Roman" w:cs="Times New Roman"/>
          <w:b/>
          <w:sz w:val="24"/>
        </w:rPr>
        <w:t>2</w:t>
      </w:r>
      <w:r w:rsidRPr="006634E0">
        <w:rPr>
          <w:rFonts w:ascii="Times New Roman" w:hAnsi="Times New Roman" w:cs="Times New Roman"/>
          <w:b/>
          <w:sz w:val="24"/>
        </w:rPr>
        <w:t>.</w:t>
      </w:r>
      <w:r w:rsidRPr="006634E0">
        <w:rPr>
          <w:rFonts w:ascii="Times New Roman" w:hAnsi="Times New Roman" w:cs="Times New Roman"/>
          <w:b/>
          <w:sz w:val="24"/>
        </w:rPr>
        <w:tab/>
      </w:r>
      <w:r w:rsidRPr="00374E0D">
        <w:rPr>
          <w:rFonts w:ascii="Times New Roman" w:hAnsi="Times New Roman" w:cs="Times New Roman"/>
          <w:sz w:val="24"/>
        </w:rPr>
        <w:t>All ordinances or parts of ordinances of the Borough of Bloomingdale inconsistent herewith are repealed to the extent of such inconsistency.</w:t>
      </w:r>
    </w:p>
    <w:p w14:paraId="61AD63E6" w14:textId="77777777" w:rsidR="00374E0D" w:rsidRPr="00374E0D" w:rsidRDefault="00374E0D" w:rsidP="006634E0">
      <w:pPr>
        <w:ind w:firstLine="720"/>
        <w:jc w:val="both"/>
        <w:rPr>
          <w:rFonts w:ascii="Times New Roman" w:hAnsi="Times New Roman" w:cs="Times New Roman"/>
          <w:sz w:val="24"/>
        </w:rPr>
      </w:pPr>
      <w:r w:rsidRPr="006634E0">
        <w:rPr>
          <w:rFonts w:ascii="Times New Roman" w:hAnsi="Times New Roman" w:cs="Times New Roman"/>
          <w:b/>
          <w:sz w:val="24"/>
        </w:rPr>
        <w:t>SECTION</w:t>
      </w:r>
      <w:r w:rsidR="005442ED" w:rsidRPr="006634E0">
        <w:rPr>
          <w:rFonts w:ascii="Times New Roman" w:hAnsi="Times New Roman" w:cs="Times New Roman"/>
          <w:b/>
          <w:sz w:val="24"/>
        </w:rPr>
        <w:t xml:space="preserve"> 3</w:t>
      </w:r>
      <w:r w:rsidRPr="006634E0">
        <w:rPr>
          <w:rFonts w:ascii="Times New Roman" w:hAnsi="Times New Roman" w:cs="Times New Roman"/>
          <w:b/>
          <w:sz w:val="24"/>
        </w:rPr>
        <w:t>.</w:t>
      </w:r>
      <w:r w:rsidRPr="00374E0D">
        <w:rPr>
          <w:rFonts w:ascii="Times New Roman" w:hAnsi="Times New Roman" w:cs="Times New Roman"/>
          <w:sz w:val="24"/>
        </w:rPr>
        <w:tab/>
        <w:t>If any section, subsection, clause or phrase of this Ordinance is for any reason held to be unconstitutional or invalid by any court or competent jurisdiction, such decision shall not affect the remaining portion of this Ordinance.</w:t>
      </w:r>
    </w:p>
    <w:p w14:paraId="53DE63F7" w14:textId="77777777" w:rsidR="00B87BD6" w:rsidRPr="007B0BDD" w:rsidRDefault="00374E0D" w:rsidP="006634E0">
      <w:pPr>
        <w:ind w:firstLine="720"/>
        <w:jc w:val="both"/>
        <w:rPr>
          <w:rFonts w:ascii="Times New Roman" w:hAnsi="Times New Roman" w:cs="Times New Roman"/>
          <w:sz w:val="24"/>
        </w:rPr>
      </w:pPr>
      <w:r w:rsidRPr="006634E0">
        <w:rPr>
          <w:rFonts w:ascii="Times New Roman" w:hAnsi="Times New Roman" w:cs="Times New Roman"/>
          <w:b/>
          <w:sz w:val="24"/>
        </w:rPr>
        <w:t xml:space="preserve">SECTION </w:t>
      </w:r>
      <w:r w:rsidR="005442ED" w:rsidRPr="006634E0">
        <w:rPr>
          <w:rFonts w:ascii="Times New Roman" w:hAnsi="Times New Roman" w:cs="Times New Roman"/>
          <w:b/>
          <w:sz w:val="24"/>
        </w:rPr>
        <w:t>4</w:t>
      </w:r>
      <w:r w:rsidRPr="00374E0D">
        <w:rPr>
          <w:rFonts w:ascii="Times New Roman" w:hAnsi="Times New Roman" w:cs="Times New Roman"/>
          <w:sz w:val="24"/>
        </w:rPr>
        <w:t>. This law shall take effect immediately upon final passage, approval and publication as required by law.</w:t>
      </w:r>
    </w:p>
    <w:sectPr w:rsidR="00B87BD6" w:rsidRPr="007B0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6A7"/>
    <w:rsid w:val="000176F9"/>
    <w:rsid w:val="0028196F"/>
    <w:rsid w:val="00374E0D"/>
    <w:rsid w:val="004036A7"/>
    <w:rsid w:val="005442ED"/>
    <w:rsid w:val="0054493E"/>
    <w:rsid w:val="006634E0"/>
    <w:rsid w:val="0073786F"/>
    <w:rsid w:val="00770B65"/>
    <w:rsid w:val="007B0BDD"/>
    <w:rsid w:val="00AB3018"/>
    <w:rsid w:val="00B20428"/>
    <w:rsid w:val="00B87BD6"/>
    <w:rsid w:val="00CC2944"/>
    <w:rsid w:val="00E8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12CF0"/>
  <w15:chartTrackingRefBased/>
  <w15:docId w15:val="{520845A7-92B9-4084-974A-EEA69B67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87BD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87BD6"/>
    <w:rPr>
      <w:rFonts w:ascii="Times New Roman" w:eastAsia="Times New Roman" w:hAnsi="Times New Roman" w:cs="Times New Roman"/>
      <w:b/>
      <w:bCs/>
      <w:sz w:val="24"/>
      <w:szCs w:val="24"/>
    </w:rPr>
  </w:style>
  <w:style w:type="paragraph" w:customStyle="1" w:styleId="caledoniaformat8">
    <w:name w:val="caledoniaformat8"/>
    <w:basedOn w:val="Normal"/>
    <w:rsid w:val="00B8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edoniaformat">
    <w:name w:val="caledoniaformat"/>
    <w:basedOn w:val="Normal"/>
    <w:rsid w:val="00B87BD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4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A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75478">
      <w:bodyDiv w:val="1"/>
      <w:marLeft w:val="0"/>
      <w:marRight w:val="0"/>
      <w:marTop w:val="0"/>
      <w:marBottom w:val="0"/>
      <w:divBdr>
        <w:top w:val="none" w:sz="0" w:space="0" w:color="auto"/>
        <w:left w:val="none" w:sz="0" w:space="0" w:color="auto"/>
        <w:bottom w:val="none" w:sz="0" w:space="0" w:color="auto"/>
        <w:right w:val="none" w:sz="0" w:space="0" w:color="auto"/>
      </w:divBdr>
    </w:div>
    <w:div w:id="205457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2</cp:revision>
  <dcterms:created xsi:type="dcterms:W3CDTF">2020-01-29T20:57:00Z</dcterms:created>
  <dcterms:modified xsi:type="dcterms:W3CDTF">2020-01-29T20:57:00Z</dcterms:modified>
</cp:coreProperties>
</file>