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E24" w:rsidRPr="00A572CE" w:rsidRDefault="00C03E24" w:rsidP="00AE7206">
      <w:pPr>
        <w:suppressAutoHyphens/>
        <w:ind w:left="720" w:right="630"/>
        <w:jc w:val="both"/>
        <w:rPr>
          <w:rFonts w:ascii="Times New Roman" w:hAnsi="Times New Roman"/>
          <w:szCs w:val="24"/>
        </w:rPr>
      </w:pPr>
      <w:bookmarkStart w:id="0" w:name="_GoBack"/>
      <w:bookmarkEnd w:id="0"/>
      <w:r w:rsidRPr="00A572CE">
        <w:rPr>
          <w:rFonts w:ascii="Times New Roman" w:hAnsi="Times New Roman"/>
          <w:b/>
          <w:szCs w:val="24"/>
        </w:rPr>
        <w:t>RESOLUTION DETERMINING THE FORM AND OTHER</w:t>
      </w:r>
      <w:r w:rsidR="00AE7206">
        <w:rPr>
          <w:rFonts w:ascii="Times New Roman" w:hAnsi="Times New Roman"/>
          <w:b/>
          <w:szCs w:val="24"/>
        </w:rPr>
        <w:t xml:space="preserve"> </w:t>
      </w:r>
      <w:r w:rsidRPr="00A572CE">
        <w:rPr>
          <w:rFonts w:ascii="Times New Roman" w:hAnsi="Times New Roman"/>
          <w:b/>
          <w:szCs w:val="24"/>
        </w:rPr>
        <w:t>DETAILS OF NOT EXCEEDING</w:t>
      </w:r>
      <w:r w:rsidR="00A572CE">
        <w:rPr>
          <w:rFonts w:ascii="Times New Roman" w:hAnsi="Times New Roman"/>
          <w:b/>
          <w:szCs w:val="24"/>
        </w:rPr>
        <w:t xml:space="preserve"> </w:t>
      </w:r>
      <w:r w:rsidR="007115D4" w:rsidRPr="00A572CE">
        <w:rPr>
          <w:rFonts w:ascii="Times New Roman" w:hAnsi="Times New Roman"/>
          <w:b/>
          <w:szCs w:val="24"/>
        </w:rPr>
        <w:t>$1,076,000 LOCAL UNIT</w:t>
      </w:r>
      <w:r w:rsidR="00AE7206">
        <w:rPr>
          <w:rFonts w:ascii="Times New Roman" w:hAnsi="Times New Roman"/>
          <w:b/>
          <w:szCs w:val="24"/>
        </w:rPr>
        <w:t xml:space="preserve"> </w:t>
      </w:r>
      <w:r w:rsidRPr="00A572CE">
        <w:rPr>
          <w:rFonts w:ascii="Times New Roman" w:hAnsi="Times New Roman"/>
          <w:b/>
          <w:szCs w:val="24"/>
        </w:rPr>
        <w:t xml:space="preserve">BONDS, SERIES </w:t>
      </w:r>
      <w:r w:rsidR="007115D4" w:rsidRPr="00A572CE">
        <w:rPr>
          <w:rFonts w:ascii="Times New Roman" w:hAnsi="Times New Roman"/>
          <w:b/>
          <w:szCs w:val="24"/>
        </w:rPr>
        <w:t>2015</w:t>
      </w:r>
      <w:r w:rsidRPr="00A572CE">
        <w:rPr>
          <w:rFonts w:ascii="Times New Roman" w:hAnsi="Times New Roman"/>
          <w:b/>
          <w:szCs w:val="24"/>
        </w:rPr>
        <w:t xml:space="preserve">, OF THE </w:t>
      </w:r>
      <w:r w:rsidR="00AE7206">
        <w:rPr>
          <w:rFonts w:ascii="Times New Roman" w:hAnsi="Times New Roman"/>
          <w:b/>
          <w:szCs w:val="24"/>
        </w:rPr>
        <w:t xml:space="preserve">BOROUGH OF </w:t>
      </w:r>
      <w:r w:rsidR="00A572CE" w:rsidRPr="00A572CE">
        <w:rPr>
          <w:rFonts w:ascii="Times New Roman" w:hAnsi="Times New Roman"/>
          <w:b/>
          <w:szCs w:val="24"/>
        </w:rPr>
        <w:t>BLOOMINGDALE</w:t>
      </w:r>
      <w:r w:rsidRPr="00A572CE">
        <w:rPr>
          <w:rFonts w:ascii="Times New Roman" w:hAnsi="Times New Roman"/>
          <w:b/>
          <w:szCs w:val="24"/>
        </w:rPr>
        <w:t>,</w:t>
      </w:r>
      <w:r w:rsidR="00A12EFC">
        <w:rPr>
          <w:rFonts w:ascii="Times New Roman" w:hAnsi="Times New Roman"/>
          <w:b/>
          <w:szCs w:val="24"/>
        </w:rPr>
        <w:t xml:space="preserve"> </w:t>
      </w:r>
      <w:r w:rsidR="00AE7206">
        <w:rPr>
          <w:rFonts w:ascii="Times New Roman" w:hAnsi="Times New Roman"/>
          <w:b/>
          <w:szCs w:val="24"/>
        </w:rPr>
        <w:t xml:space="preserve">AND PROVIDING FOR THEIR SALE </w:t>
      </w:r>
      <w:r w:rsidRPr="00A572CE">
        <w:rPr>
          <w:rFonts w:ascii="Times New Roman" w:hAnsi="Times New Roman"/>
          <w:b/>
          <w:szCs w:val="24"/>
        </w:rPr>
        <w:t>TO</w:t>
      </w:r>
      <w:r w:rsidR="00A572CE">
        <w:rPr>
          <w:rFonts w:ascii="Times New Roman" w:hAnsi="Times New Roman"/>
          <w:b/>
          <w:szCs w:val="24"/>
        </w:rPr>
        <w:t xml:space="preserve"> </w:t>
      </w:r>
      <w:r w:rsidR="00AE7206">
        <w:rPr>
          <w:rFonts w:ascii="Times New Roman" w:hAnsi="Times New Roman"/>
          <w:b/>
          <w:szCs w:val="24"/>
        </w:rPr>
        <w:t xml:space="preserve">THE NEW JERSEY ENVIRONMENTAL </w:t>
      </w:r>
      <w:r w:rsidRPr="00A572CE">
        <w:rPr>
          <w:rFonts w:ascii="Times New Roman" w:hAnsi="Times New Roman"/>
          <w:b/>
          <w:szCs w:val="24"/>
        </w:rPr>
        <w:t>INFRASTRUCTURE TRUST AND</w:t>
      </w:r>
      <w:r w:rsidR="00A572CE">
        <w:rPr>
          <w:rFonts w:ascii="Times New Roman" w:hAnsi="Times New Roman"/>
          <w:b/>
          <w:szCs w:val="24"/>
        </w:rPr>
        <w:t xml:space="preserve"> </w:t>
      </w:r>
      <w:r w:rsidR="00AE7206">
        <w:rPr>
          <w:rFonts w:ascii="Times New Roman" w:hAnsi="Times New Roman"/>
          <w:b/>
          <w:szCs w:val="24"/>
        </w:rPr>
        <w:t xml:space="preserve">THE STATE OF NEW </w:t>
      </w:r>
      <w:r w:rsidRPr="00A572CE">
        <w:rPr>
          <w:rFonts w:ascii="Times New Roman" w:hAnsi="Times New Roman"/>
          <w:b/>
          <w:szCs w:val="24"/>
        </w:rPr>
        <w:t>JERSEY PURSUANT TO THE NEW JERSEY</w:t>
      </w:r>
      <w:r w:rsidR="00AE7206">
        <w:rPr>
          <w:rFonts w:ascii="Times New Roman" w:hAnsi="Times New Roman"/>
          <w:b/>
          <w:szCs w:val="24"/>
        </w:rPr>
        <w:t xml:space="preserve"> </w:t>
      </w:r>
      <w:r w:rsidRPr="00A572CE">
        <w:rPr>
          <w:rFonts w:ascii="Times New Roman" w:hAnsi="Times New Roman"/>
          <w:b/>
          <w:szCs w:val="24"/>
        </w:rPr>
        <w:t xml:space="preserve">ENVIRONMENTAL INFRASTRUCTURE TRUST FINANCING </w:t>
      </w:r>
      <w:r w:rsidR="00A572CE">
        <w:rPr>
          <w:rFonts w:ascii="Times New Roman" w:hAnsi="Times New Roman"/>
          <w:b/>
          <w:szCs w:val="24"/>
        </w:rPr>
        <w:t>P</w:t>
      </w:r>
      <w:r w:rsidRPr="00A572CE">
        <w:rPr>
          <w:rFonts w:ascii="Times New Roman" w:hAnsi="Times New Roman"/>
          <w:b/>
          <w:szCs w:val="24"/>
        </w:rPr>
        <w:t>ROGRAM</w:t>
      </w:r>
    </w:p>
    <w:p w:rsidR="00C03E24" w:rsidRDefault="00C03E24">
      <w:pPr>
        <w:suppressAutoHyphens/>
        <w:jc w:val="both"/>
        <w:rPr>
          <w:rFonts w:ascii="Times New Roman" w:hAnsi="Times New Roman"/>
          <w:szCs w:val="24"/>
        </w:rPr>
      </w:pPr>
    </w:p>
    <w:p w:rsidR="00AE7206" w:rsidRPr="00A572CE" w:rsidRDefault="00AE7206">
      <w:pPr>
        <w:suppressAutoHyphens/>
        <w:jc w:val="both"/>
        <w:rPr>
          <w:rFonts w:ascii="Times New Roman" w:hAnsi="Times New Roman"/>
          <w:szCs w:val="24"/>
        </w:rPr>
      </w:pPr>
    </w:p>
    <w:p w:rsidR="00C03E24" w:rsidRPr="00AE7206" w:rsidRDefault="00C03E24">
      <w:pPr>
        <w:suppressAutoHyphens/>
        <w:jc w:val="both"/>
        <w:rPr>
          <w:rFonts w:ascii="Times New Roman" w:hAnsi="Times New Roman"/>
          <w:szCs w:val="24"/>
        </w:rPr>
      </w:pPr>
      <w:r w:rsidRPr="00A572CE">
        <w:rPr>
          <w:rFonts w:ascii="Times New Roman" w:hAnsi="Times New Roman"/>
          <w:b/>
          <w:szCs w:val="24"/>
        </w:rPr>
        <w:tab/>
      </w:r>
      <w:r w:rsidRPr="00AE7206">
        <w:rPr>
          <w:rFonts w:ascii="Times New Roman" w:hAnsi="Times New Roman"/>
          <w:szCs w:val="24"/>
        </w:rPr>
        <w:t xml:space="preserve">WHEREAS, the </w:t>
      </w:r>
      <w:r w:rsidR="00A12EFC" w:rsidRPr="00AE7206">
        <w:rPr>
          <w:rFonts w:ascii="Times New Roman" w:hAnsi="Times New Roman"/>
          <w:szCs w:val="24"/>
        </w:rPr>
        <w:t>Borough of Bloomingdale</w:t>
      </w:r>
      <w:r w:rsidRPr="00AE7206">
        <w:rPr>
          <w:rFonts w:ascii="Times New Roman" w:hAnsi="Times New Roman"/>
          <w:szCs w:val="24"/>
        </w:rPr>
        <w:t xml:space="preserve"> (the </w:t>
      </w:r>
      <w:r w:rsidR="00AE7206">
        <w:rPr>
          <w:rFonts w:ascii="Times New Roman" w:hAnsi="Times New Roman"/>
          <w:szCs w:val="24"/>
        </w:rPr>
        <w:t>“</w:t>
      </w:r>
      <w:r w:rsidRPr="00AE7206">
        <w:rPr>
          <w:rFonts w:ascii="Times New Roman" w:hAnsi="Times New Roman"/>
          <w:szCs w:val="24"/>
        </w:rPr>
        <w:t>Local Unit</w:t>
      </w:r>
      <w:r w:rsidR="00AE7206">
        <w:rPr>
          <w:rFonts w:ascii="Times New Roman" w:hAnsi="Times New Roman"/>
          <w:szCs w:val="24"/>
        </w:rPr>
        <w:t>”</w:t>
      </w:r>
      <w:r w:rsidRPr="00AE7206">
        <w:rPr>
          <w:rFonts w:ascii="Times New Roman" w:hAnsi="Times New Roman"/>
          <w:szCs w:val="24"/>
        </w:rPr>
        <w:t>)</w:t>
      </w:r>
      <w:r w:rsidR="00A12EFC" w:rsidRPr="00AE7206">
        <w:rPr>
          <w:rFonts w:ascii="Times New Roman" w:hAnsi="Times New Roman"/>
          <w:szCs w:val="24"/>
        </w:rPr>
        <w:t xml:space="preserve">, a municipal corporation of the State of </w:t>
      </w:r>
      <w:r w:rsidRPr="00AE7206">
        <w:rPr>
          <w:rFonts w:ascii="Times New Roman" w:hAnsi="Times New Roman"/>
          <w:szCs w:val="24"/>
        </w:rPr>
        <w:t xml:space="preserve">New Jersey, has determined that there exists a need within the Local Unit to acquire, construct, renovate or install the Project (the </w:t>
      </w:r>
      <w:r w:rsidR="00AE7206">
        <w:rPr>
          <w:rFonts w:ascii="Times New Roman" w:hAnsi="Times New Roman"/>
          <w:szCs w:val="24"/>
        </w:rPr>
        <w:t>“</w:t>
      </w:r>
      <w:r w:rsidRPr="00AE7206">
        <w:rPr>
          <w:rFonts w:ascii="Times New Roman" w:hAnsi="Times New Roman"/>
          <w:szCs w:val="24"/>
        </w:rPr>
        <w:t>Project</w:t>
      </w:r>
      <w:r w:rsidR="00AE7206">
        <w:rPr>
          <w:rFonts w:ascii="Times New Roman" w:hAnsi="Times New Roman"/>
          <w:szCs w:val="24"/>
        </w:rPr>
        <w:t>”</w:t>
      </w:r>
      <w:r w:rsidRPr="00AE7206">
        <w:rPr>
          <w:rFonts w:ascii="Times New Roman" w:hAnsi="Times New Roman"/>
          <w:szCs w:val="24"/>
        </w:rPr>
        <w:t xml:space="preserve">) as defined in each of that certain Loan Agreement (the </w:t>
      </w:r>
      <w:r w:rsidR="00AE7206">
        <w:rPr>
          <w:rFonts w:ascii="Times New Roman" w:hAnsi="Times New Roman"/>
          <w:szCs w:val="24"/>
        </w:rPr>
        <w:t>“</w:t>
      </w:r>
      <w:r w:rsidRPr="00AE7206">
        <w:rPr>
          <w:rFonts w:ascii="Times New Roman" w:hAnsi="Times New Roman"/>
          <w:szCs w:val="24"/>
        </w:rPr>
        <w:t>Trust Loan Agreement</w:t>
      </w:r>
      <w:r w:rsidR="00AE7206">
        <w:rPr>
          <w:rFonts w:ascii="Times New Roman" w:hAnsi="Times New Roman"/>
          <w:szCs w:val="24"/>
        </w:rPr>
        <w:t>”</w:t>
      </w:r>
      <w:r w:rsidRPr="00AE7206">
        <w:rPr>
          <w:rFonts w:ascii="Times New Roman" w:hAnsi="Times New Roman"/>
          <w:szCs w:val="24"/>
        </w:rPr>
        <w:t xml:space="preserve">) to be entered into by and between the Local Unit and the New Jersey Environmental Infrastructure Trust (the </w:t>
      </w:r>
      <w:r w:rsidR="00AE7206">
        <w:rPr>
          <w:rFonts w:ascii="Times New Roman" w:hAnsi="Times New Roman"/>
          <w:szCs w:val="24"/>
        </w:rPr>
        <w:t>“</w:t>
      </w:r>
      <w:r w:rsidRPr="00AE7206">
        <w:rPr>
          <w:rFonts w:ascii="Times New Roman" w:hAnsi="Times New Roman"/>
          <w:szCs w:val="24"/>
        </w:rPr>
        <w:t>Trust</w:t>
      </w:r>
      <w:r w:rsidR="00AE7206">
        <w:rPr>
          <w:rFonts w:ascii="Times New Roman" w:hAnsi="Times New Roman"/>
          <w:szCs w:val="24"/>
        </w:rPr>
        <w:t>”</w:t>
      </w:r>
      <w:r w:rsidRPr="00AE7206">
        <w:rPr>
          <w:rFonts w:ascii="Times New Roman" w:hAnsi="Times New Roman"/>
          <w:szCs w:val="24"/>
        </w:rPr>
        <w:t xml:space="preserve">) and that certain Loan Agreement (the </w:t>
      </w:r>
      <w:r w:rsidR="00AE7206">
        <w:rPr>
          <w:rFonts w:ascii="Times New Roman" w:hAnsi="Times New Roman"/>
          <w:szCs w:val="24"/>
        </w:rPr>
        <w:t>“</w:t>
      </w:r>
      <w:r w:rsidRPr="00AE7206">
        <w:rPr>
          <w:rFonts w:ascii="Times New Roman" w:hAnsi="Times New Roman"/>
          <w:szCs w:val="24"/>
        </w:rPr>
        <w:t>Fund Loan Agreement</w:t>
      </w:r>
      <w:r w:rsidR="00AE7206">
        <w:rPr>
          <w:rFonts w:ascii="Times New Roman" w:hAnsi="Times New Roman"/>
          <w:szCs w:val="24"/>
        </w:rPr>
        <w:t>”</w:t>
      </w:r>
      <w:r w:rsidRPr="00AE7206">
        <w:rPr>
          <w:rFonts w:ascii="Times New Roman" w:hAnsi="Times New Roman"/>
          <w:szCs w:val="24"/>
        </w:rPr>
        <w:t xml:space="preserve">, and together with the Trust Loan Agreement, the </w:t>
      </w:r>
      <w:r w:rsidR="00AE7206">
        <w:rPr>
          <w:rFonts w:ascii="Times New Roman" w:hAnsi="Times New Roman"/>
          <w:szCs w:val="24"/>
        </w:rPr>
        <w:t>“</w:t>
      </w:r>
      <w:r w:rsidRPr="00AE7206">
        <w:rPr>
          <w:rFonts w:ascii="Times New Roman" w:hAnsi="Times New Roman"/>
          <w:szCs w:val="24"/>
        </w:rPr>
        <w:t>Loan Agreements</w:t>
      </w:r>
      <w:r w:rsidR="00AE7206">
        <w:rPr>
          <w:rFonts w:ascii="Times New Roman" w:hAnsi="Times New Roman"/>
          <w:szCs w:val="24"/>
        </w:rPr>
        <w:t>”</w:t>
      </w:r>
      <w:r w:rsidRPr="00AE7206">
        <w:rPr>
          <w:rFonts w:ascii="Times New Roman" w:hAnsi="Times New Roman"/>
          <w:szCs w:val="24"/>
        </w:rPr>
        <w:t xml:space="preserve">) to be entered into by and between the Local Unit and the State of New Jersey, acting by and through the New Jersey Department of Environmental Protection </w:t>
      </w:r>
      <w:r w:rsidR="00545428">
        <w:rPr>
          <w:rFonts w:ascii="Times New Roman" w:hAnsi="Times New Roman"/>
          <w:szCs w:val="24"/>
        </w:rPr>
        <w:br/>
      </w:r>
      <w:r w:rsidRPr="00AE7206">
        <w:rPr>
          <w:rFonts w:ascii="Times New Roman" w:hAnsi="Times New Roman"/>
          <w:szCs w:val="24"/>
        </w:rPr>
        <w:t xml:space="preserve">(the </w:t>
      </w:r>
      <w:r w:rsidR="00AE7206">
        <w:rPr>
          <w:rFonts w:ascii="Times New Roman" w:hAnsi="Times New Roman"/>
          <w:szCs w:val="24"/>
        </w:rPr>
        <w:t>“</w:t>
      </w:r>
      <w:r w:rsidRPr="00AE7206">
        <w:rPr>
          <w:rFonts w:ascii="Times New Roman" w:hAnsi="Times New Roman"/>
          <w:szCs w:val="24"/>
        </w:rPr>
        <w:t>State</w:t>
      </w:r>
      <w:r w:rsidR="00AE7206">
        <w:rPr>
          <w:rFonts w:ascii="Times New Roman" w:hAnsi="Times New Roman"/>
          <w:szCs w:val="24"/>
        </w:rPr>
        <w:t>”</w:t>
      </w:r>
      <w:r w:rsidRPr="00AE7206">
        <w:rPr>
          <w:rFonts w:ascii="Times New Roman" w:hAnsi="Times New Roman"/>
          <w:szCs w:val="24"/>
        </w:rPr>
        <w:t xml:space="preserve">), all pursuant to the New Jersey Environmental Infrastructure Trust Financing Program (the </w:t>
      </w:r>
      <w:r w:rsidR="00AE7206">
        <w:rPr>
          <w:rFonts w:ascii="Times New Roman" w:hAnsi="Times New Roman"/>
          <w:szCs w:val="24"/>
        </w:rPr>
        <w:t>“</w:t>
      </w:r>
      <w:r w:rsidRPr="00AE7206">
        <w:rPr>
          <w:rFonts w:ascii="Times New Roman" w:hAnsi="Times New Roman"/>
          <w:szCs w:val="24"/>
        </w:rPr>
        <w:t>Program</w:t>
      </w:r>
      <w:r w:rsidR="00AE7206">
        <w:rPr>
          <w:rFonts w:ascii="Times New Roman" w:hAnsi="Times New Roman"/>
          <w:szCs w:val="24"/>
        </w:rPr>
        <w:t>”</w:t>
      </w:r>
      <w:r w:rsidRPr="00AE7206">
        <w:rPr>
          <w:rFonts w:ascii="Times New Roman" w:hAnsi="Times New Roman"/>
          <w:szCs w:val="24"/>
        </w:rPr>
        <w:t>);</w:t>
      </w:r>
    </w:p>
    <w:p w:rsidR="00C03E24" w:rsidRPr="00AE7206" w:rsidRDefault="00C03E24">
      <w:pPr>
        <w:suppressAutoHyphens/>
        <w:jc w:val="both"/>
        <w:rPr>
          <w:rFonts w:ascii="Times New Roman" w:hAnsi="Times New Roman"/>
          <w:szCs w:val="24"/>
        </w:rPr>
      </w:pPr>
    </w:p>
    <w:p w:rsidR="00C03E24" w:rsidRPr="00AE7206" w:rsidRDefault="00C03E24">
      <w:pPr>
        <w:suppressAutoHyphens/>
        <w:jc w:val="both"/>
        <w:rPr>
          <w:rFonts w:ascii="Times New Roman" w:hAnsi="Times New Roman"/>
          <w:szCs w:val="24"/>
        </w:rPr>
      </w:pPr>
      <w:r w:rsidRPr="00AE7206">
        <w:rPr>
          <w:rFonts w:ascii="Times New Roman" w:hAnsi="Times New Roman"/>
          <w:szCs w:val="24"/>
        </w:rPr>
        <w:tab/>
        <w:t>WHEREAS, the Local Unit has determined to finance</w:t>
      </w:r>
      <w:r w:rsidR="00A12EFC" w:rsidRPr="00AE7206">
        <w:rPr>
          <w:rFonts w:ascii="Times New Roman" w:hAnsi="Times New Roman"/>
          <w:szCs w:val="24"/>
        </w:rPr>
        <w:t xml:space="preserve"> </w:t>
      </w:r>
      <w:r w:rsidRPr="00AE7206">
        <w:rPr>
          <w:rFonts w:ascii="Times New Roman" w:hAnsi="Times New Roman"/>
          <w:szCs w:val="24"/>
        </w:rPr>
        <w:t xml:space="preserve">the acquisition, construction, renovation or installation of the Project with the proceeds of a loan to be made by each of the Trust (the </w:t>
      </w:r>
      <w:r w:rsidR="00AE7206">
        <w:rPr>
          <w:rFonts w:ascii="Times New Roman" w:hAnsi="Times New Roman"/>
          <w:szCs w:val="24"/>
        </w:rPr>
        <w:t>“</w:t>
      </w:r>
      <w:r w:rsidRPr="00AE7206">
        <w:rPr>
          <w:rFonts w:ascii="Times New Roman" w:hAnsi="Times New Roman"/>
          <w:szCs w:val="24"/>
        </w:rPr>
        <w:t>Trust Loan</w:t>
      </w:r>
      <w:r w:rsidR="00AE7206">
        <w:rPr>
          <w:rFonts w:ascii="Times New Roman" w:hAnsi="Times New Roman"/>
          <w:szCs w:val="24"/>
        </w:rPr>
        <w:t>”</w:t>
      </w:r>
      <w:r w:rsidRPr="00AE7206">
        <w:rPr>
          <w:rFonts w:ascii="Times New Roman" w:hAnsi="Times New Roman"/>
          <w:szCs w:val="24"/>
        </w:rPr>
        <w:t xml:space="preserve">) and the State (the </w:t>
      </w:r>
      <w:r w:rsidR="00AE7206">
        <w:rPr>
          <w:rFonts w:ascii="Times New Roman" w:hAnsi="Times New Roman"/>
          <w:szCs w:val="24"/>
        </w:rPr>
        <w:t>“</w:t>
      </w:r>
      <w:r w:rsidRPr="00AE7206">
        <w:rPr>
          <w:rFonts w:ascii="Times New Roman" w:hAnsi="Times New Roman"/>
          <w:szCs w:val="24"/>
        </w:rPr>
        <w:t>Fund Loan</w:t>
      </w:r>
      <w:r w:rsidR="00AE7206">
        <w:rPr>
          <w:rFonts w:ascii="Times New Roman" w:hAnsi="Times New Roman"/>
          <w:szCs w:val="24"/>
        </w:rPr>
        <w:t>”</w:t>
      </w:r>
      <w:r w:rsidRPr="00AE7206">
        <w:rPr>
          <w:rFonts w:ascii="Times New Roman" w:hAnsi="Times New Roman"/>
          <w:szCs w:val="24"/>
        </w:rPr>
        <w:t xml:space="preserve">, and together with the Trust Loan, the </w:t>
      </w:r>
      <w:r w:rsidR="00AE7206">
        <w:rPr>
          <w:rFonts w:ascii="Times New Roman" w:hAnsi="Times New Roman"/>
          <w:szCs w:val="24"/>
        </w:rPr>
        <w:t>“</w:t>
      </w:r>
      <w:r w:rsidRPr="00AE7206">
        <w:rPr>
          <w:rFonts w:ascii="Times New Roman" w:hAnsi="Times New Roman"/>
          <w:szCs w:val="24"/>
        </w:rPr>
        <w:t>Loans</w:t>
      </w:r>
      <w:r w:rsidR="00AE7206">
        <w:rPr>
          <w:rFonts w:ascii="Times New Roman" w:hAnsi="Times New Roman"/>
          <w:szCs w:val="24"/>
        </w:rPr>
        <w:t>”</w:t>
      </w:r>
      <w:r w:rsidRPr="00AE7206">
        <w:rPr>
          <w:rFonts w:ascii="Times New Roman" w:hAnsi="Times New Roman"/>
          <w:szCs w:val="24"/>
        </w:rPr>
        <w:t>) pursuant to the Trust Loan Agreement and the Fund Loan Agreement, respectively;</w:t>
      </w:r>
    </w:p>
    <w:p w:rsidR="00C03E24" w:rsidRPr="00AE7206" w:rsidRDefault="00C03E24">
      <w:pPr>
        <w:suppressAutoHyphens/>
        <w:jc w:val="both"/>
        <w:rPr>
          <w:rFonts w:ascii="Times New Roman" w:hAnsi="Times New Roman"/>
          <w:szCs w:val="24"/>
        </w:rPr>
      </w:pPr>
    </w:p>
    <w:p w:rsidR="00C03E24" w:rsidRPr="00AE7206" w:rsidRDefault="00C03E24" w:rsidP="00A12EFC">
      <w:pPr>
        <w:suppressAutoHyphens/>
        <w:jc w:val="both"/>
        <w:rPr>
          <w:rFonts w:ascii="Times New Roman" w:hAnsi="Times New Roman"/>
          <w:szCs w:val="24"/>
        </w:rPr>
      </w:pPr>
      <w:r w:rsidRPr="00AE7206">
        <w:rPr>
          <w:rFonts w:ascii="Times New Roman" w:hAnsi="Times New Roman"/>
          <w:szCs w:val="24"/>
        </w:rPr>
        <w:tab/>
      </w:r>
      <w:r w:rsidR="00A12EFC" w:rsidRPr="00AE7206">
        <w:rPr>
          <w:rFonts w:ascii="Times New Roman" w:hAnsi="Times New Roman"/>
          <w:szCs w:val="24"/>
        </w:rPr>
        <w:t>WHEREAS, to evidence the Loans, each of the Trust and the State require the Local Unit to authorize, execute, attest and deliver the Local Unit</w:t>
      </w:r>
      <w:r w:rsidR="00AE7206">
        <w:rPr>
          <w:rFonts w:ascii="Times New Roman" w:hAnsi="Times New Roman"/>
          <w:szCs w:val="24"/>
        </w:rPr>
        <w:t>’</w:t>
      </w:r>
      <w:r w:rsidR="00A12EFC" w:rsidRPr="00AE7206">
        <w:rPr>
          <w:rFonts w:ascii="Times New Roman" w:hAnsi="Times New Roman"/>
          <w:szCs w:val="24"/>
        </w:rPr>
        <w:t xml:space="preserve">s Trust Bonds, Series 2015, to the Trust (the </w:t>
      </w:r>
      <w:r w:rsidR="00AE7206">
        <w:rPr>
          <w:rFonts w:ascii="Times New Roman" w:hAnsi="Times New Roman"/>
          <w:szCs w:val="24"/>
        </w:rPr>
        <w:t>“</w:t>
      </w:r>
      <w:r w:rsidR="00A12EFC" w:rsidRPr="00AE7206">
        <w:rPr>
          <w:rFonts w:ascii="Times New Roman" w:hAnsi="Times New Roman"/>
          <w:szCs w:val="24"/>
        </w:rPr>
        <w:t>Trust Loan Bond</w:t>
      </w:r>
      <w:r w:rsidR="00AE7206">
        <w:rPr>
          <w:rFonts w:ascii="Times New Roman" w:hAnsi="Times New Roman"/>
          <w:szCs w:val="24"/>
        </w:rPr>
        <w:t>”</w:t>
      </w:r>
      <w:r w:rsidR="00A12EFC" w:rsidRPr="00AE7206">
        <w:rPr>
          <w:rFonts w:ascii="Times New Roman" w:hAnsi="Times New Roman"/>
          <w:szCs w:val="24"/>
        </w:rPr>
        <w:t xml:space="preserve">) and State Bonds, Series 2015,  to the State (the </w:t>
      </w:r>
      <w:r w:rsidR="00AE7206">
        <w:rPr>
          <w:rFonts w:ascii="Times New Roman" w:hAnsi="Times New Roman"/>
          <w:szCs w:val="24"/>
        </w:rPr>
        <w:t>“</w:t>
      </w:r>
      <w:r w:rsidR="00A12EFC" w:rsidRPr="00AE7206">
        <w:rPr>
          <w:rFonts w:ascii="Times New Roman" w:hAnsi="Times New Roman"/>
          <w:szCs w:val="24"/>
        </w:rPr>
        <w:t>Fund Loan Bond</w:t>
      </w:r>
      <w:r w:rsidR="00AE7206">
        <w:rPr>
          <w:rFonts w:ascii="Times New Roman" w:hAnsi="Times New Roman"/>
          <w:szCs w:val="24"/>
        </w:rPr>
        <w:t>”</w:t>
      </w:r>
      <w:r w:rsidR="00A12EFC" w:rsidRPr="00AE7206">
        <w:rPr>
          <w:rFonts w:ascii="Times New Roman" w:hAnsi="Times New Roman"/>
          <w:szCs w:val="24"/>
        </w:rPr>
        <w:t xml:space="preserve">, and together with the Trust Loan Bond, the </w:t>
      </w:r>
      <w:r w:rsidR="00AE7206">
        <w:rPr>
          <w:rFonts w:ascii="Times New Roman" w:hAnsi="Times New Roman"/>
          <w:szCs w:val="24"/>
        </w:rPr>
        <w:t>“</w:t>
      </w:r>
      <w:r w:rsidR="00A12EFC" w:rsidRPr="00AE7206">
        <w:rPr>
          <w:rFonts w:ascii="Times New Roman" w:hAnsi="Times New Roman"/>
          <w:szCs w:val="24"/>
        </w:rPr>
        <w:t>Local Unit Bonds</w:t>
      </w:r>
      <w:r w:rsidR="00AE7206">
        <w:rPr>
          <w:rFonts w:ascii="Times New Roman" w:hAnsi="Times New Roman"/>
          <w:szCs w:val="24"/>
        </w:rPr>
        <w:t>”</w:t>
      </w:r>
      <w:r w:rsidR="00A12EFC" w:rsidRPr="00AE7206">
        <w:rPr>
          <w:rFonts w:ascii="Times New Roman" w:hAnsi="Times New Roman"/>
          <w:szCs w:val="24"/>
        </w:rPr>
        <w:t xml:space="preserve">) in an aggregate principal amount not to exceed $1,076,000 pursuant to the terms of the Local Bond Law of the State of New Jersey, constituting Chapter 2 of Title 40A of the Revised Statutes of the State of New Jersey (the </w:t>
      </w:r>
      <w:r w:rsidR="00AE7206">
        <w:rPr>
          <w:rFonts w:ascii="Times New Roman" w:hAnsi="Times New Roman"/>
          <w:szCs w:val="24"/>
        </w:rPr>
        <w:t>“</w:t>
      </w:r>
      <w:r w:rsidR="00A12EFC" w:rsidRPr="00AE7206">
        <w:rPr>
          <w:rFonts w:ascii="Times New Roman" w:hAnsi="Times New Roman"/>
          <w:szCs w:val="24"/>
        </w:rPr>
        <w:t>Local Bond Law</w:t>
      </w:r>
      <w:r w:rsidR="00AE7206">
        <w:rPr>
          <w:rFonts w:ascii="Times New Roman" w:hAnsi="Times New Roman"/>
          <w:szCs w:val="24"/>
        </w:rPr>
        <w:t>”</w:t>
      </w:r>
      <w:r w:rsidR="00A12EFC" w:rsidRPr="00AE7206">
        <w:rPr>
          <w:rFonts w:ascii="Times New Roman" w:hAnsi="Times New Roman"/>
          <w:szCs w:val="24"/>
        </w:rPr>
        <w:t>), other applicable law and the Loan Agreements; and</w:t>
      </w:r>
    </w:p>
    <w:p w:rsidR="00C03E24" w:rsidRPr="00AE7206" w:rsidRDefault="00C03E24">
      <w:pPr>
        <w:suppressAutoHyphens/>
        <w:jc w:val="both"/>
        <w:rPr>
          <w:rFonts w:ascii="Times New Roman" w:hAnsi="Times New Roman"/>
          <w:szCs w:val="24"/>
        </w:rPr>
      </w:pPr>
    </w:p>
    <w:p w:rsidR="00C03E24" w:rsidRPr="00AE7206" w:rsidRDefault="00C03E24">
      <w:pPr>
        <w:suppressAutoHyphens/>
        <w:jc w:val="both"/>
        <w:rPr>
          <w:rFonts w:ascii="Times New Roman" w:hAnsi="Times New Roman"/>
          <w:szCs w:val="24"/>
        </w:rPr>
      </w:pPr>
      <w:r w:rsidRPr="00AE7206">
        <w:rPr>
          <w:rFonts w:ascii="Times New Roman" w:hAnsi="Times New Roman"/>
          <w:szCs w:val="24"/>
        </w:rPr>
        <w:tab/>
        <w:t xml:space="preserve">WHEREAS, </w:t>
      </w:r>
      <w:r w:rsidRPr="00545428">
        <w:rPr>
          <w:rFonts w:ascii="Times New Roman" w:hAnsi="Times New Roman"/>
          <w:szCs w:val="24"/>
          <w:u w:val="single"/>
        </w:rPr>
        <w:t>N.J.S.A.</w:t>
      </w:r>
      <w:r w:rsidRPr="00AE7206">
        <w:rPr>
          <w:rFonts w:ascii="Times New Roman" w:hAnsi="Times New Roman"/>
          <w:szCs w:val="24"/>
        </w:rPr>
        <w:t xml:space="preserve"> 40A:2-27(a</w:t>
      </w:r>
      <w:proofErr w:type="gramStart"/>
      <w:r w:rsidRPr="00AE7206">
        <w:rPr>
          <w:rFonts w:ascii="Times New Roman" w:hAnsi="Times New Roman"/>
          <w:szCs w:val="24"/>
        </w:rPr>
        <w:t>)(</w:t>
      </w:r>
      <w:proofErr w:type="gramEnd"/>
      <w:r w:rsidRPr="00AE7206">
        <w:rPr>
          <w:rFonts w:ascii="Times New Roman" w:hAnsi="Times New Roman"/>
          <w:szCs w:val="24"/>
        </w:rPr>
        <w:t xml:space="preserve">2) of the Local Bond Law allows for the sale of the Trust Loan Bond and the Fund Loan Bond to the Trust and the State, respectively, without any public offering, and </w:t>
      </w:r>
      <w:r w:rsidRPr="00545428">
        <w:rPr>
          <w:rFonts w:ascii="Times New Roman" w:hAnsi="Times New Roman"/>
          <w:szCs w:val="24"/>
          <w:u w:val="single"/>
        </w:rPr>
        <w:t>N.J.S.A.</w:t>
      </w:r>
      <w:r w:rsidRPr="00AE7206">
        <w:rPr>
          <w:rFonts w:ascii="Times New Roman" w:hAnsi="Times New Roman"/>
          <w:szCs w:val="24"/>
        </w:rPr>
        <w:t xml:space="preserve"> 58:11B-9(a) allows for the sale of the Trust Loan Bond to the Trust without any public offering, all under the terms and conditions set forth herein.</w:t>
      </w:r>
    </w:p>
    <w:p w:rsidR="00C03E24" w:rsidRPr="00AE7206" w:rsidRDefault="00C03E24">
      <w:pPr>
        <w:suppressAutoHyphens/>
        <w:jc w:val="both"/>
        <w:rPr>
          <w:rFonts w:ascii="Times New Roman" w:hAnsi="Times New Roman"/>
          <w:szCs w:val="24"/>
        </w:rPr>
      </w:pPr>
    </w:p>
    <w:p w:rsidR="00C03E24" w:rsidRPr="00AE7206" w:rsidRDefault="00C03E24">
      <w:pPr>
        <w:suppressAutoHyphens/>
        <w:jc w:val="both"/>
        <w:rPr>
          <w:rFonts w:ascii="Times New Roman" w:hAnsi="Times New Roman"/>
          <w:szCs w:val="24"/>
        </w:rPr>
      </w:pPr>
      <w:r w:rsidRPr="00AE7206">
        <w:rPr>
          <w:rFonts w:ascii="Times New Roman" w:hAnsi="Times New Roman"/>
          <w:szCs w:val="24"/>
        </w:rPr>
        <w:tab/>
        <w:t>NOW, THEREFORE, BE IT RESOLVED by a 2/3 vote of the full membership of the governing body of the Local Unit as follows:</w:t>
      </w:r>
    </w:p>
    <w:p w:rsidR="00C03E24" w:rsidRPr="00AE7206" w:rsidRDefault="00C03E24">
      <w:pPr>
        <w:suppressAutoHyphens/>
        <w:jc w:val="both"/>
        <w:rPr>
          <w:rFonts w:ascii="Times New Roman" w:hAnsi="Times New Roman"/>
          <w:szCs w:val="24"/>
        </w:rPr>
      </w:pPr>
    </w:p>
    <w:p w:rsidR="00C03E24" w:rsidRPr="00AE7206" w:rsidRDefault="00C03E24">
      <w:pPr>
        <w:suppressAutoHyphens/>
        <w:jc w:val="both"/>
        <w:rPr>
          <w:rFonts w:ascii="Times New Roman" w:hAnsi="Times New Roman"/>
          <w:szCs w:val="24"/>
        </w:rPr>
      </w:pPr>
      <w:r w:rsidRPr="00AE7206">
        <w:rPr>
          <w:rFonts w:ascii="Times New Roman" w:hAnsi="Times New Roman"/>
          <w:szCs w:val="24"/>
        </w:rPr>
        <w:tab/>
        <w:t>Section 1.</w:t>
      </w:r>
      <w:r w:rsidRPr="00AE7206">
        <w:rPr>
          <w:rFonts w:ascii="Times New Roman" w:hAnsi="Times New Roman"/>
          <w:szCs w:val="24"/>
        </w:rPr>
        <w:tab/>
        <w:t xml:space="preserve">In accordance with </w:t>
      </w:r>
      <w:r w:rsidRPr="00545428">
        <w:rPr>
          <w:rFonts w:ascii="Times New Roman" w:hAnsi="Times New Roman"/>
          <w:szCs w:val="24"/>
          <w:u w:val="single"/>
        </w:rPr>
        <w:t>N.J.S.A.</w:t>
      </w:r>
      <w:r w:rsidRPr="00AE7206">
        <w:rPr>
          <w:rFonts w:ascii="Times New Roman" w:hAnsi="Times New Roman"/>
          <w:szCs w:val="24"/>
        </w:rPr>
        <w:t xml:space="preserve"> 40A:2-27(a)(2) of the Local Bond Law and </w:t>
      </w:r>
      <w:r w:rsidRPr="00545428">
        <w:rPr>
          <w:rFonts w:ascii="Times New Roman" w:hAnsi="Times New Roman"/>
          <w:szCs w:val="24"/>
          <w:u w:val="single"/>
        </w:rPr>
        <w:t>N.J.S.A.</w:t>
      </w:r>
      <w:r w:rsidRPr="00AE7206">
        <w:rPr>
          <w:rFonts w:ascii="Times New Roman" w:hAnsi="Times New Roman"/>
          <w:szCs w:val="24"/>
        </w:rPr>
        <w:t xml:space="preserve"> 58:11B-9(a), the Local Unit hereby sells and awards its Trust Loan Bond to the Trust and </w:t>
      </w:r>
      <w:r w:rsidR="007E6986" w:rsidRPr="00AE7206">
        <w:rPr>
          <w:rFonts w:ascii="Times New Roman" w:hAnsi="Times New Roman"/>
          <w:szCs w:val="24"/>
        </w:rPr>
        <w:t xml:space="preserve">its </w:t>
      </w:r>
      <w:r w:rsidRPr="00AE7206">
        <w:rPr>
          <w:rFonts w:ascii="Times New Roman" w:hAnsi="Times New Roman"/>
          <w:szCs w:val="24"/>
        </w:rPr>
        <w:t xml:space="preserve">Fund Loan Bond </w:t>
      </w:r>
      <w:r w:rsidR="007E6986" w:rsidRPr="00AE7206">
        <w:rPr>
          <w:rFonts w:ascii="Times New Roman" w:hAnsi="Times New Roman"/>
          <w:szCs w:val="24"/>
        </w:rPr>
        <w:t xml:space="preserve">to the State, </w:t>
      </w:r>
      <w:r w:rsidR="00DA500D" w:rsidRPr="00AE7206">
        <w:rPr>
          <w:rFonts w:ascii="Times New Roman" w:hAnsi="Times New Roman"/>
          <w:szCs w:val="24"/>
        </w:rPr>
        <w:t xml:space="preserve">in a total </w:t>
      </w:r>
      <w:r w:rsidRPr="00AE7206">
        <w:rPr>
          <w:rFonts w:ascii="Times New Roman" w:hAnsi="Times New Roman"/>
          <w:szCs w:val="24"/>
        </w:rPr>
        <w:t>aggregate principal amo</w:t>
      </w:r>
      <w:r w:rsidR="00A12EFC" w:rsidRPr="00AE7206">
        <w:rPr>
          <w:rFonts w:ascii="Times New Roman" w:hAnsi="Times New Roman"/>
          <w:szCs w:val="24"/>
        </w:rPr>
        <w:t>unt not to exceed $1,076,000</w:t>
      </w:r>
      <w:r w:rsidR="00EC071B" w:rsidRPr="00AE7206">
        <w:rPr>
          <w:rFonts w:ascii="Times New Roman" w:hAnsi="Times New Roman"/>
          <w:szCs w:val="24"/>
        </w:rPr>
        <w:t>,</w:t>
      </w:r>
      <w:r w:rsidRPr="00AE7206">
        <w:rPr>
          <w:rFonts w:ascii="Times New Roman" w:hAnsi="Times New Roman"/>
          <w:szCs w:val="24"/>
        </w:rPr>
        <w:t xml:space="preserve"> </w:t>
      </w:r>
      <w:r w:rsidR="00EC071B" w:rsidRPr="00AE7206">
        <w:rPr>
          <w:rFonts w:ascii="Times New Roman" w:hAnsi="Times New Roman"/>
          <w:szCs w:val="24"/>
        </w:rPr>
        <w:t>all i</w:t>
      </w:r>
      <w:r w:rsidRPr="00AE7206">
        <w:rPr>
          <w:rFonts w:ascii="Times New Roman" w:hAnsi="Times New Roman"/>
          <w:szCs w:val="24"/>
        </w:rPr>
        <w:t xml:space="preserve">n accordance with the provisions hereof.  The Local Unit Bonds have been referred to and are described in </w:t>
      </w:r>
      <w:r w:rsidR="00545428">
        <w:rPr>
          <w:rFonts w:ascii="Times New Roman" w:hAnsi="Times New Roman"/>
          <w:szCs w:val="24"/>
        </w:rPr>
        <w:t>Bond O</w:t>
      </w:r>
      <w:r w:rsidRPr="00AE7206">
        <w:rPr>
          <w:rFonts w:ascii="Times New Roman" w:hAnsi="Times New Roman"/>
          <w:szCs w:val="24"/>
        </w:rPr>
        <w:t xml:space="preserve">rdinance </w:t>
      </w:r>
      <w:r w:rsidR="00545428">
        <w:rPr>
          <w:rFonts w:ascii="Times New Roman" w:hAnsi="Times New Roman"/>
          <w:szCs w:val="24"/>
        </w:rPr>
        <w:t>N</w:t>
      </w:r>
      <w:r w:rsidR="00A12EFC" w:rsidRPr="00AE7206">
        <w:rPr>
          <w:rFonts w:ascii="Times New Roman" w:hAnsi="Times New Roman"/>
          <w:szCs w:val="24"/>
        </w:rPr>
        <w:t>o. 12-2014</w:t>
      </w:r>
      <w:r w:rsidRPr="00AE7206">
        <w:rPr>
          <w:rFonts w:ascii="Times New Roman" w:hAnsi="Times New Roman"/>
          <w:szCs w:val="24"/>
        </w:rPr>
        <w:t xml:space="preserve"> of the Local Unit, which bond </w:t>
      </w:r>
      <w:r w:rsidRPr="00AE7206">
        <w:rPr>
          <w:rFonts w:ascii="Times New Roman" w:hAnsi="Times New Roman"/>
          <w:szCs w:val="24"/>
        </w:rPr>
        <w:lastRenderedPageBreak/>
        <w:t xml:space="preserve">ordinance is entitled </w:t>
      </w:r>
      <w:r w:rsidR="00AE7206">
        <w:rPr>
          <w:rFonts w:ascii="Times New Roman" w:hAnsi="Times New Roman"/>
        </w:rPr>
        <w:t>“</w:t>
      </w:r>
      <w:r w:rsidR="007B6636" w:rsidRPr="00AE7206">
        <w:rPr>
          <w:rFonts w:ascii="Times New Roman" w:hAnsi="Times New Roman"/>
        </w:rPr>
        <w:t>BOND ORDINANCE PROVIDING FOR THE WATER MAIN REPLACEMENT PROJECT IN AND BY THE BOROUGH OF BLOOMINGDALE, NEW JERSEY, APPROPRIATING $1,076,000 THEREFOR AND AUTHORIZING THE ISSUANCE OF $1,076,000 BONDS OR NOTES OF THE BOROUGH FOR FINANCING THE COST THEREOF</w:t>
      </w:r>
      <w:r w:rsidR="00AE7206">
        <w:rPr>
          <w:rFonts w:ascii="Times New Roman" w:hAnsi="Times New Roman"/>
        </w:rPr>
        <w:t>”</w:t>
      </w:r>
      <w:r w:rsidRPr="00AE7206">
        <w:rPr>
          <w:rFonts w:ascii="Times New Roman" w:hAnsi="Times New Roman"/>
          <w:szCs w:val="24"/>
        </w:rPr>
        <w:t xml:space="preserve"> and was finally adopted by the Local Unit at a meeting duly called and held on </w:t>
      </w:r>
      <w:r w:rsidR="007B6636" w:rsidRPr="00AE7206">
        <w:rPr>
          <w:rFonts w:ascii="Times New Roman" w:hAnsi="Times New Roman"/>
          <w:szCs w:val="24"/>
        </w:rPr>
        <w:t>June 24, 2014,</w:t>
      </w:r>
      <w:r w:rsidRPr="00AE7206">
        <w:rPr>
          <w:rFonts w:ascii="Times New Roman" w:hAnsi="Times New Roman"/>
          <w:szCs w:val="24"/>
        </w:rPr>
        <w:t xml:space="preserve"> at which time a quorum was present and acted throughout, all pursuant to the terms of the Local Bond Law and other applicable law.</w:t>
      </w:r>
    </w:p>
    <w:p w:rsidR="00C03E24" w:rsidRPr="00AE7206" w:rsidRDefault="00C03E24">
      <w:pPr>
        <w:suppressAutoHyphens/>
        <w:jc w:val="both"/>
        <w:rPr>
          <w:rFonts w:ascii="Times New Roman" w:hAnsi="Times New Roman"/>
          <w:szCs w:val="24"/>
        </w:rPr>
      </w:pPr>
    </w:p>
    <w:p w:rsidR="00C03E24" w:rsidRPr="00AE7206" w:rsidRDefault="00C03E24">
      <w:pPr>
        <w:keepLines/>
        <w:suppressAutoHyphens/>
        <w:jc w:val="both"/>
        <w:rPr>
          <w:rFonts w:ascii="Times New Roman" w:hAnsi="Times New Roman"/>
          <w:szCs w:val="24"/>
        </w:rPr>
      </w:pPr>
      <w:r w:rsidRPr="00AE7206">
        <w:rPr>
          <w:rFonts w:ascii="Times New Roman" w:hAnsi="Times New Roman"/>
          <w:szCs w:val="24"/>
        </w:rPr>
        <w:tab/>
        <w:t>Section 2.</w:t>
      </w:r>
      <w:r w:rsidRPr="00AE7206">
        <w:rPr>
          <w:rFonts w:ascii="Times New Roman" w:hAnsi="Times New Roman"/>
          <w:szCs w:val="24"/>
        </w:rPr>
        <w:tab/>
        <w:t xml:space="preserve">The </w:t>
      </w:r>
      <w:r w:rsidR="00A7101C" w:rsidRPr="00AE7206">
        <w:rPr>
          <w:rFonts w:ascii="Times New Roman" w:hAnsi="Times New Roman"/>
          <w:szCs w:val="24"/>
        </w:rPr>
        <w:t xml:space="preserve">Treasurer </w:t>
      </w:r>
      <w:r w:rsidR="00700678">
        <w:rPr>
          <w:rFonts w:ascii="Times New Roman" w:hAnsi="Times New Roman"/>
          <w:szCs w:val="24"/>
        </w:rPr>
        <w:t>/</w:t>
      </w:r>
      <w:r w:rsidR="00A7101C" w:rsidRPr="00AE7206">
        <w:rPr>
          <w:rFonts w:ascii="Times New Roman" w:hAnsi="Times New Roman"/>
          <w:szCs w:val="24"/>
        </w:rPr>
        <w:t xml:space="preserve"> </w:t>
      </w:r>
      <w:r w:rsidRPr="00AE7206">
        <w:rPr>
          <w:rFonts w:ascii="Times New Roman" w:hAnsi="Times New Roman"/>
          <w:szCs w:val="24"/>
        </w:rPr>
        <w:t>Chief Financial Officer of the Local Unit (</w:t>
      </w:r>
      <w:r w:rsidR="00700678">
        <w:rPr>
          <w:rFonts w:ascii="Times New Roman" w:hAnsi="Times New Roman"/>
          <w:szCs w:val="24"/>
        </w:rPr>
        <w:t xml:space="preserve">the </w:t>
      </w:r>
      <w:r w:rsidR="00545428">
        <w:rPr>
          <w:rFonts w:ascii="Times New Roman" w:hAnsi="Times New Roman"/>
          <w:szCs w:val="24"/>
        </w:rPr>
        <w:t>“Authorized Officer”</w:t>
      </w:r>
      <w:r w:rsidRPr="00AE7206">
        <w:rPr>
          <w:rFonts w:ascii="Times New Roman" w:hAnsi="Times New Roman"/>
          <w:szCs w:val="24"/>
        </w:rPr>
        <w:t xml:space="preserve">) </w:t>
      </w:r>
      <w:r w:rsidR="00700678">
        <w:rPr>
          <w:rFonts w:ascii="Times New Roman" w:hAnsi="Times New Roman"/>
          <w:szCs w:val="24"/>
        </w:rPr>
        <w:t>is</w:t>
      </w:r>
      <w:r w:rsidRPr="00AE7206">
        <w:rPr>
          <w:rFonts w:ascii="Times New Roman" w:hAnsi="Times New Roman"/>
          <w:szCs w:val="24"/>
        </w:rPr>
        <w:t xml:space="preserve"> hereby authorized to determine, in accordance with the Local Bond Law and pursuant to the terms and conditions established by the Trust and the State under the Loan Agreements and the terms and conditions hereof, the following items with respect to the Trust Loan Bond and the Fund Loan Bond:</w:t>
      </w:r>
    </w:p>
    <w:p w:rsidR="00C03E24" w:rsidRPr="00AE7206" w:rsidRDefault="00C03E24">
      <w:pPr>
        <w:suppressAutoHyphens/>
        <w:jc w:val="both"/>
        <w:rPr>
          <w:rFonts w:ascii="Times New Roman" w:hAnsi="Times New Roman"/>
          <w:szCs w:val="24"/>
        </w:rPr>
      </w:pPr>
    </w:p>
    <w:p w:rsidR="00C03E24" w:rsidRPr="00AE7206" w:rsidRDefault="00C03E24">
      <w:pPr>
        <w:suppressAutoHyphens/>
        <w:ind w:left="1440" w:hanging="720"/>
        <w:jc w:val="both"/>
        <w:rPr>
          <w:rFonts w:ascii="Times New Roman" w:hAnsi="Times New Roman"/>
          <w:szCs w:val="24"/>
        </w:rPr>
      </w:pPr>
      <w:r w:rsidRPr="00AE7206">
        <w:rPr>
          <w:rFonts w:ascii="Times New Roman" w:hAnsi="Times New Roman"/>
          <w:szCs w:val="24"/>
        </w:rPr>
        <w:t>(a)</w:t>
      </w:r>
      <w:r w:rsidRPr="00AE7206">
        <w:rPr>
          <w:rFonts w:ascii="Times New Roman" w:hAnsi="Times New Roman"/>
          <w:szCs w:val="24"/>
        </w:rPr>
        <w:tab/>
        <w:t>The aggregate principal amounts of the Trust Loan Bond and the Fund Loan Bond to be issued;</w:t>
      </w:r>
    </w:p>
    <w:p w:rsidR="004A4F63" w:rsidRPr="00AE7206" w:rsidRDefault="004A4F63">
      <w:pPr>
        <w:suppressAutoHyphens/>
        <w:ind w:left="1440" w:hanging="720"/>
        <w:jc w:val="both"/>
        <w:rPr>
          <w:rFonts w:ascii="Times New Roman" w:hAnsi="Times New Roman"/>
          <w:szCs w:val="24"/>
        </w:rPr>
      </w:pPr>
    </w:p>
    <w:p w:rsidR="00C03E24" w:rsidRPr="00AE7206" w:rsidRDefault="00C03E24">
      <w:pPr>
        <w:suppressAutoHyphens/>
        <w:ind w:left="1440" w:hanging="720"/>
        <w:jc w:val="both"/>
        <w:rPr>
          <w:rFonts w:ascii="Times New Roman" w:hAnsi="Times New Roman"/>
          <w:szCs w:val="24"/>
        </w:rPr>
      </w:pPr>
      <w:r w:rsidRPr="00AE7206">
        <w:rPr>
          <w:rFonts w:ascii="Times New Roman" w:hAnsi="Times New Roman"/>
          <w:szCs w:val="24"/>
        </w:rPr>
        <w:t>(b)</w:t>
      </w:r>
      <w:r w:rsidRPr="00AE7206">
        <w:rPr>
          <w:rFonts w:ascii="Times New Roman" w:hAnsi="Times New Roman"/>
          <w:szCs w:val="24"/>
        </w:rPr>
        <w:tab/>
        <w:t xml:space="preserve">The maturity and annual principal installments of the Local Unit Bonds, which maturity shall not </w:t>
      </w:r>
      <w:r w:rsidR="00A7101C" w:rsidRPr="00AE7206">
        <w:rPr>
          <w:rFonts w:ascii="Times New Roman" w:hAnsi="Times New Roman"/>
          <w:szCs w:val="24"/>
        </w:rPr>
        <w:t>August 1, 2034</w:t>
      </w:r>
      <w:r w:rsidRPr="00AE7206">
        <w:rPr>
          <w:rFonts w:ascii="Times New Roman" w:hAnsi="Times New Roman"/>
          <w:szCs w:val="24"/>
        </w:rPr>
        <w:t>;</w:t>
      </w:r>
    </w:p>
    <w:p w:rsidR="00C03E24" w:rsidRPr="00AE7206" w:rsidRDefault="00C03E24">
      <w:pPr>
        <w:suppressAutoHyphens/>
        <w:jc w:val="both"/>
        <w:rPr>
          <w:rFonts w:ascii="Times New Roman" w:hAnsi="Times New Roman"/>
          <w:szCs w:val="24"/>
        </w:rPr>
      </w:pPr>
    </w:p>
    <w:p w:rsidR="00C03E24" w:rsidRPr="00AE7206" w:rsidRDefault="00C03E24">
      <w:pPr>
        <w:suppressAutoHyphens/>
        <w:ind w:left="1440" w:hanging="720"/>
        <w:jc w:val="both"/>
        <w:rPr>
          <w:rFonts w:ascii="Times New Roman" w:hAnsi="Times New Roman"/>
          <w:szCs w:val="24"/>
        </w:rPr>
      </w:pPr>
      <w:r w:rsidRPr="00AE7206">
        <w:rPr>
          <w:rFonts w:ascii="Times New Roman" w:hAnsi="Times New Roman"/>
          <w:szCs w:val="24"/>
        </w:rPr>
        <w:t>(c)</w:t>
      </w:r>
      <w:r w:rsidRPr="00AE7206">
        <w:rPr>
          <w:rFonts w:ascii="Times New Roman" w:hAnsi="Times New Roman"/>
          <w:szCs w:val="24"/>
        </w:rPr>
        <w:tab/>
        <w:t>The date of the Local Unit Bonds;</w:t>
      </w:r>
    </w:p>
    <w:p w:rsidR="00C03E24" w:rsidRPr="00AE7206" w:rsidRDefault="00C03E24">
      <w:pPr>
        <w:suppressAutoHyphens/>
        <w:jc w:val="both"/>
        <w:rPr>
          <w:rFonts w:ascii="Times New Roman" w:hAnsi="Times New Roman"/>
          <w:szCs w:val="24"/>
        </w:rPr>
      </w:pPr>
    </w:p>
    <w:p w:rsidR="00C03E24" w:rsidRPr="00AE7206" w:rsidRDefault="00C03E24">
      <w:pPr>
        <w:suppressAutoHyphens/>
        <w:ind w:left="1440" w:hanging="720"/>
        <w:jc w:val="both"/>
        <w:rPr>
          <w:rFonts w:ascii="Times New Roman" w:hAnsi="Times New Roman"/>
          <w:szCs w:val="24"/>
        </w:rPr>
      </w:pPr>
      <w:r w:rsidRPr="00AE7206">
        <w:rPr>
          <w:rFonts w:ascii="Times New Roman" w:hAnsi="Times New Roman"/>
          <w:szCs w:val="24"/>
        </w:rPr>
        <w:t>(d)</w:t>
      </w:r>
      <w:r w:rsidRPr="00AE7206">
        <w:rPr>
          <w:rFonts w:ascii="Times New Roman" w:hAnsi="Times New Roman"/>
          <w:szCs w:val="24"/>
        </w:rPr>
        <w:tab/>
        <w:t>The interest rates of the Local Unit Bonds;</w:t>
      </w:r>
    </w:p>
    <w:p w:rsidR="00C03E24" w:rsidRPr="00AE7206" w:rsidRDefault="00C03E24">
      <w:pPr>
        <w:suppressAutoHyphens/>
        <w:jc w:val="both"/>
        <w:rPr>
          <w:rFonts w:ascii="Times New Roman" w:hAnsi="Times New Roman"/>
          <w:szCs w:val="24"/>
        </w:rPr>
      </w:pPr>
    </w:p>
    <w:p w:rsidR="00C03E24" w:rsidRPr="00AE7206" w:rsidRDefault="00C03E24">
      <w:pPr>
        <w:suppressAutoHyphens/>
        <w:ind w:left="1440" w:hanging="720"/>
        <w:jc w:val="both"/>
        <w:rPr>
          <w:rFonts w:ascii="Times New Roman" w:hAnsi="Times New Roman"/>
          <w:szCs w:val="24"/>
        </w:rPr>
      </w:pPr>
      <w:r w:rsidRPr="00AE7206">
        <w:rPr>
          <w:rFonts w:ascii="Times New Roman" w:hAnsi="Times New Roman"/>
          <w:szCs w:val="24"/>
        </w:rPr>
        <w:t>(e)</w:t>
      </w:r>
      <w:r w:rsidRPr="00AE7206">
        <w:rPr>
          <w:rFonts w:ascii="Times New Roman" w:hAnsi="Times New Roman"/>
          <w:szCs w:val="24"/>
        </w:rPr>
        <w:tab/>
        <w:t>The purchase price for the Local Unit Bonds; and</w:t>
      </w:r>
    </w:p>
    <w:p w:rsidR="00C03E24" w:rsidRPr="00AE7206" w:rsidRDefault="00C03E24">
      <w:pPr>
        <w:suppressAutoHyphens/>
        <w:jc w:val="both"/>
        <w:rPr>
          <w:rFonts w:ascii="Times New Roman" w:hAnsi="Times New Roman"/>
          <w:szCs w:val="24"/>
        </w:rPr>
      </w:pPr>
    </w:p>
    <w:p w:rsidR="00C03E24" w:rsidRPr="00AE7206" w:rsidRDefault="00C03E24">
      <w:pPr>
        <w:suppressAutoHyphens/>
        <w:ind w:left="1440" w:hanging="720"/>
        <w:jc w:val="both"/>
        <w:rPr>
          <w:rFonts w:ascii="Times New Roman" w:hAnsi="Times New Roman"/>
          <w:szCs w:val="24"/>
        </w:rPr>
      </w:pPr>
      <w:r w:rsidRPr="00AE7206">
        <w:rPr>
          <w:rFonts w:ascii="Times New Roman" w:hAnsi="Times New Roman"/>
          <w:szCs w:val="24"/>
        </w:rPr>
        <w:t>(f)</w:t>
      </w:r>
      <w:r w:rsidRPr="00AE7206">
        <w:rPr>
          <w:rFonts w:ascii="Times New Roman" w:hAnsi="Times New Roman"/>
          <w:szCs w:val="24"/>
        </w:rPr>
        <w:tab/>
        <w:t>The terms and conditions under which the Local Unit Bonds shall be subject to redemption prior to their stated maturities.</w:t>
      </w:r>
    </w:p>
    <w:p w:rsidR="00C03E24" w:rsidRPr="00AE7206" w:rsidRDefault="00C03E24">
      <w:pPr>
        <w:suppressAutoHyphens/>
        <w:jc w:val="both"/>
        <w:rPr>
          <w:rFonts w:ascii="Times New Roman" w:hAnsi="Times New Roman"/>
          <w:szCs w:val="24"/>
        </w:rPr>
      </w:pPr>
    </w:p>
    <w:p w:rsidR="00C03E24" w:rsidRPr="00AE7206" w:rsidRDefault="00C03E24">
      <w:pPr>
        <w:suppressAutoHyphens/>
        <w:jc w:val="both"/>
        <w:rPr>
          <w:rFonts w:ascii="Times New Roman" w:hAnsi="Times New Roman"/>
          <w:szCs w:val="24"/>
        </w:rPr>
      </w:pPr>
      <w:r w:rsidRPr="00AE7206">
        <w:rPr>
          <w:rFonts w:ascii="Times New Roman" w:hAnsi="Times New Roman"/>
          <w:szCs w:val="24"/>
        </w:rPr>
        <w:tab/>
        <w:t>Section 3.</w:t>
      </w:r>
      <w:r w:rsidRPr="00AE7206">
        <w:rPr>
          <w:rFonts w:ascii="Times New Roman" w:hAnsi="Times New Roman"/>
          <w:szCs w:val="24"/>
        </w:rPr>
        <w:tab/>
        <w:t xml:space="preserve">Any determination made by </w:t>
      </w:r>
      <w:r w:rsidR="00700678">
        <w:rPr>
          <w:rFonts w:ascii="Times New Roman" w:hAnsi="Times New Roman"/>
          <w:szCs w:val="24"/>
        </w:rPr>
        <w:t>the</w:t>
      </w:r>
      <w:r w:rsidRPr="00AE7206">
        <w:rPr>
          <w:rFonts w:ascii="Times New Roman" w:hAnsi="Times New Roman"/>
          <w:szCs w:val="24"/>
        </w:rPr>
        <w:t xml:space="preserve"> </w:t>
      </w:r>
      <w:r w:rsidR="00545428">
        <w:rPr>
          <w:rFonts w:ascii="Times New Roman" w:hAnsi="Times New Roman"/>
          <w:szCs w:val="24"/>
        </w:rPr>
        <w:t>Authorized Officer</w:t>
      </w:r>
      <w:r w:rsidRPr="00AE7206">
        <w:rPr>
          <w:rFonts w:ascii="Times New Roman" w:hAnsi="Times New Roman"/>
          <w:szCs w:val="24"/>
        </w:rPr>
        <w:t xml:space="preserve"> pursuant to the terms hereof shall be conclusively evidenced by the execution and attestation of the Local Unit Bonds by the parties authorized under Section 4(c) hereof.</w:t>
      </w:r>
    </w:p>
    <w:p w:rsidR="00C03E24" w:rsidRPr="00AE7206" w:rsidRDefault="00C03E24">
      <w:pPr>
        <w:suppressAutoHyphens/>
        <w:jc w:val="both"/>
        <w:rPr>
          <w:rFonts w:ascii="Times New Roman" w:hAnsi="Times New Roman"/>
          <w:szCs w:val="24"/>
        </w:rPr>
      </w:pPr>
    </w:p>
    <w:p w:rsidR="00C03E24" w:rsidRPr="00AE7206" w:rsidRDefault="00C03E24">
      <w:pPr>
        <w:suppressAutoHyphens/>
        <w:jc w:val="both"/>
        <w:rPr>
          <w:rFonts w:ascii="Times New Roman" w:hAnsi="Times New Roman"/>
          <w:szCs w:val="24"/>
        </w:rPr>
      </w:pPr>
      <w:r w:rsidRPr="00AE7206">
        <w:rPr>
          <w:rFonts w:ascii="Times New Roman" w:hAnsi="Times New Roman"/>
          <w:szCs w:val="24"/>
        </w:rPr>
        <w:tab/>
        <w:t>Section 4.</w:t>
      </w:r>
      <w:r w:rsidRPr="00AE7206">
        <w:rPr>
          <w:rFonts w:ascii="Times New Roman" w:hAnsi="Times New Roman"/>
          <w:szCs w:val="24"/>
        </w:rPr>
        <w:tab/>
        <w:t>The Local Unit hereby determines that certain terms of the Local Unit Bonds shall be as follows:</w:t>
      </w:r>
    </w:p>
    <w:p w:rsidR="00C03E24" w:rsidRPr="00AE7206" w:rsidRDefault="00C03E24">
      <w:pPr>
        <w:suppressAutoHyphens/>
        <w:jc w:val="both"/>
        <w:rPr>
          <w:rFonts w:ascii="Times New Roman" w:hAnsi="Times New Roman"/>
          <w:szCs w:val="24"/>
        </w:rPr>
      </w:pPr>
    </w:p>
    <w:p w:rsidR="00C03E24" w:rsidRPr="00AE7206" w:rsidRDefault="00C03E24">
      <w:pPr>
        <w:pStyle w:val="BodyTextIndent3"/>
        <w:rPr>
          <w:sz w:val="24"/>
          <w:szCs w:val="24"/>
        </w:rPr>
      </w:pPr>
      <w:r w:rsidRPr="00AE7206">
        <w:rPr>
          <w:sz w:val="24"/>
          <w:szCs w:val="24"/>
        </w:rPr>
        <w:t>(a)</w:t>
      </w:r>
      <w:r w:rsidRPr="00AE7206">
        <w:rPr>
          <w:sz w:val="24"/>
          <w:szCs w:val="24"/>
        </w:rPr>
        <w:tab/>
        <w:t>The Trust Loan Bond shall be issued in a single denomination and shall be numbered R-</w:t>
      </w:r>
      <w:r w:rsidR="00A7101C" w:rsidRPr="00AE7206">
        <w:rPr>
          <w:sz w:val="24"/>
          <w:szCs w:val="24"/>
        </w:rPr>
        <w:t>1</w:t>
      </w:r>
      <w:r w:rsidRPr="00AE7206">
        <w:rPr>
          <w:sz w:val="24"/>
          <w:szCs w:val="24"/>
        </w:rPr>
        <w:t>.  The Fund Loan Bond shall be issued in a single denomination and shall be numbered R-</w:t>
      </w:r>
      <w:r w:rsidR="00A7101C" w:rsidRPr="00AE7206">
        <w:rPr>
          <w:sz w:val="24"/>
          <w:szCs w:val="24"/>
        </w:rPr>
        <w:t>2</w:t>
      </w:r>
      <w:r w:rsidRPr="00AE7206">
        <w:rPr>
          <w:sz w:val="24"/>
          <w:szCs w:val="24"/>
        </w:rPr>
        <w:t>;</w:t>
      </w:r>
    </w:p>
    <w:p w:rsidR="00C03E24" w:rsidRPr="00AE7206" w:rsidRDefault="00C03E24">
      <w:pPr>
        <w:suppressAutoHyphens/>
        <w:jc w:val="both"/>
        <w:rPr>
          <w:rFonts w:ascii="Times New Roman" w:hAnsi="Times New Roman"/>
          <w:szCs w:val="24"/>
        </w:rPr>
      </w:pPr>
    </w:p>
    <w:p w:rsidR="00C03E24" w:rsidRPr="00AE7206" w:rsidRDefault="00C03E24">
      <w:pPr>
        <w:pStyle w:val="BodyTextIndent3"/>
        <w:rPr>
          <w:sz w:val="24"/>
          <w:szCs w:val="24"/>
        </w:rPr>
      </w:pPr>
      <w:r w:rsidRPr="00AE7206">
        <w:rPr>
          <w:sz w:val="24"/>
          <w:szCs w:val="24"/>
        </w:rPr>
        <w:t>(b)</w:t>
      </w:r>
      <w:r w:rsidRPr="00AE7206">
        <w:rPr>
          <w:sz w:val="24"/>
          <w:szCs w:val="24"/>
        </w:rPr>
        <w:tab/>
        <w:t>The Local Unit Bonds shall be issued in fully registered form and shall be payable to the registered owners thereof as to both principal and interest in lawful money of the United States of America; and</w:t>
      </w:r>
    </w:p>
    <w:p w:rsidR="00C03E24" w:rsidRPr="00AE7206" w:rsidRDefault="00C03E24">
      <w:pPr>
        <w:suppressAutoHyphens/>
        <w:jc w:val="both"/>
        <w:rPr>
          <w:rFonts w:ascii="Times New Roman" w:hAnsi="Times New Roman"/>
          <w:szCs w:val="24"/>
        </w:rPr>
      </w:pPr>
    </w:p>
    <w:p w:rsidR="00C03E24" w:rsidRPr="00AE7206" w:rsidRDefault="00C03E24">
      <w:pPr>
        <w:pStyle w:val="BodyTextIndent3"/>
        <w:rPr>
          <w:sz w:val="24"/>
          <w:szCs w:val="24"/>
        </w:rPr>
      </w:pPr>
      <w:r w:rsidRPr="00AE7206">
        <w:rPr>
          <w:sz w:val="24"/>
          <w:szCs w:val="24"/>
        </w:rPr>
        <w:t>(c)</w:t>
      </w:r>
      <w:r w:rsidRPr="00AE7206">
        <w:rPr>
          <w:sz w:val="24"/>
          <w:szCs w:val="24"/>
        </w:rPr>
        <w:tab/>
        <w:t xml:space="preserve">The Local Unit Bonds shall be executed by the manual or facsimile signatures of the Mayor and the </w:t>
      </w:r>
      <w:r w:rsidR="00545428">
        <w:rPr>
          <w:sz w:val="24"/>
          <w:szCs w:val="24"/>
        </w:rPr>
        <w:t>Authorized Officer</w:t>
      </w:r>
      <w:r w:rsidRPr="00AE7206">
        <w:rPr>
          <w:sz w:val="24"/>
          <w:szCs w:val="24"/>
        </w:rPr>
        <w:t xml:space="preserve"> under official seal or facsimile thereof </w:t>
      </w:r>
      <w:r w:rsidRPr="00AE7206">
        <w:rPr>
          <w:sz w:val="24"/>
          <w:szCs w:val="24"/>
        </w:rPr>
        <w:lastRenderedPageBreak/>
        <w:t>affixed, printed, engraved or reproduced thereon and attested by the manual signature of the Local Unit Clerk.</w:t>
      </w:r>
    </w:p>
    <w:p w:rsidR="00C03E24" w:rsidRPr="00AE7206" w:rsidRDefault="00C03E24">
      <w:pPr>
        <w:suppressAutoHyphens/>
        <w:jc w:val="both"/>
        <w:rPr>
          <w:rFonts w:ascii="Times New Roman" w:hAnsi="Times New Roman"/>
          <w:szCs w:val="24"/>
        </w:rPr>
      </w:pPr>
    </w:p>
    <w:p w:rsidR="00C03E24" w:rsidRPr="00AE7206" w:rsidRDefault="00C03E24">
      <w:pPr>
        <w:suppressAutoHyphens/>
        <w:jc w:val="both"/>
        <w:rPr>
          <w:rFonts w:ascii="Times New Roman" w:hAnsi="Times New Roman"/>
          <w:szCs w:val="24"/>
        </w:rPr>
      </w:pPr>
      <w:r w:rsidRPr="00AE7206">
        <w:rPr>
          <w:rFonts w:ascii="Times New Roman" w:hAnsi="Times New Roman"/>
          <w:szCs w:val="24"/>
        </w:rPr>
        <w:tab/>
        <w:t>Section 5.</w:t>
      </w:r>
      <w:r w:rsidRPr="00AE7206">
        <w:rPr>
          <w:rFonts w:ascii="Times New Roman" w:hAnsi="Times New Roman"/>
          <w:szCs w:val="24"/>
        </w:rPr>
        <w:tab/>
        <w:t>The Trust Loan Bond and the Fund Loan Bond shall be substantially in the form set forth in the Trust Loan Agreement and the Fund Loan Agreement, respectively.</w:t>
      </w:r>
    </w:p>
    <w:p w:rsidR="00C03E24" w:rsidRPr="00AE7206" w:rsidRDefault="00C03E24">
      <w:pPr>
        <w:suppressAutoHyphens/>
        <w:jc w:val="both"/>
        <w:rPr>
          <w:rFonts w:ascii="Times New Roman" w:hAnsi="Times New Roman"/>
          <w:szCs w:val="24"/>
        </w:rPr>
      </w:pPr>
    </w:p>
    <w:p w:rsidR="00C03E24" w:rsidRPr="00AE7206" w:rsidRDefault="00C03E24">
      <w:pPr>
        <w:suppressAutoHyphens/>
        <w:jc w:val="both"/>
        <w:rPr>
          <w:rFonts w:ascii="Times New Roman" w:hAnsi="Times New Roman"/>
          <w:szCs w:val="24"/>
        </w:rPr>
      </w:pPr>
      <w:r w:rsidRPr="00AE7206">
        <w:rPr>
          <w:rFonts w:ascii="Times New Roman" w:hAnsi="Times New Roman"/>
          <w:szCs w:val="24"/>
        </w:rPr>
        <w:tab/>
        <w:t>Section 6.</w:t>
      </w:r>
      <w:r w:rsidRPr="00AE7206">
        <w:rPr>
          <w:rFonts w:ascii="Times New Roman" w:hAnsi="Times New Roman"/>
          <w:szCs w:val="24"/>
        </w:rPr>
        <w:tab/>
        <w:t xml:space="preserve">The law firm of </w:t>
      </w:r>
      <w:r w:rsidR="00A7101C" w:rsidRPr="00AE7206">
        <w:rPr>
          <w:rFonts w:ascii="Times New Roman" w:hAnsi="Times New Roman"/>
          <w:szCs w:val="24"/>
        </w:rPr>
        <w:t>Kraft &amp; Capizzi, LLC</w:t>
      </w:r>
      <w:r w:rsidRPr="00AE7206">
        <w:rPr>
          <w:rFonts w:ascii="Times New Roman" w:hAnsi="Times New Roman"/>
          <w:szCs w:val="24"/>
        </w:rPr>
        <w:t xml:space="preserve"> is hereby authorized to arrange for the printing of the Local Unit Bonds, which law firm may authorize McCarter &amp; English, LLP, bond counsel to the Trust and the State for the Program, to arrange for same.  The Local Unit auditor is hereby authorized to prepare the financial information necessary in connection with the issuance of the Local Unit Bonds.  The Mayor, the </w:t>
      </w:r>
      <w:r w:rsidR="00545428">
        <w:rPr>
          <w:rFonts w:ascii="Times New Roman" w:hAnsi="Times New Roman"/>
          <w:szCs w:val="24"/>
        </w:rPr>
        <w:t>Authorized Officer</w:t>
      </w:r>
      <w:r w:rsidRPr="00AE7206">
        <w:rPr>
          <w:rFonts w:ascii="Times New Roman" w:hAnsi="Times New Roman"/>
          <w:szCs w:val="24"/>
        </w:rPr>
        <w:t xml:space="preserve"> and the Local Unit Clerk are hereby authorized to execute any certificates necessary or desirable in connection with the financial and other information.</w:t>
      </w:r>
    </w:p>
    <w:p w:rsidR="00C03E24" w:rsidRPr="00AE7206" w:rsidRDefault="00C03E24">
      <w:pPr>
        <w:suppressAutoHyphens/>
        <w:jc w:val="both"/>
        <w:rPr>
          <w:rFonts w:ascii="Times New Roman" w:hAnsi="Times New Roman"/>
          <w:szCs w:val="24"/>
        </w:rPr>
      </w:pPr>
    </w:p>
    <w:p w:rsidR="00C03E24" w:rsidRPr="00AE7206" w:rsidRDefault="00C03E24">
      <w:pPr>
        <w:suppressAutoHyphens/>
        <w:jc w:val="both"/>
        <w:rPr>
          <w:rFonts w:ascii="Times New Roman" w:hAnsi="Times New Roman"/>
          <w:szCs w:val="24"/>
        </w:rPr>
      </w:pPr>
      <w:r w:rsidRPr="00AE7206">
        <w:rPr>
          <w:rFonts w:ascii="Times New Roman" w:hAnsi="Times New Roman"/>
          <w:szCs w:val="24"/>
        </w:rPr>
        <w:tab/>
        <w:t>Section 7.</w:t>
      </w:r>
      <w:r w:rsidRPr="00AE7206">
        <w:rPr>
          <w:rFonts w:ascii="Times New Roman" w:hAnsi="Times New Roman"/>
          <w:szCs w:val="24"/>
        </w:rPr>
        <w:tab/>
        <w:t xml:space="preserve">The terms of the Local Unit Bonds authorized to be set forth by the </w:t>
      </w:r>
      <w:r w:rsidR="00545428">
        <w:rPr>
          <w:rFonts w:ascii="Times New Roman" w:hAnsi="Times New Roman"/>
          <w:szCs w:val="24"/>
        </w:rPr>
        <w:t xml:space="preserve">Authorized Officer </w:t>
      </w:r>
      <w:r w:rsidRPr="00AE7206">
        <w:rPr>
          <w:rFonts w:ascii="Times New Roman" w:hAnsi="Times New Roman"/>
          <w:szCs w:val="24"/>
        </w:rPr>
        <w:t>in accordance with Section 2 hereof shall be ratified by the affirmative vote of 2/3 of the full membership of the governing body of the Local Unit.</w:t>
      </w:r>
    </w:p>
    <w:p w:rsidR="00C03E24" w:rsidRPr="00AE7206" w:rsidRDefault="00C03E24">
      <w:pPr>
        <w:suppressAutoHyphens/>
        <w:jc w:val="both"/>
        <w:rPr>
          <w:rFonts w:ascii="Times New Roman" w:hAnsi="Times New Roman"/>
          <w:szCs w:val="24"/>
        </w:rPr>
      </w:pPr>
    </w:p>
    <w:p w:rsidR="00C03E24" w:rsidRPr="00AE7206" w:rsidRDefault="00C03E24">
      <w:pPr>
        <w:suppressAutoHyphens/>
        <w:jc w:val="both"/>
        <w:rPr>
          <w:rFonts w:ascii="Times New Roman" w:hAnsi="Times New Roman"/>
          <w:szCs w:val="24"/>
        </w:rPr>
      </w:pPr>
      <w:r w:rsidRPr="00AE7206">
        <w:rPr>
          <w:rFonts w:ascii="Times New Roman" w:hAnsi="Times New Roman"/>
          <w:szCs w:val="24"/>
        </w:rPr>
        <w:tab/>
        <w:t>Section 8.</w:t>
      </w:r>
      <w:r w:rsidRPr="00AE7206">
        <w:rPr>
          <w:rFonts w:ascii="Times New Roman" w:hAnsi="Times New Roman"/>
          <w:szCs w:val="24"/>
        </w:rPr>
        <w:tab/>
        <w:t xml:space="preserve">The Mayor and the </w:t>
      </w:r>
      <w:r w:rsidR="00545428">
        <w:rPr>
          <w:rFonts w:ascii="Times New Roman" w:hAnsi="Times New Roman"/>
          <w:szCs w:val="24"/>
        </w:rPr>
        <w:t>Authorized Officer</w:t>
      </w:r>
      <w:r w:rsidRPr="00AE7206">
        <w:rPr>
          <w:rFonts w:ascii="Times New Roman" w:hAnsi="Times New Roman"/>
          <w:szCs w:val="24"/>
        </w:rPr>
        <w:t xml:space="preserve"> are hereby severally authorized to execute any certificates or documents necessary or desirable in connection with the sale of the Local Unit Bonds, and are further authorized to deliver same to the Trust and the State upon delivery of the Local Unit Bonds and the receipt of payment therefor in accordance with the Loan Agreements.</w:t>
      </w:r>
    </w:p>
    <w:p w:rsidR="00C03E24" w:rsidRPr="00AE7206" w:rsidRDefault="00C03E24">
      <w:pPr>
        <w:suppressAutoHyphens/>
        <w:jc w:val="both"/>
        <w:rPr>
          <w:rFonts w:ascii="Times New Roman" w:hAnsi="Times New Roman"/>
          <w:szCs w:val="24"/>
        </w:rPr>
      </w:pPr>
    </w:p>
    <w:p w:rsidR="00C03E24" w:rsidRPr="00AE7206" w:rsidRDefault="00C03E24">
      <w:pPr>
        <w:suppressAutoHyphens/>
        <w:jc w:val="both"/>
        <w:rPr>
          <w:rFonts w:ascii="Times New Roman" w:hAnsi="Times New Roman"/>
          <w:szCs w:val="24"/>
        </w:rPr>
      </w:pPr>
      <w:r w:rsidRPr="00AE7206">
        <w:rPr>
          <w:rFonts w:ascii="Times New Roman" w:hAnsi="Times New Roman"/>
          <w:szCs w:val="24"/>
        </w:rPr>
        <w:tab/>
        <w:t>Section 9.</w:t>
      </w:r>
      <w:r w:rsidRPr="00AE7206">
        <w:rPr>
          <w:rFonts w:ascii="Times New Roman" w:hAnsi="Times New Roman"/>
          <w:szCs w:val="24"/>
        </w:rPr>
        <w:tab/>
        <w:t>This resolution shall take effect immediately.</w:t>
      </w:r>
    </w:p>
    <w:p w:rsidR="00C03E24" w:rsidRPr="00AE7206" w:rsidRDefault="00C03E24">
      <w:pPr>
        <w:suppressAutoHyphens/>
        <w:jc w:val="both"/>
        <w:rPr>
          <w:rFonts w:ascii="Times New Roman" w:hAnsi="Times New Roman"/>
          <w:szCs w:val="24"/>
        </w:rPr>
      </w:pPr>
    </w:p>
    <w:p w:rsidR="00C03E24" w:rsidRPr="00AE7206" w:rsidRDefault="00C03E24">
      <w:pPr>
        <w:suppressAutoHyphens/>
        <w:jc w:val="both"/>
        <w:rPr>
          <w:rFonts w:ascii="Times New Roman" w:hAnsi="Times New Roman"/>
          <w:szCs w:val="24"/>
        </w:rPr>
      </w:pPr>
      <w:r w:rsidRPr="00AE7206">
        <w:rPr>
          <w:rFonts w:ascii="Times New Roman" w:hAnsi="Times New Roman"/>
          <w:szCs w:val="24"/>
        </w:rPr>
        <w:tab/>
        <w:t>Section 10.</w:t>
      </w:r>
      <w:r w:rsidRPr="00AE7206">
        <w:rPr>
          <w:rFonts w:ascii="Times New Roman" w:hAnsi="Times New Roman"/>
          <w:szCs w:val="24"/>
        </w:rPr>
        <w:tab/>
        <w:t xml:space="preserve">Upon the adoption hereof, the Local Unit Clerk shall forward certified copies of this resolution to </w:t>
      </w:r>
      <w:r w:rsidR="00A7101C" w:rsidRPr="00AE7206">
        <w:rPr>
          <w:rFonts w:ascii="Times New Roman" w:hAnsi="Times New Roman"/>
          <w:szCs w:val="24"/>
        </w:rPr>
        <w:t>Kraft &amp; Capizzi, LLC</w:t>
      </w:r>
      <w:r w:rsidRPr="00AE7206">
        <w:rPr>
          <w:rFonts w:ascii="Times New Roman" w:hAnsi="Times New Roman"/>
          <w:szCs w:val="24"/>
        </w:rPr>
        <w:t xml:space="preserve">, bond counsel to the Local Unit, and </w:t>
      </w:r>
      <w:r w:rsidR="00AE7206">
        <w:rPr>
          <w:rFonts w:ascii="Times New Roman" w:hAnsi="Times New Roman"/>
          <w:szCs w:val="24"/>
        </w:rPr>
        <w:br/>
      </w:r>
      <w:r w:rsidRPr="00AE7206">
        <w:rPr>
          <w:rFonts w:ascii="Times New Roman" w:hAnsi="Times New Roman"/>
          <w:szCs w:val="24"/>
        </w:rPr>
        <w:t xml:space="preserve">Richard </w:t>
      </w:r>
      <w:r w:rsidR="002623B3" w:rsidRPr="00AE7206">
        <w:rPr>
          <w:rFonts w:ascii="Times New Roman" w:hAnsi="Times New Roman"/>
          <w:szCs w:val="24"/>
        </w:rPr>
        <w:t xml:space="preserve">T. </w:t>
      </w:r>
      <w:r w:rsidRPr="00AE7206">
        <w:rPr>
          <w:rFonts w:ascii="Times New Roman" w:hAnsi="Times New Roman"/>
          <w:szCs w:val="24"/>
        </w:rPr>
        <w:t>Nolan, Esq., McCarter &amp; English, LLP, bond counsel to the Trust.</w:t>
      </w:r>
    </w:p>
    <w:p w:rsidR="00FA33B8" w:rsidRDefault="00FA33B8" w:rsidP="00CB289F">
      <w:pPr>
        <w:suppressAutoHyphens/>
        <w:rPr>
          <w:rFonts w:ascii="Times New Roman" w:hAnsi="Times New Roman"/>
          <w:szCs w:val="24"/>
        </w:rPr>
      </w:pPr>
    </w:p>
    <w:p w:rsidR="00AE7206" w:rsidRPr="002C6782" w:rsidRDefault="00AE7206" w:rsidP="00AE7206">
      <w:pPr>
        <w:ind w:firstLine="720"/>
        <w:jc w:val="both"/>
        <w:rPr>
          <w:rFonts w:ascii="Times New Roman" w:hAnsi="Times New Roman"/>
          <w:b/>
        </w:rPr>
      </w:pPr>
      <w:r w:rsidRPr="002C6782">
        <w:rPr>
          <w:rFonts w:ascii="Times New Roman" w:hAnsi="Times New Roman"/>
          <w:b/>
          <w:u w:val="single"/>
        </w:rPr>
        <w:t>Recorded Vote</w:t>
      </w:r>
      <w:r w:rsidRPr="002C6782">
        <w:rPr>
          <w:rFonts w:ascii="Times New Roman" w:hAnsi="Times New Roman"/>
          <w:b/>
        </w:rPr>
        <w:t>:</w:t>
      </w:r>
    </w:p>
    <w:p w:rsidR="00AE7206" w:rsidRPr="002C6782" w:rsidRDefault="00AE7206" w:rsidP="00AE7206">
      <w:pPr>
        <w:tabs>
          <w:tab w:val="left" w:pos="1260"/>
        </w:tabs>
        <w:jc w:val="both"/>
        <w:rPr>
          <w:rFonts w:ascii="Times New Roman" w:hAnsi="Times New Roman"/>
        </w:rPr>
      </w:pPr>
    </w:p>
    <w:p w:rsidR="00AE7206" w:rsidRPr="00D0222D" w:rsidRDefault="00AE7206" w:rsidP="00AE7206">
      <w:pPr>
        <w:jc w:val="both"/>
        <w:rPr>
          <w:rFonts w:ascii="Times New Roman" w:hAnsi="Times New Roman"/>
        </w:rPr>
      </w:pPr>
      <w:r w:rsidRPr="002C6782">
        <w:rPr>
          <w:rFonts w:ascii="Times New Roman" w:hAnsi="Times New Roman"/>
        </w:rPr>
        <w:tab/>
      </w:r>
      <w:r w:rsidRPr="002C6782">
        <w:rPr>
          <w:rFonts w:ascii="Times New Roman" w:hAnsi="Times New Roman"/>
        </w:rPr>
        <w:tab/>
        <w:t>AY</w:t>
      </w:r>
      <w:r w:rsidRPr="00D0222D">
        <w:rPr>
          <w:rFonts w:ascii="Times New Roman" w:hAnsi="Times New Roman"/>
        </w:rPr>
        <w:t>ES:</w:t>
      </w:r>
    </w:p>
    <w:p w:rsidR="00AE7206" w:rsidRPr="00D0222D" w:rsidRDefault="00AE7206" w:rsidP="00AE7206">
      <w:pPr>
        <w:tabs>
          <w:tab w:val="left" w:pos="1260"/>
        </w:tabs>
        <w:jc w:val="both"/>
        <w:rPr>
          <w:rFonts w:ascii="Times New Roman" w:hAnsi="Times New Roman"/>
        </w:rPr>
      </w:pPr>
    </w:p>
    <w:p w:rsidR="00AE7206" w:rsidRPr="00D0222D" w:rsidRDefault="00AE7206" w:rsidP="00AE7206">
      <w:pPr>
        <w:jc w:val="both"/>
        <w:rPr>
          <w:rFonts w:ascii="Times New Roman" w:hAnsi="Times New Roman"/>
        </w:rPr>
      </w:pPr>
      <w:r w:rsidRPr="00D0222D">
        <w:rPr>
          <w:rFonts w:ascii="Times New Roman" w:hAnsi="Times New Roman"/>
        </w:rPr>
        <w:tab/>
      </w:r>
      <w:r w:rsidRPr="00D0222D">
        <w:rPr>
          <w:rFonts w:ascii="Times New Roman" w:hAnsi="Times New Roman"/>
        </w:rPr>
        <w:tab/>
        <w:t xml:space="preserve">NAYES: </w:t>
      </w:r>
    </w:p>
    <w:p w:rsidR="00AE7206" w:rsidRPr="00D0222D" w:rsidRDefault="00AE7206" w:rsidP="00AE7206">
      <w:pPr>
        <w:tabs>
          <w:tab w:val="left" w:pos="1260"/>
        </w:tabs>
        <w:jc w:val="both"/>
        <w:rPr>
          <w:rFonts w:ascii="Times New Roman" w:hAnsi="Times New Roman"/>
        </w:rPr>
      </w:pPr>
    </w:p>
    <w:p w:rsidR="00AE7206" w:rsidRPr="00D0222D" w:rsidRDefault="00AE7206" w:rsidP="00AE7206">
      <w:pPr>
        <w:tabs>
          <w:tab w:val="left" w:pos="1260"/>
        </w:tabs>
        <w:jc w:val="both"/>
        <w:rPr>
          <w:rFonts w:ascii="Times New Roman" w:hAnsi="Times New Roman"/>
        </w:rPr>
      </w:pPr>
      <w:r w:rsidRPr="00D0222D">
        <w:rPr>
          <w:rFonts w:ascii="Times New Roman" w:hAnsi="Times New Roman"/>
        </w:rPr>
        <w:tab/>
      </w:r>
      <w:r w:rsidRPr="00D0222D">
        <w:rPr>
          <w:rFonts w:ascii="Times New Roman" w:hAnsi="Times New Roman"/>
        </w:rPr>
        <w:tab/>
        <w:t>ABSENT:</w:t>
      </w:r>
    </w:p>
    <w:p w:rsidR="00AE7206" w:rsidRPr="00D0222D" w:rsidRDefault="00AE7206" w:rsidP="00AE7206">
      <w:pPr>
        <w:tabs>
          <w:tab w:val="left" w:pos="1260"/>
        </w:tabs>
        <w:jc w:val="both"/>
        <w:rPr>
          <w:rFonts w:ascii="Times New Roman" w:hAnsi="Times New Roman"/>
        </w:rPr>
      </w:pPr>
    </w:p>
    <w:p w:rsidR="00AE7206" w:rsidRDefault="00AE7206" w:rsidP="00AE7206">
      <w:pPr>
        <w:tabs>
          <w:tab w:val="left" w:pos="1260"/>
        </w:tabs>
        <w:jc w:val="both"/>
        <w:rPr>
          <w:rFonts w:ascii="Times New Roman" w:hAnsi="Times New Roman"/>
        </w:rPr>
      </w:pPr>
      <w:r w:rsidRPr="00D0222D">
        <w:rPr>
          <w:rFonts w:ascii="Times New Roman" w:hAnsi="Times New Roman"/>
        </w:rPr>
        <w:tab/>
      </w:r>
      <w:r w:rsidRPr="00D0222D">
        <w:rPr>
          <w:rFonts w:ascii="Times New Roman" w:hAnsi="Times New Roman"/>
        </w:rPr>
        <w:tab/>
        <w:t>ABSTAIN:</w:t>
      </w:r>
    </w:p>
    <w:p w:rsidR="00AE7206" w:rsidRPr="00D0222D" w:rsidRDefault="00AE7206" w:rsidP="00AE7206">
      <w:pPr>
        <w:tabs>
          <w:tab w:val="left" w:pos="1260"/>
        </w:tabs>
        <w:jc w:val="both"/>
        <w:rPr>
          <w:rFonts w:ascii="Times New Roman" w:hAnsi="Times New Roman"/>
        </w:rPr>
      </w:pPr>
    </w:p>
    <w:p w:rsidR="00AE7206" w:rsidRPr="00D0222D" w:rsidRDefault="00AE7206" w:rsidP="00AE7206">
      <w:pPr>
        <w:jc w:val="both"/>
        <w:rPr>
          <w:rFonts w:ascii="Times New Roman" w:hAnsi="Times New Roman"/>
        </w:rPr>
      </w:pPr>
      <w:r w:rsidRPr="00D0222D">
        <w:rPr>
          <w:rFonts w:ascii="Times New Roman" w:hAnsi="Times New Roman"/>
        </w:rPr>
        <w:tab/>
        <w:t xml:space="preserve">The foregoing is a true copy of a resolution adopted by the governing body of the </w:t>
      </w:r>
      <w:r>
        <w:rPr>
          <w:rFonts w:ascii="Times New Roman" w:hAnsi="Times New Roman"/>
        </w:rPr>
        <w:t xml:space="preserve">Borough of Bloomingdale on </w:t>
      </w:r>
      <w:r w:rsidRPr="009B78DC">
        <w:rPr>
          <w:rFonts w:ascii="Times New Roman" w:hAnsi="Times New Roman"/>
          <w:szCs w:val="24"/>
        </w:rPr>
        <w:t>February 17, 2015</w:t>
      </w:r>
      <w:r w:rsidRPr="00D0222D">
        <w:rPr>
          <w:rFonts w:ascii="Times New Roman" w:hAnsi="Times New Roman"/>
        </w:rPr>
        <w:t>.</w:t>
      </w:r>
    </w:p>
    <w:p w:rsidR="00AE7206" w:rsidRDefault="00AE7206" w:rsidP="00AE7206">
      <w:pPr>
        <w:jc w:val="both"/>
        <w:rPr>
          <w:rFonts w:ascii="Times New Roman" w:hAnsi="Times New Roman"/>
        </w:rPr>
      </w:pPr>
    </w:p>
    <w:p w:rsidR="00AE7206" w:rsidRPr="00D0222D" w:rsidRDefault="00AE7206" w:rsidP="00AE7206">
      <w:pPr>
        <w:jc w:val="both"/>
        <w:rPr>
          <w:rFonts w:ascii="Times New Roman" w:hAnsi="Times New Roman"/>
        </w:rPr>
      </w:pPr>
    </w:p>
    <w:p w:rsidR="00AE7206" w:rsidRPr="00D0222D" w:rsidRDefault="00AE7206" w:rsidP="00AE7206">
      <w:pPr>
        <w:jc w:val="both"/>
        <w:rPr>
          <w:rFonts w:ascii="Times New Roman" w:hAnsi="Times New Roman"/>
        </w:rPr>
      </w:pPr>
      <w:r w:rsidRPr="00D0222D">
        <w:rPr>
          <w:rFonts w:ascii="Times New Roman" w:hAnsi="Times New Roman"/>
        </w:rPr>
        <w:tab/>
      </w:r>
      <w:r w:rsidRPr="00D0222D">
        <w:rPr>
          <w:rFonts w:ascii="Times New Roman" w:hAnsi="Times New Roman"/>
        </w:rPr>
        <w:tab/>
      </w:r>
      <w:r w:rsidRPr="00D0222D">
        <w:rPr>
          <w:rFonts w:ascii="Times New Roman" w:hAnsi="Times New Roman"/>
        </w:rPr>
        <w:tab/>
      </w:r>
      <w:r w:rsidRPr="00D0222D">
        <w:rPr>
          <w:rFonts w:ascii="Times New Roman" w:hAnsi="Times New Roman"/>
        </w:rPr>
        <w:tab/>
      </w:r>
      <w:r w:rsidRPr="00D0222D">
        <w:rPr>
          <w:rFonts w:ascii="Times New Roman" w:hAnsi="Times New Roman"/>
        </w:rPr>
        <w:tab/>
      </w:r>
      <w:r w:rsidRPr="00D0222D">
        <w:rPr>
          <w:rFonts w:ascii="Times New Roman" w:hAnsi="Times New Roman"/>
        </w:rPr>
        <w:tab/>
        <w:t>______________________________________</w:t>
      </w:r>
    </w:p>
    <w:p w:rsidR="0067110B" w:rsidRPr="00A572CE" w:rsidRDefault="00AE7206" w:rsidP="00AE7206">
      <w:pPr>
        <w:jc w:val="both"/>
        <w:rPr>
          <w:rFonts w:ascii="Times New Roman" w:hAnsi="Times New Roman"/>
          <w:szCs w:val="24"/>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9B78DC">
        <w:rPr>
          <w:rFonts w:ascii="Times New Roman" w:hAnsi="Times New Roman"/>
          <w:szCs w:val="24"/>
        </w:rPr>
        <w:t>Jane McCarthy</w:t>
      </w:r>
      <w:r>
        <w:rPr>
          <w:rFonts w:ascii="Times New Roman" w:hAnsi="Times New Roman"/>
        </w:rPr>
        <w:t>, Clerk</w:t>
      </w:r>
      <w:r w:rsidR="0067110B">
        <w:rPr>
          <w:rFonts w:ascii="Times New Roman" w:hAnsi="Times New Roman"/>
          <w:szCs w:val="24"/>
        </w:rPr>
        <w:t xml:space="preserve"> </w:t>
      </w:r>
    </w:p>
    <w:sectPr w:rsidR="0067110B" w:rsidRPr="00A572CE" w:rsidSect="00AE7206">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code="1"/>
      <w:pgMar w:top="1440" w:right="1440" w:bottom="1440" w:left="1440" w:header="720" w:footer="720" w:gutter="0"/>
      <w:pgNumType w:start="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101C" w:rsidRDefault="00A7101C">
      <w:r>
        <w:separator/>
      </w:r>
    </w:p>
  </w:endnote>
  <w:endnote w:type="continuationSeparator" w:id="0">
    <w:p w:rsidR="00A7101C" w:rsidRDefault="00A71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01C" w:rsidRDefault="00A7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7101C" w:rsidRDefault="00A7101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01C" w:rsidRPr="00B733AD" w:rsidRDefault="00A7101C" w:rsidP="00B733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01C" w:rsidRDefault="00A7101C" w:rsidP="00D71EA1">
    <w:pPr>
      <w:pStyle w:val="DocI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101C" w:rsidRDefault="00A7101C">
      <w:r>
        <w:separator/>
      </w:r>
    </w:p>
  </w:footnote>
  <w:footnote w:type="continuationSeparator" w:id="0">
    <w:p w:rsidR="00A7101C" w:rsidRDefault="00A710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01C" w:rsidRDefault="00A710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01C" w:rsidRDefault="00A7101C" w:rsidP="00883BFC">
    <w:pPr>
      <w:ind w:left="360" w:right="360"/>
    </w:pPr>
    <w:r>
      <w:rPr>
        <w:noProof/>
        <w:snapToGrid/>
      </w:rPr>
      <mc:AlternateContent>
        <mc:Choice Requires="wps">
          <w:drawing>
            <wp:anchor distT="0" distB="0" distL="114300" distR="114300" simplePos="0" relativeHeight="251657216" behindDoc="1" locked="0" layoutInCell="0" allowOverlap="1" wp14:anchorId="6CC76BB2" wp14:editId="397B8EA4">
              <wp:simplePos x="0" y="0"/>
              <wp:positionH relativeFrom="margin">
                <wp:posOffset>0</wp:posOffset>
              </wp:positionH>
              <wp:positionV relativeFrom="margin">
                <wp:posOffset>0</wp:posOffset>
              </wp:positionV>
              <wp:extent cx="5943600" cy="82296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8229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7101C" w:rsidRDefault="00A7101C">
                          <w:pPr>
                            <w:ind w:right="1080"/>
                            <w:jc w:val="both"/>
                            <w:rPr>
                              <w:rFonts w:ascii="Times New Roman" w:hAnsi="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C76BB2" id="Rectangle 1" o:spid="_x0000_s1026" style="position:absolute;left:0;text-align:left;margin-left:0;margin-top:0;width:468pt;height:9in;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PXw3QIAAF8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" o:allowincell="f" filled="f" stroked="f" strokeweight="0">
              <v:textbox inset="0,0,0,0">
                <w:txbxContent>
                  <w:p w:rsidR="00A7101C" w:rsidRDefault="00A7101C">
                    <w:pPr>
                      <w:ind w:right="1080"/>
                      <w:jc w:val="both"/>
                      <w:rPr>
                        <w:rFonts w:ascii="Times New Roman" w:hAnsi="Times New Roman"/>
                      </w:rPr>
                    </w:pPr>
                  </w:p>
                </w:txbxContent>
              </v:textbox>
              <w10:wrap anchorx="margin" anchory="margin"/>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01C" w:rsidRPr="00B733AD" w:rsidRDefault="00A7101C" w:rsidP="00B733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582CE7"/>
    <w:multiLevelType w:val="multilevel"/>
    <w:tmpl w:val="C6F4FAD6"/>
    <w:lvl w:ilvl="0">
      <w:start w:val="2"/>
      <w:numFmt w:val="decimal"/>
      <w:lvlText w:val="%1"/>
      <w:lvlJc w:val="left"/>
      <w:pPr>
        <w:tabs>
          <w:tab w:val="num" w:pos="1080"/>
        </w:tabs>
        <w:ind w:left="1080" w:hanging="1080"/>
      </w:pPr>
      <w:rPr>
        <w:rFonts w:hint="default"/>
      </w:rPr>
    </w:lvl>
    <w:lvl w:ilvl="1">
      <w:start w:val="11"/>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2E73CE5"/>
    <w:multiLevelType w:val="singleLevel"/>
    <w:tmpl w:val="9EC80EA0"/>
    <w:lvl w:ilvl="0">
      <w:start w:val="1"/>
      <w:numFmt w:val="lowerLetter"/>
      <w:lvlText w:val="(%1)"/>
      <w:lvlJc w:val="left"/>
      <w:pPr>
        <w:tabs>
          <w:tab w:val="num" w:pos="1450"/>
        </w:tabs>
        <w:ind w:left="1450" w:hanging="360"/>
      </w:pPr>
      <w:rPr>
        <w:rFonts w:hint="default"/>
      </w:rPr>
    </w:lvl>
  </w:abstractNum>
  <w:abstractNum w:abstractNumId="2">
    <w:nsid w:val="430D1C70"/>
    <w:multiLevelType w:val="multilevel"/>
    <w:tmpl w:val="5642A0BE"/>
    <w:lvl w:ilvl="0">
      <w:start w:val="2"/>
      <w:numFmt w:val="decimal"/>
      <w:lvlText w:val="%1"/>
      <w:lvlJc w:val="left"/>
      <w:pPr>
        <w:tabs>
          <w:tab w:val="num" w:pos="780"/>
        </w:tabs>
        <w:ind w:left="780" w:hanging="780"/>
      </w:pPr>
      <w:rPr>
        <w:rFonts w:hint="default"/>
      </w:rPr>
    </w:lvl>
    <w:lvl w:ilvl="1">
      <w:start w:val="9"/>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455C0BB9"/>
    <w:multiLevelType w:val="singleLevel"/>
    <w:tmpl w:val="D0C6C01C"/>
    <w:lvl w:ilvl="0">
      <w:start w:val="4"/>
      <w:numFmt w:val="lowerLetter"/>
      <w:lvlText w:val="(%1)"/>
      <w:lvlJc w:val="left"/>
      <w:pPr>
        <w:tabs>
          <w:tab w:val="num" w:pos="1137"/>
        </w:tabs>
        <w:ind w:left="1137" w:hanging="360"/>
      </w:pPr>
      <w:rPr>
        <w:rFonts w:hint="default"/>
      </w:rPr>
    </w:lvl>
  </w:abstractNum>
  <w:abstractNum w:abstractNumId="4">
    <w:nsid w:val="4FAB1EAC"/>
    <w:multiLevelType w:val="multilevel"/>
    <w:tmpl w:val="BDD055BA"/>
    <w:lvl w:ilvl="0">
      <w:start w:val="3"/>
      <w:numFmt w:val="decimal"/>
      <w:lvlText w:val="%1"/>
      <w:lvlJc w:val="left"/>
      <w:pPr>
        <w:tabs>
          <w:tab w:val="num" w:pos="990"/>
        </w:tabs>
        <w:ind w:left="990" w:hanging="990"/>
      </w:pPr>
      <w:rPr>
        <w:rFonts w:hint="default"/>
      </w:rPr>
    </w:lvl>
    <w:lvl w:ilvl="1">
      <w:start w:val="10"/>
      <w:numFmt w:val="decimal"/>
      <w:lvlText w:val="%1.%2"/>
      <w:lvlJc w:val="left"/>
      <w:pPr>
        <w:tabs>
          <w:tab w:val="num" w:pos="990"/>
        </w:tabs>
        <w:ind w:left="990" w:hanging="990"/>
      </w:pPr>
      <w:rPr>
        <w:rFonts w:hint="default"/>
      </w:rPr>
    </w:lvl>
    <w:lvl w:ilvl="2">
      <w:start w:val="1"/>
      <w:numFmt w:val="upperLetter"/>
      <w:lvlText w:val="%1.%2.%3"/>
      <w:lvlJc w:val="left"/>
      <w:pPr>
        <w:tabs>
          <w:tab w:val="num" w:pos="990"/>
        </w:tabs>
        <w:ind w:left="990" w:hanging="990"/>
      </w:pPr>
      <w:rPr>
        <w:rFonts w:hint="default"/>
      </w:rPr>
    </w:lvl>
    <w:lvl w:ilvl="3">
      <w:start w:val="1"/>
      <w:numFmt w:val="upperLetter"/>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554171B3"/>
    <w:multiLevelType w:val="singleLevel"/>
    <w:tmpl w:val="56080166"/>
    <w:lvl w:ilvl="0">
      <w:start w:val="3"/>
      <w:numFmt w:val="lowerLetter"/>
      <w:lvlText w:val="(%1)"/>
      <w:lvlJc w:val="left"/>
      <w:pPr>
        <w:tabs>
          <w:tab w:val="num" w:pos="1137"/>
        </w:tabs>
        <w:ind w:left="1137" w:hanging="360"/>
      </w:pPr>
      <w:rPr>
        <w:rFonts w:hint="default"/>
      </w:rPr>
    </w:lvl>
  </w:abstractNum>
  <w:abstractNum w:abstractNumId="6">
    <w:nsid w:val="582138CA"/>
    <w:multiLevelType w:val="singleLevel"/>
    <w:tmpl w:val="C3146E5E"/>
    <w:lvl w:ilvl="0">
      <w:start w:val="1"/>
      <w:numFmt w:val="lowerLetter"/>
      <w:lvlText w:val="(%1.)"/>
      <w:lvlJc w:val="left"/>
      <w:pPr>
        <w:tabs>
          <w:tab w:val="num" w:pos="1800"/>
        </w:tabs>
        <w:ind w:left="1800" w:hanging="720"/>
      </w:pPr>
      <w:rPr>
        <w:rFonts w:hint="default"/>
      </w:rPr>
    </w:lvl>
  </w:abstractNum>
  <w:num w:numId="1">
    <w:abstractNumId w:val="0"/>
  </w:num>
  <w:num w:numId="2">
    <w:abstractNumId w:val="6"/>
  </w:num>
  <w:num w:numId="3">
    <w:abstractNumId w:val="2"/>
  </w:num>
  <w:num w:numId="4">
    <w:abstractNumId w:val="3"/>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IDInfo" w:val="F"/>
    <w:docVar w:name="SWDocIDLayout" w:val="10000"/>
    <w:docVar w:name="SWDocIDLocation" w:val="1"/>
  </w:docVars>
  <w:rsids>
    <w:rsidRoot w:val="00FA72CF"/>
    <w:rsid w:val="00021C96"/>
    <w:rsid w:val="000508BF"/>
    <w:rsid w:val="00054FA1"/>
    <w:rsid w:val="000856CA"/>
    <w:rsid w:val="000A63D3"/>
    <w:rsid w:val="000A66D5"/>
    <w:rsid w:val="000A7375"/>
    <w:rsid w:val="000D71F6"/>
    <w:rsid w:val="001524E3"/>
    <w:rsid w:val="0016679E"/>
    <w:rsid w:val="00167078"/>
    <w:rsid w:val="001771B8"/>
    <w:rsid w:val="001A289F"/>
    <w:rsid w:val="002045CA"/>
    <w:rsid w:val="002109CC"/>
    <w:rsid w:val="002623B3"/>
    <w:rsid w:val="00266F6E"/>
    <w:rsid w:val="002777D6"/>
    <w:rsid w:val="00296D2C"/>
    <w:rsid w:val="002A1F98"/>
    <w:rsid w:val="002A52B3"/>
    <w:rsid w:val="002D5FB4"/>
    <w:rsid w:val="003038BC"/>
    <w:rsid w:val="00316479"/>
    <w:rsid w:val="003625CA"/>
    <w:rsid w:val="0036653A"/>
    <w:rsid w:val="003C2C0E"/>
    <w:rsid w:val="003C2CAD"/>
    <w:rsid w:val="003C4B41"/>
    <w:rsid w:val="003E0E8F"/>
    <w:rsid w:val="003F776E"/>
    <w:rsid w:val="00401D74"/>
    <w:rsid w:val="00471A76"/>
    <w:rsid w:val="004A4F63"/>
    <w:rsid w:val="004D3F59"/>
    <w:rsid w:val="004E3000"/>
    <w:rsid w:val="00506300"/>
    <w:rsid w:val="00523DE3"/>
    <w:rsid w:val="00545428"/>
    <w:rsid w:val="00545DB4"/>
    <w:rsid w:val="005660BB"/>
    <w:rsid w:val="0057465E"/>
    <w:rsid w:val="005A43FC"/>
    <w:rsid w:val="005F0D70"/>
    <w:rsid w:val="005F252E"/>
    <w:rsid w:val="00614984"/>
    <w:rsid w:val="006421B4"/>
    <w:rsid w:val="006421D0"/>
    <w:rsid w:val="0065256E"/>
    <w:rsid w:val="006565AE"/>
    <w:rsid w:val="0067110B"/>
    <w:rsid w:val="006865BA"/>
    <w:rsid w:val="0069728F"/>
    <w:rsid w:val="006C1EBA"/>
    <w:rsid w:val="006D1B80"/>
    <w:rsid w:val="00700678"/>
    <w:rsid w:val="007115D4"/>
    <w:rsid w:val="00711F3B"/>
    <w:rsid w:val="007350C4"/>
    <w:rsid w:val="00753B2B"/>
    <w:rsid w:val="0075794A"/>
    <w:rsid w:val="00757B46"/>
    <w:rsid w:val="007613EA"/>
    <w:rsid w:val="007728DC"/>
    <w:rsid w:val="007A1262"/>
    <w:rsid w:val="007B3633"/>
    <w:rsid w:val="007B4B93"/>
    <w:rsid w:val="007B6591"/>
    <w:rsid w:val="007B6636"/>
    <w:rsid w:val="007E6986"/>
    <w:rsid w:val="007F6A26"/>
    <w:rsid w:val="008130B9"/>
    <w:rsid w:val="0085179F"/>
    <w:rsid w:val="00854EF7"/>
    <w:rsid w:val="00860181"/>
    <w:rsid w:val="00864636"/>
    <w:rsid w:val="00883BFC"/>
    <w:rsid w:val="00886FF0"/>
    <w:rsid w:val="0089138E"/>
    <w:rsid w:val="008B0C8D"/>
    <w:rsid w:val="008D3469"/>
    <w:rsid w:val="00916076"/>
    <w:rsid w:val="009306C0"/>
    <w:rsid w:val="00940E19"/>
    <w:rsid w:val="00965C3C"/>
    <w:rsid w:val="00967171"/>
    <w:rsid w:val="00972846"/>
    <w:rsid w:val="0097682E"/>
    <w:rsid w:val="009B46F5"/>
    <w:rsid w:val="00A12EFC"/>
    <w:rsid w:val="00A3329D"/>
    <w:rsid w:val="00A37BA0"/>
    <w:rsid w:val="00A572CE"/>
    <w:rsid w:val="00A6180C"/>
    <w:rsid w:val="00A7101C"/>
    <w:rsid w:val="00AA54B6"/>
    <w:rsid w:val="00AE7206"/>
    <w:rsid w:val="00AF2B28"/>
    <w:rsid w:val="00AF3D67"/>
    <w:rsid w:val="00B07DE0"/>
    <w:rsid w:val="00B135DB"/>
    <w:rsid w:val="00B21AEC"/>
    <w:rsid w:val="00B244ED"/>
    <w:rsid w:val="00B733AD"/>
    <w:rsid w:val="00B827B8"/>
    <w:rsid w:val="00B82DF0"/>
    <w:rsid w:val="00BA2F73"/>
    <w:rsid w:val="00BD279E"/>
    <w:rsid w:val="00BD5510"/>
    <w:rsid w:val="00BE7CDB"/>
    <w:rsid w:val="00C03E24"/>
    <w:rsid w:val="00C233FA"/>
    <w:rsid w:val="00C63C58"/>
    <w:rsid w:val="00C70EB7"/>
    <w:rsid w:val="00CA4C3B"/>
    <w:rsid w:val="00CB289F"/>
    <w:rsid w:val="00D025DD"/>
    <w:rsid w:val="00D13C18"/>
    <w:rsid w:val="00D71EA1"/>
    <w:rsid w:val="00D86D31"/>
    <w:rsid w:val="00DA500D"/>
    <w:rsid w:val="00DF029B"/>
    <w:rsid w:val="00E14382"/>
    <w:rsid w:val="00E34248"/>
    <w:rsid w:val="00E416BD"/>
    <w:rsid w:val="00E50C3D"/>
    <w:rsid w:val="00E8188C"/>
    <w:rsid w:val="00EB10B3"/>
    <w:rsid w:val="00EB43FD"/>
    <w:rsid w:val="00EC071B"/>
    <w:rsid w:val="00EC14E9"/>
    <w:rsid w:val="00F11DBD"/>
    <w:rsid w:val="00F25389"/>
    <w:rsid w:val="00F31266"/>
    <w:rsid w:val="00F45F89"/>
    <w:rsid w:val="00F50226"/>
    <w:rsid w:val="00F83DE0"/>
    <w:rsid w:val="00FA33B8"/>
    <w:rsid w:val="00FA72CF"/>
    <w:rsid w:val="00FB2057"/>
    <w:rsid w:val="00FE7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90C311DC-B433-4FF1-8E8B-9408B06C3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F89"/>
    <w:pPr>
      <w:widowControl w:val="0"/>
    </w:pPr>
    <w:rPr>
      <w:rFonts w:ascii="Courier" w:hAnsi="Courier"/>
      <w:snapToGrid w:val="0"/>
      <w:sz w:val="24"/>
    </w:rPr>
  </w:style>
  <w:style w:type="paragraph" w:styleId="Heading1">
    <w:name w:val="heading 1"/>
    <w:basedOn w:val="Normal"/>
    <w:next w:val="Normal"/>
    <w:qFormat/>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jc w:val="both"/>
      <w:outlineLvl w:val="0"/>
    </w:pPr>
    <w:rPr>
      <w:rFonts w:ascii="Times New Roman" w:hAnsi="Times New Roman"/>
      <w:b/>
    </w:rPr>
  </w:style>
  <w:style w:type="paragraph" w:styleId="Heading2">
    <w:name w:val="heading 2"/>
    <w:basedOn w:val="Normal"/>
    <w:next w:val="Normal"/>
    <w:qFormat/>
    <w:pPr>
      <w:keepNext/>
      <w:widowControl/>
      <w:suppressAutoHyphens/>
      <w:ind w:right="-288"/>
      <w:jc w:val="center"/>
      <w:outlineLvl w:val="1"/>
    </w:pPr>
    <w:rPr>
      <w:rFonts w:ascii="Times New Roman" w:hAnsi="Times New Roman"/>
      <w:b/>
      <w:snapToGrid/>
      <w:sz w:val="20"/>
    </w:rPr>
  </w:style>
  <w:style w:type="paragraph" w:styleId="Heading3">
    <w:name w:val="heading 3"/>
    <w:basedOn w:val="Normal"/>
    <w:next w:val="Normal"/>
    <w:qFormat/>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jc w:val="both"/>
      <w:outlineLvl w:val="2"/>
    </w:pPr>
    <w:rPr>
      <w:rFonts w:ascii="Times New Roman" w:hAnsi="Times New Roman"/>
      <w:sz w:val="28"/>
    </w:rPr>
  </w:style>
  <w:style w:type="paragraph" w:styleId="Heading4">
    <w:name w:val="heading 4"/>
    <w:basedOn w:val="Normal"/>
    <w:next w:val="Normal"/>
    <w:qFormat/>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50"/>
      </w:tabs>
      <w:jc w:val="center"/>
      <w:outlineLvl w:val="3"/>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1080"/>
        <w:tab w:val="left" w:pos="-360"/>
        <w:tab w:val="left" w:pos="1090"/>
        <w:tab w:val="left" w:pos="1508"/>
        <w:tab w:val="left" w:pos="2343"/>
        <w:tab w:val="left" w:pos="5475"/>
      </w:tabs>
      <w:ind w:left="1090"/>
      <w:jc w:val="both"/>
    </w:pPr>
    <w:rPr>
      <w:rFonts w:ascii="Times New Roman" w:hAnsi="Times New Roman"/>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widowControl/>
      <w:suppressAutoHyphens/>
      <w:ind w:left="1440" w:hanging="720"/>
      <w:jc w:val="both"/>
    </w:pPr>
    <w:rPr>
      <w:rFonts w:ascii="Times New Roman" w:hAnsi="Times New Roman"/>
      <w:snapToGrid/>
      <w:sz w:val="20"/>
    </w:rPr>
  </w:style>
  <w:style w:type="paragraph" w:styleId="Title">
    <w:name w:val="Title"/>
    <w:basedOn w:val="Normal"/>
    <w:qFormat/>
    <w:pPr>
      <w:widowControl/>
      <w:suppressAutoHyphens/>
      <w:jc w:val="center"/>
    </w:pPr>
    <w:rPr>
      <w:rFonts w:ascii="Times New Roman" w:hAnsi="Times New Roman"/>
      <w:b/>
    </w:rPr>
  </w:style>
  <w:style w:type="paragraph" w:styleId="BodyText">
    <w:name w:val="Body Text"/>
    <w:basedOn w:val="Normal"/>
    <w:pPr>
      <w:tabs>
        <w:tab w:val="left" w:pos="-1080"/>
        <w:tab w:val="left" w:pos="-360"/>
        <w:tab w:val="left" w:pos="1090"/>
        <w:tab w:val="left" w:pos="1508"/>
        <w:tab w:val="left" w:pos="2343"/>
        <w:tab w:val="left" w:pos="5475"/>
      </w:tabs>
      <w:jc w:val="both"/>
    </w:pPr>
    <w:rPr>
      <w:rFonts w:ascii="Times New Roman" w:hAnsi="Times New Roman"/>
    </w:rPr>
  </w:style>
  <w:style w:type="paragraph" w:styleId="BodyTextIndent2">
    <w:name w:val="Body Text Indent 2"/>
    <w:basedOn w:val="Normal"/>
    <w:pPr>
      <w:ind w:left="450" w:hanging="450"/>
    </w:pPr>
    <w:rPr>
      <w:rFonts w:ascii="Times New Roman" w:hAnsi="Times New Roman"/>
      <w:b/>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2">
    <w:name w:val="Body Text 2"/>
    <w:basedOn w:val="Normal"/>
    <w:rPr>
      <w:rFonts w:ascii="Times New Roman" w:hAnsi="Times New Roman"/>
      <w:b/>
    </w:rPr>
  </w:style>
  <w:style w:type="paragraph" w:customStyle="1" w:styleId="dName">
    <w:name w:val="dName"/>
    <w:basedOn w:val="Normal"/>
    <w:pPr>
      <w:framePr w:hSpace="180" w:vSpace="180" w:wrap="around" w:vAnchor="page" w:hAnchor="margin" w:xAlign="right" w:y="15121"/>
      <w:widowControl/>
    </w:pPr>
    <w:rPr>
      <w:rFonts w:ascii="Times New Roman" w:hAnsi="Times New Roman"/>
      <w:snapToGrid/>
      <w:color w:val="000000"/>
      <w:sz w:val="16"/>
    </w:rPr>
  </w:style>
  <w:style w:type="paragraph" w:customStyle="1" w:styleId="DocID">
    <w:name w:val="DocID"/>
    <w:basedOn w:val="Normal"/>
    <w:next w:val="Footer"/>
    <w:rsid w:val="00D71EA1"/>
    <w:pPr>
      <w:jc w:val="right"/>
    </w:pPr>
    <w:rPr>
      <w:rFonts w:ascii="Times New Roman" w:hAnsi="Times New Roman"/>
      <w:sz w:val="16"/>
    </w:rPr>
  </w:style>
  <w:style w:type="paragraph" w:styleId="BalloonText">
    <w:name w:val="Balloon Text"/>
    <w:basedOn w:val="Normal"/>
    <w:semiHidden/>
    <w:rsid w:val="007728DC"/>
    <w:rPr>
      <w:rFonts w:ascii="Tahoma" w:hAnsi="Tahoma" w:cs="Tahoma"/>
      <w:sz w:val="16"/>
      <w:szCs w:val="16"/>
    </w:rPr>
  </w:style>
  <w:style w:type="paragraph" w:styleId="ListParagraph">
    <w:name w:val="List Paragraph"/>
    <w:basedOn w:val="Normal"/>
    <w:uiPriority w:val="34"/>
    <w:qFormat/>
    <w:rsid w:val="004A4F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EBA80-C033-40C3-AE08-1D01C87E7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1111</Words>
  <Characters>6336</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Tsai</dc:creator>
  <cp:lastModifiedBy>Jane McCarthy</cp:lastModifiedBy>
  <cp:revision>2</cp:revision>
  <dcterms:created xsi:type="dcterms:W3CDTF">2015-02-17T14:34:00Z</dcterms:created>
  <dcterms:modified xsi:type="dcterms:W3CDTF">2015-02-17T14:34:00Z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ME1\6162907.1</vt:lpwstr>
  </property>
  <property fmtid="{D5CDD505-2E9C-101B-9397-08002B2CF9AE}" pid="3" name="SWDocID">
    <vt:lpwstr>ME1 12016990v.1</vt:lpwstr>
  </property>
  <property fmtid="{D5CDD505-2E9C-101B-9397-08002B2CF9AE}" pid="4" name="MEDoc">
    <vt:lpwstr>M&amp;E</vt:lpwstr>
  </property>
</Properties>
</file>