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33BF" w:rsidRDefault="00B10984">
      <w:pPr>
        <w:widowControl/>
        <w:suppressAutoHyphens/>
        <w:ind w:left="1440" w:right="1440"/>
        <w:jc w:val="center"/>
        <w:rPr>
          <w:rFonts w:ascii="Arial" w:hAnsi="Arial"/>
          <w:b/>
          <w:spacing w:val="-3"/>
          <w:szCs w:val="24"/>
        </w:rPr>
      </w:pPr>
    </w:p>
    <w:p w:rsidR="000333BF" w:rsidRDefault="00B10984">
      <w:pPr>
        <w:widowControl/>
        <w:suppressAutoHyphens/>
        <w:ind w:left="1440" w:right="1440"/>
        <w:jc w:val="center"/>
        <w:rPr>
          <w:rFonts w:ascii="Arial" w:hAnsi="Arial"/>
          <w:b/>
          <w:spacing w:val="-3"/>
          <w:szCs w:val="24"/>
        </w:rPr>
      </w:pPr>
    </w:p>
    <w:p w:rsidR="000333BF" w:rsidRDefault="00B10984">
      <w:pPr>
        <w:widowControl/>
        <w:suppressAutoHyphens/>
        <w:ind w:left="1440" w:right="1440"/>
        <w:jc w:val="center"/>
        <w:rPr>
          <w:rFonts w:ascii="Arial" w:hAnsi="Arial"/>
          <w:b/>
          <w:spacing w:val="-3"/>
          <w:szCs w:val="24"/>
        </w:rPr>
      </w:pPr>
    </w:p>
    <w:p w:rsidR="00AA3194" w:rsidRDefault="00027521">
      <w:pPr>
        <w:widowControl/>
        <w:suppressAutoHyphens/>
        <w:ind w:left="1440" w:right="1440"/>
        <w:jc w:val="center"/>
        <w:rPr>
          <w:rFonts w:ascii="Arial" w:hAnsi="Arial"/>
          <w:b/>
          <w:spacing w:val="-3"/>
          <w:szCs w:val="24"/>
        </w:rPr>
      </w:pPr>
      <w:r>
        <w:rPr>
          <w:rFonts w:ascii="Arial" w:hAnsi="Arial"/>
          <w:b/>
          <w:spacing w:val="-3"/>
          <w:szCs w:val="24"/>
        </w:rPr>
        <w:t>BOROUGH</w:t>
      </w:r>
      <w:r w:rsidRPr="00E640D8">
        <w:rPr>
          <w:rFonts w:ascii="Arial" w:hAnsi="Arial"/>
          <w:b/>
          <w:spacing w:val="-3"/>
          <w:szCs w:val="24"/>
        </w:rPr>
        <w:t xml:space="preserve"> OF </w:t>
      </w:r>
      <w:r>
        <w:rPr>
          <w:rFonts w:ascii="Arial" w:hAnsi="Arial"/>
          <w:b/>
          <w:spacing w:val="-3"/>
          <w:szCs w:val="24"/>
        </w:rPr>
        <w:t>BLOOMINGDALE</w:t>
      </w:r>
    </w:p>
    <w:p w:rsidR="00AA3194" w:rsidRPr="00E640D8" w:rsidRDefault="00027521">
      <w:pPr>
        <w:widowControl/>
        <w:suppressAutoHyphens/>
        <w:ind w:left="1440" w:right="1440"/>
        <w:jc w:val="center"/>
        <w:rPr>
          <w:rFonts w:ascii="Arial" w:hAnsi="Arial"/>
          <w:b/>
          <w:spacing w:val="-3"/>
          <w:szCs w:val="24"/>
        </w:rPr>
      </w:pPr>
      <w:r>
        <w:rPr>
          <w:rFonts w:ascii="Arial" w:hAnsi="Arial"/>
          <w:b/>
          <w:spacing w:val="-3"/>
          <w:szCs w:val="24"/>
        </w:rPr>
        <w:t xml:space="preserve">ORDINANCE </w:t>
      </w:r>
      <w:r w:rsidR="00357D9B">
        <w:rPr>
          <w:rFonts w:ascii="Arial" w:hAnsi="Arial"/>
          <w:b/>
          <w:spacing w:val="-3"/>
          <w:szCs w:val="24"/>
        </w:rPr>
        <w:t>NO. 27-2018</w:t>
      </w:r>
    </w:p>
    <w:p w:rsidR="00AA3194" w:rsidRPr="00E640D8" w:rsidRDefault="00B10984">
      <w:pPr>
        <w:widowControl/>
        <w:suppressAutoHyphens/>
        <w:ind w:left="1440" w:right="1440"/>
        <w:jc w:val="both"/>
        <w:rPr>
          <w:rFonts w:ascii="Arial" w:hAnsi="Arial"/>
          <w:b/>
          <w:spacing w:val="-3"/>
          <w:szCs w:val="24"/>
        </w:rPr>
      </w:pPr>
    </w:p>
    <w:p w:rsidR="00BE46A4" w:rsidRPr="008F6F73" w:rsidRDefault="00027521" w:rsidP="00BE46A4">
      <w:pPr>
        <w:widowControl/>
        <w:tabs>
          <w:tab w:val="left" w:pos="924"/>
          <w:tab w:val="left" w:pos="4608"/>
        </w:tabs>
        <w:suppressAutoHyphens/>
        <w:ind w:left="1440" w:right="1440"/>
        <w:jc w:val="both"/>
        <w:rPr>
          <w:rFonts w:ascii="Arial" w:hAnsi="Arial"/>
          <w:b/>
          <w:spacing w:val="-3"/>
          <w:szCs w:val="24"/>
        </w:rPr>
      </w:pPr>
      <w:r>
        <w:rPr>
          <w:rFonts w:ascii="Arial" w:hAnsi="Arial"/>
          <w:b/>
          <w:spacing w:val="-3"/>
          <w:szCs w:val="24"/>
        </w:rPr>
        <w:t>BOND ORDINANCE AMEN</w:t>
      </w:r>
      <w:r w:rsidRPr="008F6F73">
        <w:rPr>
          <w:rFonts w:ascii="Arial" w:hAnsi="Arial"/>
          <w:b/>
          <w:spacing w:val="-3"/>
          <w:szCs w:val="24"/>
        </w:rPr>
        <w:t xml:space="preserve">DING BOND ORDINANCE NUMBER </w:t>
      </w:r>
      <w:r>
        <w:rPr>
          <w:rFonts w:ascii="Arial" w:hAnsi="Arial"/>
          <w:b/>
          <w:spacing w:val="-3"/>
          <w:szCs w:val="24"/>
        </w:rPr>
        <w:t>10-2017</w:t>
      </w:r>
      <w:r w:rsidRPr="008F6F73">
        <w:rPr>
          <w:rFonts w:ascii="Arial" w:hAnsi="Arial"/>
          <w:b/>
          <w:spacing w:val="-3"/>
          <w:szCs w:val="24"/>
        </w:rPr>
        <w:t xml:space="preserve"> FINALLY ADOPTED </w:t>
      </w:r>
      <w:r>
        <w:rPr>
          <w:rFonts w:ascii="Arial" w:hAnsi="Arial"/>
          <w:b/>
          <w:spacing w:val="-3"/>
          <w:szCs w:val="24"/>
        </w:rPr>
        <w:t xml:space="preserve">ON APRIL 4, 2017, </w:t>
      </w:r>
      <w:r w:rsidRPr="008F6F73">
        <w:rPr>
          <w:rFonts w:ascii="Arial" w:hAnsi="Arial"/>
          <w:b/>
          <w:spacing w:val="-3"/>
          <w:szCs w:val="24"/>
        </w:rPr>
        <w:t xml:space="preserve">BY THE </w:t>
      </w:r>
      <w:r>
        <w:rPr>
          <w:rFonts w:ascii="Arial" w:hAnsi="Arial"/>
          <w:b/>
          <w:spacing w:val="-3"/>
          <w:szCs w:val="24"/>
        </w:rPr>
        <w:t>BOROUGH</w:t>
      </w:r>
      <w:r w:rsidRPr="008F6F73">
        <w:rPr>
          <w:rFonts w:ascii="Arial" w:hAnsi="Arial"/>
          <w:b/>
          <w:spacing w:val="-3"/>
          <w:szCs w:val="24"/>
        </w:rPr>
        <w:t xml:space="preserve"> </w:t>
      </w:r>
      <w:r>
        <w:rPr>
          <w:rFonts w:ascii="Arial" w:hAnsi="Arial"/>
          <w:b/>
          <w:spacing w:val="-3"/>
          <w:szCs w:val="24"/>
        </w:rPr>
        <w:t>COUNCIL</w:t>
      </w:r>
      <w:r w:rsidRPr="008F6F73">
        <w:rPr>
          <w:rFonts w:ascii="Arial" w:hAnsi="Arial"/>
          <w:b/>
          <w:spacing w:val="-3"/>
          <w:szCs w:val="24"/>
        </w:rPr>
        <w:t xml:space="preserve"> </w:t>
      </w:r>
      <w:r>
        <w:rPr>
          <w:rFonts w:ascii="Arial" w:hAnsi="Arial"/>
          <w:b/>
          <w:spacing w:val="-3"/>
          <w:szCs w:val="24"/>
        </w:rPr>
        <w:t>OF THE BOROUGH OF BLOOMINGDALE, IN THE COUNTY OF PASSAIC, STATE OF NEW JERSEY, TO INCREASE THE TOTAL SECTION 2:20 COSTS BY $50,000 FROM $140,000 TO $190,000</w:t>
      </w:r>
    </w:p>
    <w:p w:rsidR="00BE46A4" w:rsidRPr="00E640D8" w:rsidRDefault="00B10984" w:rsidP="0098639A">
      <w:pPr>
        <w:widowControl/>
        <w:suppressAutoHyphens/>
        <w:ind w:left="1440" w:right="1468"/>
        <w:jc w:val="both"/>
        <w:rPr>
          <w:rFonts w:ascii="Arial" w:hAnsi="Arial"/>
          <w:spacing w:val="-3"/>
          <w:szCs w:val="24"/>
        </w:rPr>
      </w:pPr>
    </w:p>
    <w:p w:rsidR="00AA3194" w:rsidRPr="00E640D8" w:rsidRDefault="00B10984">
      <w:pPr>
        <w:widowControl/>
        <w:suppressAutoHyphens/>
        <w:jc w:val="both"/>
        <w:rPr>
          <w:rFonts w:ascii="Arial" w:hAnsi="Arial"/>
          <w:spacing w:val="-3"/>
          <w:szCs w:val="24"/>
        </w:rPr>
      </w:pPr>
    </w:p>
    <w:p w:rsidR="00AA3194" w:rsidRPr="00E640D8" w:rsidRDefault="00027521">
      <w:pPr>
        <w:widowControl/>
        <w:suppressAutoHyphens/>
        <w:spacing w:line="480" w:lineRule="auto"/>
        <w:jc w:val="both"/>
        <w:rPr>
          <w:rFonts w:ascii="Arial" w:hAnsi="Arial"/>
          <w:spacing w:val="-3"/>
          <w:szCs w:val="24"/>
        </w:rPr>
      </w:pPr>
      <w:r w:rsidRPr="00E640D8">
        <w:rPr>
          <w:rFonts w:ascii="Arial" w:hAnsi="Arial"/>
          <w:b/>
          <w:spacing w:val="-3"/>
          <w:szCs w:val="24"/>
        </w:rPr>
        <w:tab/>
      </w:r>
      <w:r>
        <w:rPr>
          <w:rFonts w:ascii="Arial" w:hAnsi="Arial"/>
          <w:b/>
          <w:spacing w:val="-3"/>
          <w:szCs w:val="24"/>
        </w:rPr>
        <w:tab/>
      </w:r>
      <w:r w:rsidRPr="00E640D8">
        <w:rPr>
          <w:rFonts w:ascii="Arial" w:hAnsi="Arial"/>
          <w:b/>
          <w:spacing w:val="-3"/>
          <w:szCs w:val="24"/>
        </w:rPr>
        <w:t xml:space="preserve">BE IT ORDAINED AND ENACTED </w:t>
      </w:r>
      <w:r w:rsidRPr="00E04832">
        <w:rPr>
          <w:rFonts w:ascii="Arial" w:hAnsi="Arial"/>
          <w:b/>
          <w:bCs/>
          <w:spacing w:val="-3"/>
          <w:szCs w:val="24"/>
        </w:rPr>
        <w:t xml:space="preserve">BY THE </w:t>
      </w:r>
      <w:r>
        <w:rPr>
          <w:rFonts w:ascii="Arial" w:hAnsi="Arial"/>
          <w:b/>
          <w:bCs/>
          <w:spacing w:val="-3"/>
          <w:szCs w:val="24"/>
        </w:rPr>
        <w:t>BOROUGH</w:t>
      </w:r>
      <w:r w:rsidRPr="00E04832">
        <w:rPr>
          <w:rFonts w:ascii="Arial" w:hAnsi="Arial"/>
          <w:b/>
          <w:bCs/>
          <w:spacing w:val="-3"/>
          <w:szCs w:val="24"/>
        </w:rPr>
        <w:t xml:space="preserve"> CO</w:t>
      </w:r>
      <w:r>
        <w:rPr>
          <w:rFonts w:ascii="Arial" w:hAnsi="Arial"/>
          <w:b/>
          <w:bCs/>
          <w:spacing w:val="-3"/>
          <w:szCs w:val="24"/>
        </w:rPr>
        <w:t>UNCIL</w:t>
      </w:r>
      <w:r w:rsidRPr="00E04832">
        <w:rPr>
          <w:rFonts w:ascii="Arial" w:hAnsi="Arial"/>
          <w:b/>
          <w:bCs/>
          <w:spacing w:val="-3"/>
          <w:szCs w:val="24"/>
        </w:rPr>
        <w:t xml:space="preserve"> OF THE </w:t>
      </w:r>
      <w:r>
        <w:rPr>
          <w:rFonts w:ascii="Arial" w:hAnsi="Arial"/>
          <w:b/>
          <w:bCs/>
          <w:spacing w:val="-3"/>
          <w:szCs w:val="24"/>
        </w:rPr>
        <w:t>BOROUGH</w:t>
      </w:r>
      <w:r w:rsidRPr="00E04832">
        <w:rPr>
          <w:rFonts w:ascii="Arial" w:hAnsi="Arial"/>
          <w:b/>
          <w:bCs/>
          <w:spacing w:val="-3"/>
          <w:szCs w:val="24"/>
        </w:rPr>
        <w:t xml:space="preserve"> OF </w:t>
      </w:r>
      <w:r>
        <w:rPr>
          <w:rFonts w:ascii="Arial" w:hAnsi="Arial"/>
          <w:b/>
          <w:bCs/>
          <w:spacing w:val="-3"/>
          <w:szCs w:val="24"/>
        </w:rPr>
        <w:t>BLOOMINGDALE</w:t>
      </w:r>
      <w:r w:rsidRPr="00E04832">
        <w:rPr>
          <w:rFonts w:ascii="Arial" w:hAnsi="Arial"/>
          <w:b/>
          <w:bCs/>
          <w:spacing w:val="-3"/>
          <w:szCs w:val="24"/>
        </w:rPr>
        <w:t xml:space="preserve">, IN THE COUNTY OF </w:t>
      </w:r>
      <w:r>
        <w:rPr>
          <w:rFonts w:ascii="Arial" w:hAnsi="Arial"/>
          <w:b/>
          <w:bCs/>
          <w:spacing w:val="-3"/>
          <w:szCs w:val="24"/>
        </w:rPr>
        <w:t>PASSAIC</w:t>
      </w:r>
      <w:r w:rsidRPr="00E04832">
        <w:rPr>
          <w:rFonts w:ascii="Arial" w:hAnsi="Arial"/>
          <w:b/>
          <w:bCs/>
          <w:spacing w:val="-3"/>
          <w:szCs w:val="24"/>
        </w:rPr>
        <w:t>, STATE OF NEW JERSEY</w:t>
      </w:r>
      <w:r w:rsidRPr="00E640D8">
        <w:rPr>
          <w:rFonts w:ascii="Arial" w:hAnsi="Arial"/>
          <w:bCs/>
          <w:spacing w:val="-3"/>
          <w:szCs w:val="24"/>
        </w:rPr>
        <w:t xml:space="preserve"> (not less than two-thirds of all members thereof affirmatively concurring), </w:t>
      </w:r>
      <w:proofErr w:type="gramStart"/>
      <w:r w:rsidRPr="00E04832">
        <w:rPr>
          <w:rFonts w:ascii="Arial" w:hAnsi="Arial"/>
          <w:b/>
          <w:bCs/>
          <w:spacing w:val="-3"/>
          <w:szCs w:val="24"/>
        </w:rPr>
        <w:t>AS</w:t>
      </w:r>
      <w:proofErr w:type="gramEnd"/>
      <w:r w:rsidRPr="00E04832">
        <w:rPr>
          <w:rFonts w:ascii="Arial" w:hAnsi="Arial"/>
          <w:b/>
          <w:bCs/>
          <w:spacing w:val="-3"/>
          <w:szCs w:val="24"/>
        </w:rPr>
        <w:t xml:space="preserve"> FOLLOWS</w:t>
      </w:r>
      <w:r w:rsidRPr="00E640D8">
        <w:rPr>
          <w:rFonts w:ascii="Arial" w:hAnsi="Arial"/>
          <w:b/>
          <w:spacing w:val="-3"/>
          <w:szCs w:val="24"/>
        </w:rPr>
        <w:t>:</w:t>
      </w:r>
      <w:r>
        <w:rPr>
          <w:rFonts w:ascii="Arial" w:hAnsi="Arial"/>
          <w:b/>
          <w:spacing w:val="-3"/>
          <w:szCs w:val="24"/>
        </w:rPr>
        <w:t xml:space="preserve"> </w:t>
      </w:r>
    </w:p>
    <w:p w:rsidR="00AA3194" w:rsidRPr="00F33C54" w:rsidRDefault="00027521">
      <w:pPr>
        <w:widowControl/>
        <w:suppressAutoHyphens/>
        <w:spacing w:line="480" w:lineRule="auto"/>
        <w:jc w:val="both"/>
        <w:rPr>
          <w:rFonts w:ascii="Arial" w:hAnsi="Arial"/>
          <w:spacing w:val="-3"/>
          <w:szCs w:val="24"/>
        </w:rPr>
      </w:pPr>
      <w:r w:rsidRPr="00E640D8">
        <w:rPr>
          <w:rFonts w:ascii="Arial" w:hAnsi="Arial"/>
          <w:b/>
          <w:spacing w:val="-3"/>
          <w:szCs w:val="24"/>
        </w:rPr>
        <w:tab/>
      </w:r>
      <w:r>
        <w:rPr>
          <w:rFonts w:ascii="Arial" w:hAnsi="Arial"/>
          <w:b/>
          <w:spacing w:val="-3"/>
          <w:szCs w:val="24"/>
        </w:rPr>
        <w:tab/>
      </w:r>
      <w:r w:rsidRPr="00E640D8">
        <w:rPr>
          <w:rFonts w:ascii="Arial" w:hAnsi="Arial"/>
          <w:b/>
          <w:spacing w:val="-3"/>
          <w:szCs w:val="24"/>
        </w:rPr>
        <w:t>SECTION 1</w:t>
      </w:r>
      <w:r>
        <w:rPr>
          <w:rFonts w:ascii="Arial" w:hAnsi="Arial"/>
          <w:b/>
          <w:spacing w:val="-3"/>
          <w:szCs w:val="24"/>
        </w:rPr>
        <w:t>:</w:t>
      </w:r>
      <w:r w:rsidRPr="00E640D8">
        <w:rPr>
          <w:rFonts w:ascii="Arial" w:hAnsi="Arial"/>
          <w:spacing w:val="-3"/>
          <w:szCs w:val="24"/>
        </w:rPr>
        <w:t xml:space="preserve">  </w:t>
      </w:r>
      <w:r>
        <w:rPr>
          <w:rFonts w:ascii="Arial" w:hAnsi="Arial"/>
          <w:spacing w:val="-3"/>
          <w:szCs w:val="24"/>
        </w:rPr>
        <w:t>B</w:t>
      </w:r>
      <w:r w:rsidRPr="00E640D8">
        <w:rPr>
          <w:rFonts w:ascii="Arial" w:hAnsi="Arial"/>
          <w:spacing w:val="-3"/>
          <w:szCs w:val="24"/>
        </w:rPr>
        <w:t xml:space="preserve">ond </w:t>
      </w:r>
      <w:r>
        <w:rPr>
          <w:rFonts w:ascii="Arial" w:hAnsi="Arial"/>
          <w:spacing w:val="-3"/>
          <w:szCs w:val="24"/>
        </w:rPr>
        <w:t>O</w:t>
      </w:r>
      <w:r w:rsidRPr="00E640D8">
        <w:rPr>
          <w:rFonts w:ascii="Arial" w:hAnsi="Arial"/>
          <w:spacing w:val="-3"/>
          <w:szCs w:val="24"/>
        </w:rPr>
        <w:t>rdinance</w:t>
      </w:r>
      <w:r>
        <w:rPr>
          <w:rFonts w:ascii="Arial" w:hAnsi="Arial"/>
          <w:spacing w:val="-3"/>
          <w:szCs w:val="24"/>
        </w:rPr>
        <w:t xml:space="preserve"> Number 10-2017 </w:t>
      </w:r>
      <w:r w:rsidRPr="00E640D8">
        <w:rPr>
          <w:rFonts w:ascii="Arial" w:hAnsi="Arial"/>
          <w:spacing w:val="-3"/>
          <w:szCs w:val="24"/>
        </w:rPr>
        <w:t xml:space="preserve">of the </w:t>
      </w:r>
      <w:r>
        <w:rPr>
          <w:rFonts w:ascii="Arial" w:hAnsi="Arial"/>
          <w:spacing w:val="-3"/>
          <w:szCs w:val="24"/>
        </w:rPr>
        <w:t>Borough</w:t>
      </w:r>
      <w:r w:rsidRPr="00E640D8">
        <w:rPr>
          <w:rFonts w:ascii="Arial" w:hAnsi="Arial"/>
          <w:spacing w:val="-3"/>
          <w:szCs w:val="24"/>
        </w:rPr>
        <w:t xml:space="preserve"> of </w:t>
      </w:r>
      <w:r>
        <w:rPr>
          <w:rFonts w:ascii="Arial" w:hAnsi="Arial"/>
          <w:spacing w:val="-3"/>
          <w:szCs w:val="24"/>
        </w:rPr>
        <w:t>Bloomingdale</w:t>
      </w:r>
      <w:r w:rsidRPr="00E640D8">
        <w:rPr>
          <w:rFonts w:ascii="Arial" w:hAnsi="Arial"/>
          <w:spacing w:val="-3"/>
          <w:szCs w:val="24"/>
        </w:rPr>
        <w:t>, in the County of</w:t>
      </w:r>
      <w:r>
        <w:rPr>
          <w:rFonts w:ascii="Arial" w:hAnsi="Arial"/>
          <w:spacing w:val="-3"/>
          <w:szCs w:val="24"/>
        </w:rPr>
        <w:t xml:space="preserve"> Passaic</w:t>
      </w:r>
      <w:r w:rsidRPr="00E640D8">
        <w:rPr>
          <w:rFonts w:ascii="Arial" w:hAnsi="Arial"/>
          <w:spacing w:val="-3"/>
          <w:szCs w:val="24"/>
        </w:rPr>
        <w:t>, State of New Jersey (the "</w:t>
      </w:r>
      <w:r>
        <w:rPr>
          <w:rFonts w:ascii="Arial" w:hAnsi="Arial"/>
          <w:spacing w:val="-3"/>
          <w:szCs w:val="24"/>
        </w:rPr>
        <w:t>Borough</w:t>
      </w:r>
      <w:r w:rsidRPr="00E640D8">
        <w:rPr>
          <w:rFonts w:ascii="Arial" w:hAnsi="Arial"/>
          <w:spacing w:val="-3"/>
          <w:szCs w:val="24"/>
        </w:rPr>
        <w:t xml:space="preserve">"), heretofore finally adopted by the </w:t>
      </w:r>
      <w:r>
        <w:rPr>
          <w:rFonts w:ascii="Arial" w:hAnsi="Arial"/>
          <w:spacing w:val="-3"/>
          <w:szCs w:val="24"/>
        </w:rPr>
        <w:t>Borough</w:t>
      </w:r>
      <w:r w:rsidRPr="00E640D8">
        <w:rPr>
          <w:rFonts w:ascii="Arial" w:hAnsi="Arial"/>
          <w:spacing w:val="-3"/>
          <w:szCs w:val="24"/>
        </w:rPr>
        <w:t xml:space="preserve"> Co</w:t>
      </w:r>
      <w:r>
        <w:rPr>
          <w:rFonts w:ascii="Arial" w:hAnsi="Arial"/>
          <w:spacing w:val="-3"/>
          <w:szCs w:val="24"/>
        </w:rPr>
        <w:t>uncil</w:t>
      </w:r>
      <w:r w:rsidRPr="00E640D8">
        <w:rPr>
          <w:rFonts w:ascii="Arial" w:hAnsi="Arial"/>
          <w:spacing w:val="-3"/>
          <w:szCs w:val="24"/>
        </w:rPr>
        <w:t xml:space="preserve"> on </w:t>
      </w:r>
      <w:r>
        <w:rPr>
          <w:rFonts w:ascii="Arial" w:hAnsi="Arial"/>
          <w:spacing w:val="-3"/>
          <w:szCs w:val="24"/>
        </w:rPr>
        <w:t xml:space="preserve">April 4, 2017 </w:t>
      </w:r>
      <w:r w:rsidRPr="00E640D8">
        <w:rPr>
          <w:rFonts w:ascii="Arial" w:hAnsi="Arial"/>
          <w:spacing w:val="-3"/>
          <w:szCs w:val="24"/>
        </w:rPr>
        <w:t xml:space="preserve">and entitled, </w:t>
      </w:r>
      <w:r w:rsidRPr="00F33C54">
        <w:rPr>
          <w:rFonts w:ascii="Arial" w:hAnsi="Arial"/>
          <w:spacing w:val="-3"/>
          <w:szCs w:val="24"/>
        </w:rPr>
        <w:t>“</w:t>
      </w:r>
      <w:r w:rsidRPr="00F33C54">
        <w:rPr>
          <w:rFonts w:ascii="Arial" w:hAnsi="Arial"/>
          <w:spacing w:val="-3"/>
        </w:rPr>
        <w:t xml:space="preserve">BOND ORDINANCE </w:t>
      </w:r>
      <w:r>
        <w:rPr>
          <w:rFonts w:ascii="Arial" w:hAnsi="Arial"/>
          <w:spacing w:val="-3"/>
        </w:rPr>
        <w:t xml:space="preserve">PROVIDING VARIOUS 2017 CAPITAL ACQUISITIONS AND IMPROVEMENTS BY AND IN THE BOROUGH OF BLOOMINGDALE, IN THE COUNTY OF PASSAIC, STATE OF NEW JERSEY; APPROPRATING $1,864,000 THEREFOR AND </w:t>
      </w:r>
      <w:r w:rsidRPr="00F33C54">
        <w:rPr>
          <w:rFonts w:ascii="Arial" w:hAnsi="Arial"/>
          <w:spacing w:val="-3"/>
        </w:rPr>
        <w:t xml:space="preserve">AUTHORIZING THE ISSUANCE OF </w:t>
      </w:r>
      <w:r>
        <w:rPr>
          <w:rFonts w:ascii="Arial" w:hAnsi="Arial"/>
          <w:spacing w:val="-3"/>
        </w:rPr>
        <w:t>$1,521,000 BONDS OR NOTES OF THE BOROUGH TO FINANCE PART OF THE COST THEREOF</w:t>
      </w:r>
      <w:r w:rsidRPr="00F33C54">
        <w:rPr>
          <w:rFonts w:ascii="Arial" w:hAnsi="Arial"/>
          <w:spacing w:val="-3"/>
          <w:szCs w:val="24"/>
        </w:rPr>
        <w:t>”</w:t>
      </w:r>
      <w:r w:rsidRPr="008F6F73">
        <w:rPr>
          <w:rFonts w:ascii="Arial" w:hAnsi="Arial"/>
          <w:b/>
          <w:spacing w:val="-3"/>
          <w:szCs w:val="24"/>
        </w:rPr>
        <w:t xml:space="preserve"> </w:t>
      </w:r>
      <w:r w:rsidRPr="00F33C54">
        <w:rPr>
          <w:rFonts w:ascii="Arial" w:hAnsi="Arial"/>
          <w:spacing w:val="-3"/>
          <w:szCs w:val="24"/>
        </w:rPr>
        <w:t>(the "</w:t>
      </w:r>
      <w:r>
        <w:rPr>
          <w:rFonts w:ascii="Arial" w:hAnsi="Arial"/>
          <w:spacing w:val="-3"/>
          <w:szCs w:val="24"/>
        </w:rPr>
        <w:t>Prior</w:t>
      </w:r>
      <w:r w:rsidRPr="00F33C54">
        <w:rPr>
          <w:rFonts w:ascii="Arial" w:hAnsi="Arial"/>
          <w:spacing w:val="-3"/>
          <w:szCs w:val="24"/>
        </w:rPr>
        <w:t xml:space="preserve"> Ordinance"), </w:t>
      </w:r>
      <w:r>
        <w:rPr>
          <w:rFonts w:ascii="Arial" w:hAnsi="Arial"/>
          <w:spacing w:val="-3"/>
          <w:szCs w:val="24"/>
        </w:rPr>
        <w:t xml:space="preserve">is </w:t>
      </w:r>
      <w:r w:rsidRPr="00F33C54">
        <w:rPr>
          <w:rFonts w:ascii="Arial" w:hAnsi="Arial"/>
          <w:spacing w:val="-3"/>
          <w:szCs w:val="24"/>
        </w:rPr>
        <w:t>hereby amended to the extent and with the effect as set forth below:</w:t>
      </w:r>
    </w:p>
    <w:p w:rsidR="0089323D" w:rsidRDefault="00027521" w:rsidP="00630108">
      <w:pPr>
        <w:widowControl/>
        <w:suppressAutoHyphens/>
        <w:spacing w:line="480" w:lineRule="auto"/>
        <w:jc w:val="both"/>
        <w:rPr>
          <w:rFonts w:ascii="Arial" w:hAnsi="Arial"/>
          <w:spacing w:val="-3"/>
          <w:szCs w:val="24"/>
        </w:rPr>
      </w:pPr>
      <w:r w:rsidRPr="00E640D8">
        <w:rPr>
          <w:rFonts w:ascii="Arial" w:hAnsi="Arial"/>
          <w:spacing w:val="-3"/>
          <w:szCs w:val="24"/>
        </w:rPr>
        <w:tab/>
      </w:r>
      <w:r>
        <w:rPr>
          <w:rFonts w:ascii="Arial" w:hAnsi="Arial"/>
          <w:spacing w:val="-3"/>
          <w:szCs w:val="24"/>
        </w:rPr>
        <w:t xml:space="preserve">(a)  The permitted costs under Section 40A:2-20 of the Local Bond Law as set forth in </w:t>
      </w:r>
      <w:r w:rsidRPr="00C72F67">
        <w:rPr>
          <w:rFonts w:ascii="Arial" w:hAnsi="Arial"/>
          <w:spacing w:val="-3"/>
          <w:szCs w:val="24"/>
        </w:rPr>
        <w:t>Section 7(d)</w:t>
      </w:r>
      <w:r>
        <w:rPr>
          <w:rFonts w:ascii="Arial" w:hAnsi="Arial"/>
          <w:spacing w:val="-3"/>
          <w:szCs w:val="24"/>
        </w:rPr>
        <w:t xml:space="preserve"> of the Prior Ordinance is increased by $50,000, from $140,000 to $190,000.</w:t>
      </w:r>
    </w:p>
    <w:p w:rsidR="004852DB" w:rsidRDefault="00027521" w:rsidP="004852DB">
      <w:pPr>
        <w:widowControl/>
        <w:suppressAutoHyphens/>
        <w:spacing w:line="480" w:lineRule="auto"/>
        <w:jc w:val="both"/>
        <w:rPr>
          <w:rFonts w:ascii="Arial" w:hAnsi="Arial"/>
          <w:spacing w:val="-3"/>
        </w:rPr>
      </w:pPr>
      <w:r>
        <w:rPr>
          <w:rFonts w:ascii="Arial" w:hAnsi="Arial"/>
          <w:spacing w:val="-3"/>
          <w:szCs w:val="24"/>
        </w:rPr>
        <w:lastRenderedPageBreak/>
        <w:tab/>
      </w:r>
      <w:r>
        <w:rPr>
          <w:rFonts w:ascii="Arial" w:hAnsi="Arial"/>
          <w:spacing w:val="-3"/>
          <w:szCs w:val="24"/>
        </w:rPr>
        <w:tab/>
      </w:r>
      <w:r>
        <w:rPr>
          <w:rFonts w:ascii="Arial" w:hAnsi="Arial"/>
          <w:b/>
          <w:spacing w:val="-3"/>
        </w:rPr>
        <w:t>SECTION 2:</w:t>
      </w:r>
      <w:r>
        <w:rPr>
          <w:rFonts w:ascii="Arial" w:hAnsi="Arial"/>
          <w:spacing w:val="-3"/>
        </w:rPr>
        <w:t xml:space="preserve">  Except as expressly amended hereby, the Prior Ordinance shall remain in full force and effect.</w:t>
      </w:r>
    </w:p>
    <w:p w:rsidR="0038605D" w:rsidRDefault="00027521">
      <w:pPr>
        <w:widowControl/>
        <w:suppressAutoHyphens/>
        <w:spacing w:line="480" w:lineRule="auto"/>
        <w:jc w:val="both"/>
        <w:rPr>
          <w:rFonts w:ascii="Arial" w:hAnsi="Arial"/>
          <w:spacing w:val="-3"/>
          <w:szCs w:val="24"/>
        </w:rPr>
      </w:pPr>
      <w:r w:rsidRPr="00E640D8">
        <w:rPr>
          <w:rFonts w:ascii="Arial" w:hAnsi="Arial"/>
          <w:b/>
          <w:spacing w:val="-3"/>
          <w:szCs w:val="24"/>
        </w:rPr>
        <w:tab/>
      </w:r>
      <w:r>
        <w:rPr>
          <w:rFonts w:ascii="Arial" w:hAnsi="Arial"/>
          <w:b/>
          <w:spacing w:val="-3"/>
          <w:szCs w:val="24"/>
        </w:rPr>
        <w:tab/>
      </w:r>
      <w:r w:rsidRPr="00E640D8">
        <w:rPr>
          <w:rFonts w:ascii="Arial" w:hAnsi="Arial"/>
          <w:b/>
          <w:spacing w:val="-3"/>
          <w:szCs w:val="24"/>
        </w:rPr>
        <w:t xml:space="preserve">SECTION </w:t>
      </w:r>
      <w:r>
        <w:rPr>
          <w:rFonts w:ascii="Arial" w:hAnsi="Arial"/>
          <w:b/>
          <w:spacing w:val="-3"/>
          <w:szCs w:val="24"/>
        </w:rPr>
        <w:t>3:</w:t>
      </w:r>
      <w:r w:rsidRPr="00E640D8">
        <w:rPr>
          <w:rFonts w:ascii="Arial" w:hAnsi="Arial"/>
          <w:spacing w:val="-3"/>
          <w:szCs w:val="24"/>
        </w:rPr>
        <w:t xml:space="preserve">  This bond ordinance shall take effect twenty (20) days after the first publication thereof after final adoption, as provided by the Local Bond Law.</w:t>
      </w:r>
    </w:p>
    <w:p w:rsidR="00154E7F" w:rsidRDefault="00B10984">
      <w:pPr>
        <w:widowControl/>
        <w:suppressAutoHyphens/>
        <w:spacing w:line="480" w:lineRule="auto"/>
        <w:jc w:val="both"/>
        <w:rPr>
          <w:rFonts w:ascii="Arial" w:hAnsi="Arial"/>
          <w:spacing w:val="-3"/>
          <w:szCs w:val="24"/>
        </w:rPr>
      </w:pPr>
    </w:p>
    <w:p w:rsidR="008B5D2A" w:rsidRPr="008B5D2A" w:rsidRDefault="00027521" w:rsidP="008B5D2A">
      <w:pPr>
        <w:keepLines/>
        <w:tabs>
          <w:tab w:val="left" w:pos="1440"/>
        </w:tabs>
        <w:suppressAutoHyphens/>
        <w:jc w:val="both"/>
        <w:rPr>
          <w:rFonts w:ascii="Arial" w:hAnsi="Arial"/>
          <w:b/>
          <w:bCs/>
          <w:spacing w:val="-3"/>
          <w:szCs w:val="24"/>
        </w:rPr>
      </w:pPr>
      <w:r w:rsidRPr="008B5D2A">
        <w:rPr>
          <w:rFonts w:ascii="Arial" w:hAnsi="Arial"/>
          <w:b/>
          <w:bCs/>
          <w:spacing w:val="-3"/>
          <w:szCs w:val="24"/>
        </w:rPr>
        <w:t>ADOPTED ON FIRST READING</w:t>
      </w:r>
    </w:p>
    <w:p w:rsidR="008B5D2A" w:rsidRDefault="00027521" w:rsidP="008B5D2A">
      <w:pPr>
        <w:keepLines/>
        <w:tabs>
          <w:tab w:val="left" w:pos="1440"/>
        </w:tabs>
        <w:suppressAutoHyphens/>
        <w:jc w:val="both"/>
        <w:rPr>
          <w:rFonts w:ascii="Arial" w:hAnsi="Arial"/>
          <w:b/>
          <w:bCs/>
          <w:spacing w:val="-3"/>
          <w:szCs w:val="24"/>
        </w:rPr>
      </w:pPr>
      <w:r w:rsidRPr="008B5D2A">
        <w:rPr>
          <w:rFonts w:ascii="Arial" w:hAnsi="Arial"/>
          <w:b/>
          <w:bCs/>
          <w:spacing w:val="-3"/>
          <w:szCs w:val="24"/>
        </w:rPr>
        <w:t xml:space="preserve">DATED:  </w:t>
      </w:r>
      <w:r>
        <w:rPr>
          <w:rFonts w:ascii="Arial" w:hAnsi="Arial"/>
          <w:b/>
          <w:bCs/>
          <w:spacing w:val="-3"/>
          <w:szCs w:val="24"/>
        </w:rPr>
        <w:t>October 16, 2018</w:t>
      </w:r>
    </w:p>
    <w:p w:rsidR="008B5D2A" w:rsidRPr="008B5D2A" w:rsidRDefault="00B10984" w:rsidP="008B5D2A">
      <w:pPr>
        <w:keepLines/>
        <w:tabs>
          <w:tab w:val="left" w:pos="1440"/>
        </w:tabs>
        <w:suppressAutoHyphens/>
        <w:jc w:val="both"/>
        <w:rPr>
          <w:rFonts w:ascii="Arial" w:hAnsi="Arial"/>
          <w:b/>
          <w:bCs/>
          <w:spacing w:val="-3"/>
          <w:szCs w:val="24"/>
        </w:rPr>
      </w:pPr>
    </w:p>
    <w:p w:rsidR="008B5D2A" w:rsidRDefault="00027521" w:rsidP="008B5D2A">
      <w:pPr>
        <w:tabs>
          <w:tab w:val="right" w:pos="4320"/>
          <w:tab w:val="left" w:pos="4608"/>
        </w:tabs>
        <w:suppressAutoHyphens/>
        <w:jc w:val="both"/>
        <w:rPr>
          <w:rFonts w:ascii="Arial" w:hAnsi="Arial"/>
          <w:b/>
          <w:spacing w:val="-3"/>
          <w:szCs w:val="24"/>
        </w:rPr>
      </w:pPr>
      <w:r w:rsidRPr="008B5D2A">
        <w:rPr>
          <w:rFonts w:ascii="Arial" w:hAnsi="Arial"/>
          <w:b/>
          <w:spacing w:val="-3"/>
          <w:szCs w:val="24"/>
          <w:u w:val="single"/>
        </w:rPr>
        <w:tab/>
      </w:r>
    </w:p>
    <w:p w:rsidR="00C72F67" w:rsidRDefault="00027521" w:rsidP="00C72F67">
      <w:pPr>
        <w:tabs>
          <w:tab w:val="left" w:pos="924"/>
          <w:tab w:val="left" w:pos="1500"/>
          <w:tab w:val="left" w:pos="2076"/>
          <w:tab w:val="left" w:pos="2652"/>
          <w:tab w:val="left" w:pos="4320"/>
        </w:tabs>
        <w:suppressAutoHyphens/>
        <w:jc w:val="both"/>
        <w:rPr>
          <w:rFonts w:ascii="Arial" w:hAnsi="Arial"/>
          <w:b/>
          <w:spacing w:val="-3"/>
        </w:rPr>
      </w:pPr>
      <w:r>
        <w:rPr>
          <w:rFonts w:ascii="Arial" w:hAnsi="Arial"/>
          <w:b/>
          <w:spacing w:val="-3"/>
        </w:rPr>
        <w:t>BREEANNA CALABRO, Clerk</w:t>
      </w:r>
    </w:p>
    <w:p w:rsidR="00C72F67" w:rsidRDefault="00027521" w:rsidP="00C72F67">
      <w:pPr>
        <w:tabs>
          <w:tab w:val="left" w:pos="924"/>
          <w:tab w:val="left" w:pos="1500"/>
          <w:tab w:val="left" w:pos="2076"/>
          <w:tab w:val="left" w:pos="2652"/>
          <w:tab w:val="left" w:pos="4320"/>
        </w:tabs>
        <w:suppressAutoHyphens/>
        <w:jc w:val="both"/>
        <w:rPr>
          <w:rFonts w:ascii="Arial" w:hAnsi="Arial"/>
          <w:b/>
          <w:spacing w:val="-3"/>
        </w:rPr>
      </w:pPr>
      <w:proofErr w:type="gramStart"/>
      <w:r>
        <w:rPr>
          <w:rFonts w:ascii="Arial" w:hAnsi="Arial"/>
          <w:b/>
          <w:spacing w:val="-3"/>
        </w:rPr>
        <w:t>of</w:t>
      </w:r>
      <w:proofErr w:type="gramEnd"/>
      <w:r>
        <w:rPr>
          <w:rFonts w:ascii="Arial" w:hAnsi="Arial"/>
          <w:b/>
          <w:spacing w:val="-3"/>
        </w:rPr>
        <w:t xml:space="preserve"> the Borough of Bloomingdale</w:t>
      </w:r>
    </w:p>
    <w:p w:rsidR="00C72F67" w:rsidRDefault="00B10984" w:rsidP="008B5D2A">
      <w:pPr>
        <w:keepLines/>
        <w:tabs>
          <w:tab w:val="left" w:pos="1440"/>
        </w:tabs>
        <w:suppressAutoHyphens/>
        <w:jc w:val="both"/>
        <w:rPr>
          <w:rFonts w:ascii="Arial" w:hAnsi="Arial"/>
          <w:b/>
          <w:bCs/>
          <w:spacing w:val="-3"/>
          <w:szCs w:val="24"/>
        </w:rPr>
      </w:pPr>
    </w:p>
    <w:p w:rsidR="00C72F67" w:rsidRDefault="00B10984" w:rsidP="008B5D2A">
      <w:pPr>
        <w:keepLines/>
        <w:tabs>
          <w:tab w:val="left" w:pos="1440"/>
        </w:tabs>
        <w:suppressAutoHyphens/>
        <w:jc w:val="both"/>
        <w:rPr>
          <w:rFonts w:ascii="Arial" w:hAnsi="Arial"/>
          <w:b/>
          <w:bCs/>
          <w:spacing w:val="-3"/>
          <w:szCs w:val="24"/>
        </w:rPr>
      </w:pPr>
    </w:p>
    <w:p w:rsidR="008B5D2A" w:rsidRPr="008B5D2A" w:rsidRDefault="00027521" w:rsidP="008B5D2A">
      <w:pPr>
        <w:keepLines/>
        <w:tabs>
          <w:tab w:val="left" w:pos="1440"/>
        </w:tabs>
        <w:suppressAutoHyphens/>
        <w:jc w:val="both"/>
        <w:rPr>
          <w:rFonts w:ascii="Arial" w:hAnsi="Arial"/>
          <w:b/>
          <w:bCs/>
          <w:spacing w:val="-3"/>
          <w:szCs w:val="24"/>
        </w:rPr>
      </w:pPr>
      <w:r w:rsidRPr="008B5D2A">
        <w:rPr>
          <w:rFonts w:ascii="Arial" w:hAnsi="Arial"/>
          <w:b/>
          <w:bCs/>
          <w:spacing w:val="-3"/>
          <w:szCs w:val="24"/>
        </w:rPr>
        <w:t>ADOPTED ON SECOND READING</w:t>
      </w:r>
    </w:p>
    <w:p w:rsidR="008B5D2A" w:rsidRPr="008B5D2A" w:rsidRDefault="00027521" w:rsidP="008B5D2A">
      <w:pPr>
        <w:keepLines/>
        <w:tabs>
          <w:tab w:val="left" w:pos="1440"/>
        </w:tabs>
        <w:suppressAutoHyphens/>
        <w:jc w:val="both"/>
        <w:rPr>
          <w:rFonts w:ascii="Arial" w:hAnsi="Arial"/>
          <w:b/>
          <w:bCs/>
          <w:spacing w:val="-3"/>
          <w:szCs w:val="24"/>
        </w:rPr>
      </w:pPr>
      <w:r w:rsidRPr="008B5D2A">
        <w:rPr>
          <w:rFonts w:ascii="Arial" w:hAnsi="Arial"/>
          <w:b/>
          <w:bCs/>
          <w:spacing w:val="-3"/>
          <w:szCs w:val="24"/>
        </w:rPr>
        <w:t xml:space="preserve">DATED: </w:t>
      </w:r>
      <w:r>
        <w:rPr>
          <w:rFonts w:ascii="Arial" w:hAnsi="Arial"/>
          <w:b/>
          <w:bCs/>
          <w:spacing w:val="-3"/>
          <w:szCs w:val="24"/>
        </w:rPr>
        <w:t>November 1, 2018</w:t>
      </w:r>
    </w:p>
    <w:p w:rsidR="00927D23" w:rsidRDefault="00B10984" w:rsidP="008B5D2A">
      <w:pPr>
        <w:tabs>
          <w:tab w:val="right" w:pos="4320"/>
          <w:tab w:val="left" w:pos="4608"/>
        </w:tabs>
        <w:suppressAutoHyphens/>
        <w:jc w:val="both"/>
        <w:rPr>
          <w:rFonts w:ascii="Arial" w:hAnsi="Arial"/>
          <w:b/>
          <w:spacing w:val="-3"/>
          <w:szCs w:val="24"/>
          <w:u w:val="single"/>
        </w:rPr>
      </w:pPr>
    </w:p>
    <w:p w:rsidR="00642540" w:rsidRDefault="00027521" w:rsidP="00642540">
      <w:pPr>
        <w:tabs>
          <w:tab w:val="right" w:pos="4320"/>
          <w:tab w:val="left" w:pos="4608"/>
        </w:tabs>
        <w:suppressAutoHyphens/>
        <w:jc w:val="both"/>
        <w:rPr>
          <w:rFonts w:ascii="Arial" w:hAnsi="Arial"/>
          <w:b/>
          <w:spacing w:val="-3"/>
          <w:szCs w:val="24"/>
          <w:u w:val="single"/>
        </w:rPr>
      </w:pPr>
      <w:r w:rsidRPr="008B5D2A">
        <w:rPr>
          <w:rFonts w:ascii="Arial" w:hAnsi="Arial"/>
          <w:b/>
          <w:spacing w:val="-3"/>
          <w:szCs w:val="24"/>
          <w:u w:val="single"/>
        </w:rPr>
        <w:tab/>
      </w:r>
    </w:p>
    <w:p w:rsidR="00630108" w:rsidRPr="008B5D2A" w:rsidRDefault="00027521" w:rsidP="00630108">
      <w:pPr>
        <w:tabs>
          <w:tab w:val="left" w:pos="924"/>
          <w:tab w:val="left" w:pos="1440"/>
          <w:tab w:val="left" w:pos="2016"/>
          <w:tab w:val="left" w:pos="4608"/>
        </w:tabs>
        <w:suppressAutoHyphens/>
        <w:jc w:val="both"/>
        <w:rPr>
          <w:rFonts w:ascii="Arial" w:hAnsi="Arial"/>
          <w:b/>
          <w:spacing w:val="-3"/>
          <w:szCs w:val="24"/>
        </w:rPr>
      </w:pPr>
      <w:r>
        <w:rPr>
          <w:rFonts w:ascii="Arial" w:hAnsi="Arial"/>
          <w:b/>
          <w:spacing w:val="-3"/>
          <w:szCs w:val="24"/>
        </w:rPr>
        <w:t>BREEANNA CALABRO, Clerk</w:t>
      </w:r>
    </w:p>
    <w:p w:rsidR="00630108" w:rsidRDefault="00027521" w:rsidP="00630108">
      <w:pPr>
        <w:tabs>
          <w:tab w:val="left" w:pos="924"/>
          <w:tab w:val="left" w:pos="1440"/>
          <w:tab w:val="left" w:pos="2016"/>
          <w:tab w:val="left" w:pos="4608"/>
        </w:tabs>
        <w:suppressAutoHyphens/>
        <w:jc w:val="both"/>
        <w:rPr>
          <w:rFonts w:ascii="Arial" w:hAnsi="Arial"/>
          <w:b/>
          <w:spacing w:val="-3"/>
          <w:szCs w:val="24"/>
        </w:rPr>
      </w:pPr>
      <w:proofErr w:type="gramStart"/>
      <w:r>
        <w:rPr>
          <w:rFonts w:ascii="Arial" w:hAnsi="Arial"/>
          <w:b/>
          <w:spacing w:val="-3"/>
          <w:szCs w:val="24"/>
        </w:rPr>
        <w:t>of</w:t>
      </w:r>
      <w:proofErr w:type="gramEnd"/>
      <w:r>
        <w:rPr>
          <w:rFonts w:ascii="Arial" w:hAnsi="Arial"/>
          <w:b/>
          <w:spacing w:val="-3"/>
          <w:szCs w:val="24"/>
        </w:rPr>
        <w:t xml:space="preserve"> the Borough of Bloomingdale</w:t>
      </w:r>
    </w:p>
    <w:p w:rsidR="00630108" w:rsidRDefault="00B10984" w:rsidP="00630108">
      <w:pPr>
        <w:tabs>
          <w:tab w:val="left" w:pos="924"/>
          <w:tab w:val="left" w:pos="1440"/>
          <w:tab w:val="left" w:pos="2016"/>
          <w:tab w:val="left" w:pos="4608"/>
        </w:tabs>
        <w:suppressAutoHyphens/>
        <w:jc w:val="both"/>
        <w:rPr>
          <w:rFonts w:ascii="Arial" w:hAnsi="Arial"/>
          <w:b/>
          <w:spacing w:val="-3"/>
          <w:szCs w:val="24"/>
        </w:rPr>
      </w:pPr>
    </w:p>
    <w:p w:rsidR="00630108" w:rsidRDefault="00B10984" w:rsidP="00630108">
      <w:pPr>
        <w:tabs>
          <w:tab w:val="left" w:pos="924"/>
          <w:tab w:val="left" w:pos="1440"/>
          <w:tab w:val="left" w:pos="2016"/>
          <w:tab w:val="left" w:pos="4608"/>
        </w:tabs>
        <w:suppressAutoHyphens/>
        <w:jc w:val="both"/>
        <w:rPr>
          <w:rFonts w:ascii="Arial" w:hAnsi="Arial"/>
          <w:b/>
          <w:spacing w:val="-3"/>
          <w:szCs w:val="24"/>
        </w:rPr>
      </w:pPr>
    </w:p>
    <w:p w:rsidR="00B10984" w:rsidRDefault="00B10984">
      <w:pPr>
        <w:widowControl/>
        <w:rPr>
          <w:rFonts w:ascii="Arial" w:hAnsi="Arial"/>
          <w:b/>
          <w:bCs/>
          <w:spacing w:val="-3"/>
          <w:szCs w:val="24"/>
        </w:rPr>
      </w:pPr>
      <w:r>
        <w:rPr>
          <w:rFonts w:ascii="Arial" w:hAnsi="Arial"/>
          <w:b/>
          <w:bCs/>
          <w:spacing w:val="-3"/>
          <w:szCs w:val="24"/>
        </w:rPr>
        <w:br w:type="page"/>
      </w:r>
    </w:p>
    <w:p w:rsidR="00B10984" w:rsidRDefault="00B10984" w:rsidP="00B10984">
      <w:pPr>
        <w:widowControl/>
        <w:rPr>
          <w:rFonts w:ascii="Arial" w:hAnsi="Arial"/>
          <w:b/>
          <w:bCs/>
          <w:spacing w:val="-3"/>
          <w:szCs w:val="24"/>
        </w:rPr>
      </w:pPr>
    </w:p>
    <w:p w:rsidR="00B10984" w:rsidRDefault="00B10984" w:rsidP="00B10984">
      <w:pPr>
        <w:widowControl/>
        <w:rPr>
          <w:rFonts w:ascii="Arial" w:hAnsi="Arial"/>
          <w:b/>
          <w:spacing w:val="-3"/>
        </w:rPr>
      </w:pPr>
    </w:p>
    <w:p w:rsidR="00B10984" w:rsidRPr="00DB6E23" w:rsidRDefault="00B10984" w:rsidP="00B10984">
      <w:pPr>
        <w:tabs>
          <w:tab w:val="left" w:pos="1440"/>
        </w:tabs>
        <w:suppressAutoHyphens/>
        <w:jc w:val="center"/>
        <w:rPr>
          <w:rFonts w:ascii="Arial" w:hAnsi="Arial"/>
          <w:b/>
          <w:spacing w:val="-3"/>
          <w:sz w:val="18"/>
          <w:szCs w:val="18"/>
        </w:rPr>
      </w:pPr>
      <w:r>
        <w:rPr>
          <w:rFonts w:ascii="Arial" w:hAnsi="Arial"/>
          <w:b/>
          <w:spacing w:val="-3"/>
          <w:sz w:val="18"/>
          <w:szCs w:val="18"/>
        </w:rPr>
        <w:t>BOROUGH OF BLOOMINGDALE</w:t>
      </w:r>
    </w:p>
    <w:p w:rsidR="00B10984" w:rsidRPr="00DB6E23" w:rsidRDefault="00B10984" w:rsidP="00B10984">
      <w:pPr>
        <w:tabs>
          <w:tab w:val="left" w:pos="1440"/>
        </w:tabs>
        <w:suppressAutoHyphens/>
        <w:jc w:val="center"/>
        <w:rPr>
          <w:rFonts w:ascii="Arial" w:hAnsi="Arial" w:cs="Arial"/>
          <w:b/>
          <w:spacing w:val="-3"/>
          <w:sz w:val="18"/>
          <w:szCs w:val="18"/>
        </w:rPr>
      </w:pPr>
      <w:r>
        <w:rPr>
          <w:rFonts w:ascii="Arial" w:hAnsi="Arial" w:cs="Arial"/>
          <w:b/>
          <w:spacing w:val="-3"/>
          <w:sz w:val="18"/>
          <w:szCs w:val="18"/>
        </w:rPr>
        <w:t>PASSAIC</w:t>
      </w:r>
      <w:r w:rsidRPr="00DB6E23">
        <w:rPr>
          <w:rFonts w:ascii="Arial" w:hAnsi="Arial" w:cs="Arial"/>
          <w:b/>
          <w:spacing w:val="-3"/>
          <w:sz w:val="18"/>
          <w:szCs w:val="18"/>
        </w:rPr>
        <w:t xml:space="preserve"> COUNTY, NEW JERSEY</w:t>
      </w:r>
    </w:p>
    <w:p w:rsidR="00B10984" w:rsidRPr="00DB6E23" w:rsidRDefault="00B10984" w:rsidP="00B10984">
      <w:pPr>
        <w:jc w:val="center"/>
        <w:rPr>
          <w:rFonts w:ascii="Arial" w:hAnsi="Arial" w:cs="Arial"/>
          <w:b/>
          <w:sz w:val="18"/>
          <w:szCs w:val="18"/>
        </w:rPr>
      </w:pPr>
    </w:p>
    <w:p w:rsidR="00B10984" w:rsidRPr="00DB6E23" w:rsidRDefault="00B10984" w:rsidP="00B10984">
      <w:pPr>
        <w:jc w:val="center"/>
        <w:rPr>
          <w:rFonts w:ascii="Arial" w:hAnsi="Arial" w:cs="Arial"/>
          <w:b/>
          <w:sz w:val="18"/>
          <w:szCs w:val="18"/>
        </w:rPr>
      </w:pPr>
      <w:r w:rsidRPr="00DB6E23">
        <w:rPr>
          <w:rFonts w:ascii="Arial" w:hAnsi="Arial" w:cs="Arial"/>
          <w:b/>
          <w:sz w:val="18"/>
          <w:szCs w:val="18"/>
        </w:rPr>
        <w:t>PUBLIC NOTICE</w:t>
      </w:r>
    </w:p>
    <w:p w:rsidR="00B10984" w:rsidRPr="00DB6E23" w:rsidRDefault="00B10984" w:rsidP="00B10984">
      <w:pPr>
        <w:jc w:val="center"/>
        <w:rPr>
          <w:rFonts w:ascii="Arial" w:hAnsi="Arial" w:cs="Arial"/>
          <w:b/>
          <w:sz w:val="18"/>
          <w:szCs w:val="18"/>
        </w:rPr>
      </w:pPr>
    </w:p>
    <w:p w:rsidR="00B10984" w:rsidRPr="00DB6E23" w:rsidRDefault="00B10984" w:rsidP="00B10984">
      <w:pPr>
        <w:jc w:val="center"/>
        <w:rPr>
          <w:rFonts w:ascii="Arial" w:hAnsi="Arial" w:cs="Arial"/>
          <w:b/>
          <w:sz w:val="18"/>
          <w:szCs w:val="18"/>
          <w:u w:val="single"/>
        </w:rPr>
      </w:pPr>
      <w:r w:rsidRPr="00DB6E23">
        <w:rPr>
          <w:rFonts w:ascii="Arial" w:hAnsi="Arial" w:cs="Arial"/>
          <w:b/>
          <w:sz w:val="18"/>
          <w:szCs w:val="18"/>
          <w:u w:val="single"/>
        </w:rPr>
        <w:t>NOTICE OF PENDING BOND ORDINANCE AND SUMMARY</w:t>
      </w:r>
    </w:p>
    <w:p w:rsidR="00B10984" w:rsidRPr="001315AA" w:rsidRDefault="00B10984" w:rsidP="00B10984">
      <w:pPr>
        <w:jc w:val="center"/>
        <w:rPr>
          <w:rFonts w:ascii="Arial" w:hAnsi="Arial" w:cs="Arial"/>
          <w:b/>
          <w:sz w:val="18"/>
          <w:szCs w:val="18"/>
        </w:rPr>
      </w:pPr>
      <w:r>
        <w:rPr>
          <w:rFonts w:ascii="Arial" w:hAnsi="Arial" w:cs="Arial"/>
          <w:sz w:val="18"/>
          <w:szCs w:val="18"/>
          <w:u w:val="single"/>
        </w:rPr>
        <w:br/>
      </w:r>
      <w:r w:rsidRPr="001315AA">
        <w:rPr>
          <w:rFonts w:ascii="Arial" w:hAnsi="Arial" w:cs="Arial"/>
          <w:b/>
          <w:sz w:val="18"/>
          <w:szCs w:val="18"/>
        </w:rPr>
        <w:t>Bond Ordinance No. 27-2018</w:t>
      </w:r>
      <w:r w:rsidRPr="001315AA">
        <w:rPr>
          <w:rFonts w:ascii="Arial" w:hAnsi="Arial" w:cs="Arial"/>
          <w:b/>
          <w:sz w:val="18"/>
          <w:szCs w:val="18"/>
        </w:rPr>
        <w:br/>
      </w:r>
    </w:p>
    <w:p w:rsidR="00B10984" w:rsidRPr="00BA0785" w:rsidRDefault="00B10984" w:rsidP="00B10984">
      <w:pPr>
        <w:jc w:val="both"/>
        <w:rPr>
          <w:rFonts w:ascii="Arial" w:hAnsi="Arial" w:cs="Arial"/>
          <w:sz w:val="18"/>
          <w:szCs w:val="18"/>
        </w:rPr>
      </w:pPr>
      <w:r w:rsidRPr="00DB6E23">
        <w:rPr>
          <w:rFonts w:ascii="Arial" w:hAnsi="Arial" w:cs="Arial"/>
          <w:sz w:val="18"/>
          <w:szCs w:val="18"/>
        </w:rPr>
        <w:tab/>
      </w:r>
      <w:r w:rsidRPr="00BA0785">
        <w:rPr>
          <w:rFonts w:ascii="Arial" w:hAnsi="Arial" w:cs="Arial"/>
          <w:sz w:val="18"/>
          <w:szCs w:val="18"/>
        </w:rPr>
        <w:t xml:space="preserve">The bond ordinance, the summary terms of which are included herein, was introduced and passed upon first reading at a regular meeting of the governing body of the Borough of </w:t>
      </w:r>
      <w:r>
        <w:rPr>
          <w:rFonts w:ascii="Arial" w:hAnsi="Arial" w:cs="Arial"/>
          <w:sz w:val="18"/>
          <w:szCs w:val="18"/>
        </w:rPr>
        <w:t>Bloomingdale</w:t>
      </w:r>
      <w:r w:rsidRPr="00BA0785">
        <w:rPr>
          <w:rFonts w:ascii="Arial" w:hAnsi="Arial" w:cs="Arial"/>
          <w:sz w:val="18"/>
          <w:szCs w:val="18"/>
        </w:rPr>
        <w:t xml:space="preserve">, in the County of </w:t>
      </w:r>
      <w:r>
        <w:rPr>
          <w:rFonts w:ascii="Arial" w:hAnsi="Arial" w:cs="Arial"/>
          <w:sz w:val="18"/>
          <w:szCs w:val="18"/>
        </w:rPr>
        <w:t>Passaic</w:t>
      </w:r>
      <w:r w:rsidRPr="00BA0785">
        <w:rPr>
          <w:rFonts w:ascii="Arial" w:hAnsi="Arial" w:cs="Arial"/>
          <w:sz w:val="18"/>
          <w:szCs w:val="18"/>
        </w:rPr>
        <w:t xml:space="preserve">, State of New Jersey on </w:t>
      </w:r>
      <w:r>
        <w:rPr>
          <w:rFonts w:ascii="Arial" w:hAnsi="Arial" w:cs="Arial"/>
          <w:sz w:val="18"/>
          <w:szCs w:val="18"/>
        </w:rPr>
        <w:t>October 16, 2018</w:t>
      </w:r>
      <w:r w:rsidRPr="00BA0785">
        <w:rPr>
          <w:rFonts w:ascii="Arial" w:hAnsi="Arial" w:cs="Arial"/>
          <w:sz w:val="18"/>
          <w:szCs w:val="18"/>
        </w:rPr>
        <w:t xml:space="preserve">.  It will be further considered for final passage, after public hearing thereon, at a meeting of the governing body to be held at the </w:t>
      </w:r>
      <w:r w:rsidRPr="00BA0785">
        <w:rPr>
          <w:rFonts w:ascii="Arial" w:hAnsi="Arial"/>
          <w:spacing w:val="-3"/>
          <w:sz w:val="18"/>
          <w:szCs w:val="18"/>
        </w:rPr>
        <w:t xml:space="preserve">Borough’s Municipal Building, </w:t>
      </w:r>
      <w:r>
        <w:rPr>
          <w:rFonts w:ascii="Arial" w:hAnsi="Arial"/>
          <w:spacing w:val="-3"/>
          <w:sz w:val="18"/>
          <w:szCs w:val="18"/>
        </w:rPr>
        <w:t>Bloomingdale</w:t>
      </w:r>
      <w:r w:rsidRPr="00BA0785">
        <w:rPr>
          <w:rFonts w:ascii="Arial" w:hAnsi="Arial"/>
          <w:spacing w:val="-3"/>
          <w:sz w:val="18"/>
          <w:szCs w:val="18"/>
        </w:rPr>
        <w:t>,</w:t>
      </w:r>
      <w:r w:rsidRPr="00BA0785">
        <w:rPr>
          <w:rFonts w:ascii="Arial" w:hAnsi="Arial"/>
          <w:sz w:val="18"/>
          <w:szCs w:val="18"/>
        </w:rPr>
        <w:t xml:space="preserve"> </w:t>
      </w:r>
      <w:r>
        <w:rPr>
          <w:rFonts w:ascii="Arial" w:hAnsi="Arial"/>
          <w:sz w:val="18"/>
          <w:szCs w:val="18"/>
        </w:rPr>
        <w:t xml:space="preserve">in said County </w:t>
      </w:r>
      <w:r w:rsidRPr="00BA0785">
        <w:rPr>
          <w:rFonts w:ascii="Arial" w:hAnsi="Arial" w:cs="Arial"/>
          <w:sz w:val="18"/>
          <w:szCs w:val="18"/>
        </w:rPr>
        <w:t xml:space="preserve">on </w:t>
      </w:r>
      <w:r>
        <w:rPr>
          <w:rFonts w:ascii="Arial" w:hAnsi="Arial" w:cs="Arial"/>
          <w:sz w:val="18"/>
          <w:szCs w:val="18"/>
        </w:rPr>
        <w:t>November 1, 2018</w:t>
      </w:r>
      <w:r w:rsidRPr="00BA0785">
        <w:rPr>
          <w:rFonts w:ascii="Arial" w:hAnsi="Arial" w:cs="Arial"/>
          <w:sz w:val="18"/>
          <w:szCs w:val="18"/>
        </w:rPr>
        <w:t xml:space="preserve"> at </w:t>
      </w:r>
      <w:r>
        <w:rPr>
          <w:rFonts w:ascii="Arial" w:hAnsi="Arial" w:cs="Arial"/>
          <w:sz w:val="18"/>
          <w:szCs w:val="18"/>
        </w:rPr>
        <w:t>8:00</w:t>
      </w:r>
      <w:r w:rsidRPr="00BA0785">
        <w:rPr>
          <w:rFonts w:ascii="Arial" w:hAnsi="Arial" w:cs="Arial"/>
          <w:sz w:val="18"/>
          <w:szCs w:val="18"/>
        </w:rPr>
        <w:t xml:space="preserve"> </w:t>
      </w:r>
      <w:r>
        <w:rPr>
          <w:rFonts w:ascii="Arial" w:hAnsi="Arial" w:cs="Arial"/>
          <w:sz w:val="18"/>
          <w:szCs w:val="18"/>
        </w:rPr>
        <w:t>a</w:t>
      </w:r>
      <w:r w:rsidRPr="00BA0785">
        <w:rPr>
          <w:rFonts w:ascii="Arial" w:hAnsi="Arial" w:cs="Arial"/>
          <w:sz w:val="18"/>
          <w:szCs w:val="18"/>
        </w:rPr>
        <w:t>.m.  During the week prior to and up to and including the date of such meeting, copies of the full ordinance will be available at no cost and during regular business hours at the Clerk’s office for the members of the general public who shall request the same.  The summary of the terms of such bond ordinance follows:</w:t>
      </w:r>
    </w:p>
    <w:p w:rsidR="00B10984" w:rsidRPr="00DB6E23" w:rsidRDefault="00B10984" w:rsidP="00B10984">
      <w:pPr>
        <w:jc w:val="both"/>
        <w:rPr>
          <w:rFonts w:ascii="Arial" w:hAnsi="Arial" w:cs="Arial"/>
          <w:sz w:val="18"/>
          <w:szCs w:val="18"/>
        </w:rPr>
      </w:pPr>
    </w:p>
    <w:tbl>
      <w:tblPr>
        <w:tblW w:w="9738" w:type="dxa"/>
        <w:jc w:val="center"/>
        <w:tblLayout w:type="fixed"/>
        <w:tblLook w:val="0000" w:firstRow="0" w:lastRow="0" w:firstColumn="0" w:lastColumn="0" w:noHBand="0" w:noVBand="0"/>
      </w:tblPr>
      <w:tblGrid>
        <w:gridCol w:w="1998"/>
        <w:gridCol w:w="7740"/>
      </w:tblGrid>
      <w:tr w:rsidR="00B10984" w:rsidTr="00B71E3B">
        <w:trPr>
          <w:jc w:val="center"/>
        </w:trPr>
        <w:tc>
          <w:tcPr>
            <w:tcW w:w="1998" w:type="dxa"/>
          </w:tcPr>
          <w:p w:rsidR="00B10984" w:rsidRPr="00DB6E23" w:rsidRDefault="00B10984" w:rsidP="00B71E3B">
            <w:pPr>
              <w:ind w:left="81"/>
              <w:rPr>
                <w:rFonts w:ascii="Arial" w:hAnsi="Arial" w:cs="Arial"/>
                <w:b/>
                <w:sz w:val="18"/>
                <w:szCs w:val="18"/>
              </w:rPr>
            </w:pPr>
            <w:r w:rsidRPr="00DB6E23">
              <w:rPr>
                <w:rFonts w:ascii="Arial" w:hAnsi="Arial" w:cs="Arial"/>
                <w:b/>
                <w:sz w:val="18"/>
                <w:szCs w:val="18"/>
              </w:rPr>
              <w:t>Title:</w:t>
            </w:r>
          </w:p>
        </w:tc>
        <w:tc>
          <w:tcPr>
            <w:tcW w:w="7740" w:type="dxa"/>
          </w:tcPr>
          <w:p w:rsidR="00B10984" w:rsidRPr="003A599E" w:rsidRDefault="00B10984" w:rsidP="00B71E3B">
            <w:pPr>
              <w:widowControl/>
              <w:tabs>
                <w:tab w:val="left" w:pos="924"/>
                <w:tab w:val="left" w:pos="4608"/>
              </w:tabs>
              <w:suppressAutoHyphens/>
              <w:ind w:hanging="27"/>
              <w:jc w:val="both"/>
              <w:rPr>
                <w:rFonts w:ascii="Arial" w:hAnsi="Arial" w:cs="Arial"/>
                <w:spacing w:val="-3"/>
                <w:sz w:val="18"/>
                <w:szCs w:val="18"/>
              </w:rPr>
            </w:pPr>
            <w:r w:rsidRPr="003A599E">
              <w:rPr>
                <w:rFonts w:ascii="Arial" w:hAnsi="Arial"/>
                <w:spacing w:val="-3"/>
                <w:sz w:val="18"/>
                <w:szCs w:val="18"/>
              </w:rPr>
              <w:t>BOND ORDINANCE AMENDING BOND ORDINANCE NUMBER 10-2017 FINALLY ADOPTED ON APRIL 4, 2017, BY THE BOROUGH COUNCIL OF THE BOROUGH OF BLOOMINGDALE, IN THE COUNTY OF PASSAIC, STATE OF NEW JERSEY, TO INCREASE THE TOTAL SECTION 2:20 COSTS BY $50,000 FROM $140,000 TO $190,000</w:t>
            </w:r>
          </w:p>
        </w:tc>
      </w:tr>
      <w:tr w:rsidR="00B10984" w:rsidTr="00B71E3B">
        <w:trPr>
          <w:jc w:val="center"/>
        </w:trPr>
        <w:tc>
          <w:tcPr>
            <w:tcW w:w="1998" w:type="dxa"/>
          </w:tcPr>
          <w:p w:rsidR="00B10984" w:rsidRPr="00DB6E23" w:rsidRDefault="00B10984" w:rsidP="00B71E3B">
            <w:pPr>
              <w:ind w:left="81"/>
              <w:rPr>
                <w:rFonts w:ascii="Arial" w:hAnsi="Arial" w:cs="Arial"/>
                <w:b/>
                <w:sz w:val="18"/>
                <w:szCs w:val="18"/>
              </w:rPr>
            </w:pPr>
          </w:p>
          <w:p w:rsidR="00B10984" w:rsidRPr="00DB6E23" w:rsidRDefault="00B10984" w:rsidP="00B71E3B">
            <w:pPr>
              <w:ind w:left="81"/>
              <w:rPr>
                <w:rFonts w:ascii="Arial" w:hAnsi="Arial" w:cs="Arial"/>
                <w:b/>
                <w:sz w:val="18"/>
                <w:szCs w:val="18"/>
              </w:rPr>
            </w:pPr>
            <w:r w:rsidRPr="00DB6E23">
              <w:rPr>
                <w:rFonts w:ascii="Arial" w:hAnsi="Arial" w:cs="Arial"/>
                <w:b/>
                <w:sz w:val="18"/>
                <w:szCs w:val="18"/>
              </w:rPr>
              <w:t>Purpose(s):</w:t>
            </w:r>
          </w:p>
        </w:tc>
        <w:tc>
          <w:tcPr>
            <w:tcW w:w="7740" w:type="dxa"/>
          </w:tcPr>
          <w:p w:rsidR="00B10984" w:rsidRPr="00DB6E23" w:rsidRDefault="00B10984" w:rsidP="00B71E3B">
            <w:pPr>
              <w:tabs>
                <w:tab w:val="left" w:pos="7353"/>
              </w:tabs>
              <w:ind w:right="81"/>
              <w:rPr>
                <w:rFonts w:ascii="Arial" w:hAnsi="Arial" w:cs="Arial"/>
                <w:sz w:val="18"/>
                <w:szCs w:val="18"/>
              </w:rPr>
            </w:pPr>
          </w:p>
          <w:p w:rsidR="00B10984" w:rsidRPr="00DB6E23" w:rsidRDefault="00B10984" w:rsidP="00B71E3B">
            <w:pPr>
              <w:tabs>
                <w:tab w:val="left" w:pos="7353"/>
              </w:tabs>
              <w:ind w:right="81"/>
              <w:jc w:val="both"/>
              <w:rPr>
                <w:rFonts w:ascii="Arial" w:hAnsi="Arial" w:cs="Arial"/>
                <w:spacing w:val="-3"/>
                <w:sz w:val="18"/>
                <w:szCs w:val="18"/>
              </w:rPr>
            </w:pPr>
            <w:r w:rsidRPr="00DB6E23">
              <w:rPr>
                <w:rFonts w:ascii="Arial" w:hAnsi="Arial" w:cs="Arial"/>
                <w:spacing w:val="-3"/>
                <w:sz w:val="18"/>
                <w:szCs w:val="18"/>
              </w:rPr>
              <w:t xml:space="preserve">To increase the </w:t>
            </w:r>
            <w:r>
              <w:rPr>
                <w:rFonts w:ascii="Arial" w:hAnsi="Arial" w:cs="Arial"/>
                <w:spacing w:val="-3"/>
                <w:sz w:val="18"/>
                <w:szCs w:val="18"/>
              </w:rPr>
              <w:t xml:space="preserve">Section 2:20 costs by $50,000 </w:t>
            </w:r>
            <w:r w:rsidRPr="00DB6E23">
              <w:rPr>
                <w:rFonts w:ascii="Arial" w:hAnsi="Arial" w:cs="Arial"/>
                <w:spacing w:val="-3"/>
                <w:sz w:val="18"/>
                <w:szCs w:val="18"/>
              </w:rPr>
              <w:t>from $</w:t>
            </w:r>
            <w:r>
              <w:rPr>
                <w:rFonts w:ascii="Arial" w:hAnsi="Arial" w:cs="Arial"/>
                <w:spacing w:val="-3"/>
                <w:sz w:val="18"/>
                <w:szCs w:val="18"/>
              </w:rPr>
              <w:t>140,000</w:t>
            </w:r>
            <w:r w:rsidRPr="00DB6E23">
              <w:rPr>
                <w:rFonts w:ascii="Arial" w:hAnsi="Arial" w:cs="Arial"/>
                <w:spacing w:val="-3"/>
                <w:sz w:val="18"/>
                <w:szCs w:val="18"/>
              </w:rPr>
              <w:t xml:space="preserve"> to $</w:t>
            </w:r>
            <w:r>
              <w:rPr>
                <w:rFonts w:ascii="Arial" w:hAnsi="Arial" w:cs="Arial"/>
                <w:spacing w:val="-3"/>
                <w:sz w:val="18"/>
                <w:szCs w:val="18"/>
              </w:rPr>
              <w:t>190,000.</w:t>
            </w:r>
          </w:p>
          <w:p w:rsidR="00B10984" w:rsidRPr="00DB6E23" w:rsidRDefault="00B10984" w:rsidP="00B71E3B">
            <w:pPr>
              <w:tabs>
                <w:tab w:val="left" w:pos="7353"/>
              </w:tabs>
              <w:ind w:right="81"/>
              <w:jc w:val="both"/>
              <w:rPr>
                <w:rFonts w:ascii="Arial" w:hAnsi="Arial" w:cs="Arial"/>
                <w:sz w:val="18"/>
                <w:szCs w:val="18"/>
              </w:rPr>
            </w:pPr>
          </w:p>
        </w:tc>
      </w:tr>
      <w:tr w:rsidR="00B10984" w:rsidTr="00B71E3B">
        <w:trPr>
          <w:jc w:val="center"/>
        </w:trPr>
        <w:tc>
          <w:tcPr>
            <w:tcW w:w="1998" w:type="dxa"/>
          </w:tcPr>
          <w:p w:rsidR="00B10984" w:rsidRPr="00DB6E23" w:rsidRDefault="00B10984" w:rsidP="00B71E3B">
            <w:pPr>
              <w:ind w:left="81"/>
              <w:rPr>
                <w:rFonts w:ascii="Arial" w:hAnsi="Arial" w:cs="Arial"/>
                <w:b/>
                <w:sz w:val="18"/>
                <w:szCs w:val="18"/>
              </w:rPr>
            </w:pPr>
            <w:r w:rsidRPr="00DB6E23">
              <w:rPr>
                <w:rFonts w:ascii="Arial" w:hAnsi="Arial" w:cs="Arial"/>
                <w:b/>
                <w:sz w:val="18"/>
                <w:szCs w:val="18"/>
              </w:rPr>
              <w:t>Appropriation:</w:t>
            </w:r>
          </w:p>
        </w:tc>
        <w:tc>
          <w:tcPr>
            <w:tcW w:w="7740" w:type="dxa"/>
          </w:tcPr>
          <w:p w:rsidR="00B10984" w:rsidRPr="00DB6E23" w:rsidRDefault="00B10984" w:rsidP="00B71E3B">
            <w:pPr>
              <w:tabs>
                <w:tab w:val="left" w:pos="7353"/>
              </w:tabs>
              <w:ind w:right="81"/>
              <w:rPr>
                <w:rFonts w:ascii="Arial" w:hAnsi="Arial" w:cs="Arial"/>
                <w:sz w:val="18"/>
                <w:szCs w:val="18"/>
              </w:rPr>
            </w:pPr>
            <w:r>
              <w:rPr>
                <w:rFonts w:ascii="Arial" w:hAnsi="Arial" w:cs="Arial"/>
                <w:sz w:val="18"/>
                <w:szCs w:val="18"/>
              </w:rPr>
              <w:t>No Change</w:t>
            </w:r>
          </w:p>
          <w:p w:rsidR="00B10984" w:rsidRPr="00DB6E23" w:rsidRDefault="00B10984" w:rsidP="00B71E3B">
            <w:pPr>
              <w:tabs>
                <w:tab w:val="left" w:pos="7353"/>
              </w:tabs>
              <w:ind w:right="81"/>
              <w:rPr>
                <w:rFonts w:ascii="Arial" w:hAnsi="Arial" w:cs="Arial"/>
                <w:sz w:val="18"/>
                <w:szCs w:val="18"/>
              </w:rPr>
            </w:pPr>
          </w:p>
        </w:tc>
      </w:tr>
      <w:tr w:rsidR="00B10984" w:rsidTr="00B71E3B">
        <w:trPr>
          <w:jc w:val="center"/>
        </w:trPr>
        <w:tc>
          <w:tcPr>
            <w:tcW w:w="1998" w:type="dxa"/>
          </w:tcPr>
          <w:p w:rsidR="00B10984" w:rsidRPr="00DB6E23" w:rsidRDefault="00B10984" w:rsidP="00B71E3B">
            <w:pPr>
              <w:ind w:left="81"/>
              <w:rPr>
                <w:rFonts w:ascii="Arial" w:hAnsi="Arial" w:cs="Arial"/>
                <w:b/>
                <w:sz w:val="18"/>
                <w:szCs w:val="18"/>
              </w:rPr>
            </w:pPr>
            <w:r w:rsidRPr="00DB6E23">
              <w:rPr>
                <w:rFonts w:ascii="Arial" w:hAnsi="Arial" w:cs="Arial"/>
                <w:b/>
                <w:sz w:val="18"/>
                <w:szCs w:val="18"/>
              </w:rPr>
              <w:t>Bonds/Notes Authorized:</w:t>
            </w:r>
          </w:p>
        </w:tc>
        <w:tc>
          <w:tcPr>
            <w:tcW w:w="7740" w:type="dxa"/>
          </w:tcPr>
          <w:p w:rsidR="00B10984" w:rsidRPr="00DB6E23" w:rsidRDefault="00B10984" w:rsidP="00B71E3B">
            <w:pPr>
              <w:tabs>
                <w:tab w:val="left" w:pos="7353"/>
              </w:tabs>
              <w:ind w:right="81"/>
              <w:rPr>
                <w:rFonts w:ascii="Arial" w:hAnsi="Arial" w:cs="Arial"/>
                <w:sz w:val="18"/>
                <w:szCs w:val="18"/>
              </w:rPr>
            </w:pPr>
          </w:p>
          <w:p w:rsidR="00B10984" w:rsidRPr="00DB6E23" w:rsidRDefault="00B10984" w:rsidP="00B71E3B">
            <w:pPr>
              <w:tabs>
                <w:tab w:val="left" w:pos="7353"/>
              </w:tabs>
              <w:ind w:right="81"/>
              <w:rPr>
                <w:rFonts w:ascii="Arial" w:hAnsi="Arial" w:cs="Arial"/>
                <w:sz w:val="18"/>
                <w:szCs w:val="18"/>
              </w:rPr>
            </w:pPr>
            <w:r>
              <w:rPr>
                <w:rFonts w:ascii="Arial" w:hAnsi="Arial" w:cs="Arial"/>
                <w:sz w:val="18"/>
                <w:szCs w:val="18"/>
              </w:rPr>
              <w:t>No Change</w:t>
            </w:r>
          </w:p>
          <w:p w:rsidR="00B10984" w:rsidRPr="00DB6E23" w:rsidRDefault="00B10984" w:rsidP="00B71E3B">
            <w:pPr>
              <w:tabs>
                <w:tab w:val="left" w:pos="7353"/>
              </w:tabs>
              <w:ind w:right="81"/>
              <w:rPr>
                <w:rFonts w:ascii="Arial" w:hAnsi="Arial" w:cs="Arial"/>
                <w:sz w:val="18"/>
                <w:szCs w:val="18"/>
              </w:rPr>
            </w:pPr>
          </w:p>
        </w:tc>
      </w:tr>
      <w:tr w:rsidR="00B10984" w:rsidTr="00B71E3B">
        <w:trPr>
          <w:jc w:val="center"/>
        </w:trPr>
        <w:tc>
          <w:tcPr>
            <w:tcW w:w="1998" w:type="dxa"/>
          </w:tcPr>
          <w:p w:rsidR="00B10984" w:rsidRPr="00DB6E23" w:rsidRDefault="00B10984" w:rsidP="00B71E3B">
            <w:pPr>
              <w:ind w:left="81"/>
              <w:rPr>
                <w:rFonts w:ascii="Arial" w:hAnsi="Arial" w:cs="Arial"/>
                <w:b/>
                <w:sz w:val="18"/>
                <w:szCs w:val="18"/>
              </w:rPr>
            </w:pPr>
            <w:r w:rsidRPr="00DB6E23">
              <w:rPr>
                <w:rFonts w:ascii="Arial" w:hAnsi="Arial" w:cs="Arial"/>
                <w:b/>
                <w:sz w:val="18"/>
                <w:szCs w:val="18"/>
              </w:rPr>
              <w:t>Down Payment:</w:t>
            </w:r>
          </w:p>
          <w:p w:rsidR="00B10984" w:rsidRPr="00DB6E23" w:rsidRDefault="00B10984" w:rsidP="00B71E3B">
            <w:pPr>
              <w:ind w:left="81"/>
              <w:rPr>
                <w:rFonts w:ascii="Arial" w:hAnsi="Arial" w:cs="Arial"/>
                <w:b/>
                <w:sz w:val="18"/>
                <w:szCs w:val="18"/>
              </w:rPr>
            </w:pPr>
          </w:p>
        </w:tc>
        <w:tc>
          <w:tcPr>
            <w:tcW w:w="7740" w:type="dxa"/>
          </w:tcPr>
          <w:p w:rsidR="00B10984" w:rsidRPr="00DB6E23" w:rsidRDefault="00B10984" w:rsidP="00B71E3B">
            <w:pPr>
              <w:tabs>
                <w:tab w:val="left" w:pos="7353"/>
              </w:tabs>
              <w:ind w:right="81"/>
              <w:rPr>
                <w:rFonts w:ascii="Arial" w:hAnsi="Arial" w:cs="Arial"/>
                <w:sz w:val="18"/>
                <w:szCs w:val="18"/>
              </w:rPr>
            </w:pPr>
            <w:r>
              <w:rPr>
                <w:rFonts w:ascii="Arial" w:hAnsi="Arial" w:cs="Arial"/>
                <w:sz w:val="18"/>
                <w:szCs w:val="18"/>
              </w:rPr>
              <w:t>No Change</w:t>
            </w:r>
          </w:p>
        </w:tc>
      </w:tr>
      <w:tr w:rsidR="00B10984" w:rsidTr="00B71E3B">
        <w:trPr>
          <w:jc w:val="center"/>
        </w:trPr>
        <w:tc>
          <w:tcPr>
            <w:tcW w:w="1998" w:type="dxa"/>
          </w:tcPr>
          <w:p w:rsidR="00B10984" w:rsidRPr="00DB6E23" w:rsidRDefault="00B10984" w:rsidP="00B71E3B">
            <w:pPr>
              <w:ind w:left="81"/>
              <w:rPr>
                <w:rFonts w:ascii="Arial" w:hAnsi="Arial" w:cs="Arial"/>
                <w:b/>
                <w:sz w:val="18"/>
                <w:szCs w:val="18"/>
              </w:rPr>
            </w:pPr>
            <w:r w:rsidRPr="00DB6E23">
              <w:rPr>
                <w:rFonts w:ascii="Arial" w:hAnsi="Arial" w:cs="Arial"/>
                <w:b/>
                <w:sz w:val="18"/>
                <w:szCs w:val="18"/>
              </w:rPr>
              <w:t>Section 2-20 Costs:</w:t>
            </w:r>
          </w:p>
          <w:p w:rsidR="00B10984" w:rsidRPr="00DB6E23" w:rsidRDefault="00B10984" w:rsidP="00B71E3B">
            <w:pPr>
              <w:ind w:left="81"/>
              <w:rPr>
                <w:rFonts w:ascii="Arial" w:hAnsi="Arial" w:cs="Arial"/>
                <w:b/>
                <w:sz w:val="18"/>
                <w:szCs w:val="18"/>
              </w:rPr>
            </w:pPr>
          </w:p>
        </w:tc>
        <w:tc>
          <w:tcPr>
            <w:tcW w:w="7740" w:type="dxa"/>
          </w:tcPr>
          <w:p w:rsidR="00B10984" w:rsidRDefault="00B10984" w:rsidP="00B71E3B">
            <w:pPr>
              <w:tabs>
                <w:tab w:val="left" w:pos="7353"/>
              </w:tabs>
              <w:ind w:right="81"/>
              <w:rPr>
                <w:rFonts w:ascii="Arial" w:hAnsi="Arial" w:cs="Arial"/>
                <w:sz w:val="18"/>
                <w:szCs w:val="18"/>
              </w:rPr>
            </w:pPr>
            <w:r w:rsidRPr="00DB6E23">
              <w:rPr>
                <w:rFonts w:ascii="Arial" w:hAnsi="Arial" w:cs="Arial"/>
                <w:sz w:val="18"/>
                <w:szCs w:val="18"/>
              </w:rPr>
              <w:t xml:space="preserve">Increase </w:t>
            </w:r>
            <w:r>
              <w:rPr>
                <w:rFonts w:ascii="Arial" w:hAnsi="Arial" w:cs="Arial"/>
                <w:sz w:val="18"/>
                <w:szCs w:val="18"/>
              </w:rPr>
              <w:t xml:space="preserve">by $50,000 </w:t>
            </w:r>
            <w:r w:rsidRPr="00DB6E23">
              <w:rPr>
                <w:rFonts w:ascii="Arial" w:hAnsi="Arial" w:cs="Arial"/>
                <w:sz w:val="18"/>
                <w:szCs w:val="18"/>
              </w:rPr>
              <w:t>from $</w:t>
            </w:r>
            <w:r>
              <w:rPr>
                <w:rFonts w:ascii="Arial" w:hAnsi="Arial" w:cs="Arial"/>
                <w:sz w:val="18"/>
                <w:szCs w:val="18"/>
              </w:rPr>
              <w:t>140,000</w:t>
            </w:r>
            <w:r w:rsidRPr="00DB6E23">
              <w:rPr>
                <w:rFonts w:ascii="Arial" w:hAnsi="Arial" w:cs="Arial"/>
                <w:sz w:val="18"/>
                <w:szCs w:val="18"/>
              </w:rPr>
              <w:t xml:space="preserve"> to $</w:t>
            </w:r>
            <w:r>
              <w:rPr>
                <w:rFonts w:ascii="Arial" w:hAnsi="Arial" w:cs="Arial"/>
                <w:sz w:val="18"/>
                <w:szCs w:val="18"/>
              </w:rPr>
              <w:t>190,000</w:t>
            </w:r>
          </w:p>
          <w:p w:rsidR="00B10984" w:rsidRPr="00DB6E23" w:rsidRDefault="00B10984" w:rsidP="00B71E3B">
            <w:pPr>
              <w:tabs>
                <w:tab w:val="left" w:pos="7353"/>
              </w:tabs>
              <w:ind w:right="81"/>
              <w:rPr>
                <w:rFonts w:ascii="Arial" w:hAnsi="Arial" w:cs="Arial"/>
                <w:sz w:val="18"/>
                <w:szCs w:val="18"/>
              </w:rPr>
            </w:pPr>
          </w:p>
        </w:tc>
      </w:tr>
      <w:tr w:rsidR="00B10984" w:rsidTr="00B71E3B">
        <w:trPr>
          <w:jc w:val="center"/>
        </w:trPr>
        <w:tc>
          <w:tcPr>
            <w:tcW w:w="1998" w:type="dxa"/>
          </w:tcPr>
          <w:p w:rsidR="00B10984" w:rsidRPr="003D2830" w:rsidRDefault="00B10984" w:rsidP="00B71E3B">
            <w:pPr>
              <w:ind w:left="81"/>
              <w:rPr>
                <w:rFonts w:ascii="Arial" w:hAnsi="Arial" w:cs="Arial"/>
                <w:b/>
                <w:sz w:val="18"/>
                <w:szCs w:val="18"/>
              </w:rPr>
            </w:pPr>
            <w:r w:rsidRPr="003D2830">
              <w:rPr>
                <w:rFonts w:ascii="Arial" w:hAnsi="Arial" w:cs="Arial"/>
                <w:b/>
                <w:sz w:val="18"/>
                <w:szCs w:val="18"/>
              </w:rPr>
              <w:t>Useful Life:</w:t>
            </w:r>
          </w:p>
        </w:tc>
        <w:tc>
          <w:tcPr>
            <w:tcW w:w="7740" w:type="dxa"/>
          </w:tcPr>
          <w:p w:rsidR="00B10984" w:rsidRPr="003D2830" w:rsidRDefault="00B10984" w:rsidP="00B71E3B">
            <w:pPr>
              <w:tabs>
                <w:tab w:val="left" w:pos="7353"/>
              </w:tabs>
              <w:ind w:right="81"/>
              <w:rPr>
                <w:rFonts w:ascii="Arial" w:hAnsi="Arial" w:cs="Arial"/>
                <w:sz w:val="18"/>
                <w:szCs w:val="18"/>
              </w:rPr>
            </w:pPr>
            <w:r>
              <w:rPr>
                <w:rFonts w:ascii="Arial" w:hAnsi="Arial" w:cs="Arial"/>
                <w:sz w:val="18"/>
                <w:szCs w:val="18"/>
              </w:rPr>
              <w:t>No Change</w:t>
            </w:r>
          </w:p>
        </w:tc>
      </w:tr>
    </w:tbl>
    <w:p w:rsidR="00B10984" w:rsidRPr="00DB6E23" w:rsidRDefault="00B10984" w:rsidP="00B10984">
      <w:pPr>
        <w:tabs>
          <w:tab w:val="left" w:pos="1530"/>
          <w:tab w:val="left" w:pos="4320"/>
        </w:tabs>
        <w:rPr>
          <w:rFonts w:ascii="Arial" w:hAnsi="Arial" w:cs="Arial"/>
          <w:sz w:val="18"/>
          <w:szCs w:val="18"/>
        </w:rPr>
      </w:pPr>
    </w:p>
    <w:p w:rsidR="00B10984" w:rsidRPr="00DB6E23" w:rsidRDefault="00B10984" w:rsidP="00B10984">
      <w:pPr>
        <w:tabs>
          <w:tab w:val="left" w:pos="1530"/>
          <w:tab w:val="left" w:pos="4320"/>
        </w:tabs>
        <w:rPr>
          <w:rFonts w:ascii="Arial" w:hAnsi="Arial" w:cs="Arial"/>
          <w:sz w:val="18"/>
          <w:szCs w:val="18"/>
        </w:rPr>
      </w:pPr>
    </w:p>
    <w:p w:rsidR="00B10984" w:rsidRPr="00DB6E23" w:rsidRDefault="00B10984" w:rsidP="00B10984">
      <w:pPr>
        <w:tabs>
          <w:tab w:val="left" w:pos="1530"/>
          <w:tab w:val="left" w:pos="4320"/>
        </w:tabs>
        <w:rPr>
          <w:rFonts w:ascii="Arial" w:hAnsi="Arial" w:cs="Arial"/>
          <w:b/>
          <w:spacing w:val="-3"/>
          <w:sz w:val="18"/>
          <w:szCs w:val="18"/>
          <w:u w:val="single"/>
        </w:rPr>
      </w:pPr>
      <w:r w:rsidRPr="00DB6E23">
        <w:rPr>
          <w:rFonts w:ascii="Arial" w:hAnsi="Arial" w:cs="Arial"/>
          <w:sz w:val="18"/>
          <w:szCs w:val="18"/>
        </w:rPr>
        <w:tab/>
      </w:r>
      <w:r w:rsidRPr="00DB6E23">
        <w:rPr>
          <w:rFonts w:ascii="Arial" w:hAnsi="Arial" w:cs="Arial"/>
          <w:sz w:val="18"/>
          <w:szCs w:val="18"/>
        </w:rPr>
        <w:tab/>
      </w:r>
      <w:r w:rsidRPr="00DB6E23">
        <w:rPr>
          <w:rFonts w:ascii="Arial" w:hAnsi="Arial" w:cs="Arial"/>
          <w:b/>
          <w:spacing w:val="-3"/>
          <w:sz w:val="18"/>
          <w:szCs w:val="18"/>
          <w:u w:val="single"/>
        </w:rPr>
        <w:tab/>
      </w:r>
      <w:r w:rsidRPr="00DB6E23">
        <w:rPr>
          <w:rFonts w:ascii="Arial" w:hAnsi="Arial" w:cs="Arial"/>
          <w:b/>
          <w:spacing w:val="-3"/>
          <w:sz w:val="18"/>
          <w:szCs w:val="18"/>
          <w:u w:val="single"/>
        </w:rPr>
        <w:tab/>
      </w:r>
      <w:r w:rsidRPr="00DB6E23">
        <w:rPr>
          <w:rFonts w:ascii="Arial" w:hAnsi="Arial" w:cs="Arial"/>
          <w:b/>
          <w:spacing w:val="-3"/>
          <w:sz w:val="18"/>
          <w:szCs w:val="18"/>
          <w:u w:val="single"/>
        </w:rPr>
        <w:tab/>
      </w:r>
      <w:r w:rsidRPr="00DB6E23">
        <w:rPr>
          <w:rFonts w:ascii="Arial" w:hAnsi="Arial" w:cs="Arial"/>
          <w:b/>
          <w:spacing w:val="-3"/>
          <w:sz w:val="18"/>
          <w:szCs w:val="18"/>
          <w:u w:val="single"/>
        </w:rPr>
        <w:tab/>
      </w:r>
      <w:r w:rsidRPr="00DB6E23">
        <w:rPr>
          <w:rFonts w:ascii="Arial" w:hAnsi="Arial" w:cs="Arial"/>
          <w:b/>
          <w:spacing w:val="-3"/>
          <w:sz w:val="18"/>
          <w:szCs w:val="18"/>
          <w:u w:val="single"/>
        </w:rPr>
        <w:tab/>
      </w:r>
      <w:r w:rsidRPr="00DB6E23">
        <w:rPr>
          <w:rFonts w:ascii="Arial" w:hAnsi="Arial" w:cs="Arial"/>
          <w:b/>
          <w:spacing w:val="-3"/>
          <w:sz w:val="18"/>
          <w:szCs w:val="18"/>
          <w:u w:val="single"/>
        </w:rPr>
        <w:tab/>
      </w:r>
    </w:p>
    <w:p w:rsidR="00B10984" w:rsidRPr="00DB6E23" w:rsidRDefault="00B10984" w:rsidP="00B10984">
      <w:pPr>
        <w:suppressAutoHyphens/>
        <w:ind w:left="4320"/>
        <w:jc w:val="both"/>
        <w:rPr>
          <w:rFonts w:ascii="Arial" w:hAnsi="Arial" w:cs="Arial"/>
          <w:spacing w:val="-3"/>
          <w:sz w:val="18"/>
          <w:szCs w:val="18"/>
        </w:rPr>
      </w:pPr>
      <w:r>
        <w:rPr>
          <w:rFonts w:ascii="Arial" w:hAnsi="Arial" w:cs="Arial"/>
          <w:b/>
          <w:spacing w:val="-3"/>
          <w:sz w:val="18"/>
          <w:szCs w:val="18"/>
        </w:rPr>
        <w:t>BREEANNA CALABRO</w:t>
      </w:r>
      <w:r w:rsidRPr="00DB6E23">
        <w:rPr>
          <w:rFonts w:ascii="Arial" w:hAnsi="Arial" w:cs="Arial"/>
          <w:b/>
          <w:spacing w:val="-3"/>
          <w:sz w:val="18"/>
          <w:szCs w:val="18"/>
        </w:rPr>
        <w:t>,</w:t>
      </w:r>
      <w:r>
        <w:rPr>
          <w:rFonts w:ascii="Arial" w:hAnsi="Arial" w:cs="Arial"/>
          <w:b/>
          <w:spacing w:val="-3"/>
          <w:sz w:val="18"/>
          <w:szCs w:val="18"/>
        </w:rPr>
        <w:t xml:space="preserve"> Clerk</w:t>
      </w:r>
    </w:p>
    <w:p w:rsidR="00B10984" w:rsidRPr="000B4117" w:rsidRDefault="00B10984" w:rsidP="00B10984">
      <w:pPr>
        <w:suppressAutoHyphens/>
        <w:ind w:left="4320"/>
      </w:pPr>
      <w:proofErr w:type="gramStart"/>
      <w:r>
        <w:rPr>
          <w:rFonts w:ascii="Arial" w:hAnsi="Arial" w:cs="Arial"/>
          <w:b/>
          <w:spacing w:val="-3"/>
          <w:sz w:val="18"/>
          <w:szCs w:val="18"/>
        </w:rPr>
        <w:t>of</w:t>
      </w:r>
      <w:proofErr w:type="gramEnd"/>
      <w:r>
        <w:rPr>
          <w:rFonts w:ascii="Arial" w:hAnsi="Arial" w:cs="Arial"/>
          <w:b/>
          <w:spacing w:val="-3"/>
          <w:sz w:val="18"/>
          <w:szCs w:val="18"/>
        </w:rPr>
        <w:t xml:space="preserve"> the Borough of Bloomingdale</w:t>
      </w:r>
    </w:p>
    <w:p w:rsidR="005A443F" w:rsidRDefault="00B10984">
      <w:pPr>
        <w:widowControl/>
        <w:rPr>
          <w:rFonts w:ascii="Arial" w:hAnsi="Arial"/>
          <w:b/>
          <w:bCs/>
          <w:spacing w:val="-3"/>
          <w:szCs w:val="24"/>
        </w:rPr>
      </w:pPr>
      <w:bookmarkStart w:id="0" w:name="_GoBack"/>
      <w:bookmarkEnd w:id="0"/>
    </w:p>
    <w:sectPr w:rsidR="005A443F" w:rsidSect="00642540">
      <w:footerReference w:type="default" r:id="rId6"/>
      <w:footerReference w:type="first" r:id="rId7"/>
      <w:pgSz w:w="12240" w:h="15840" w:code="1"/>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23CF" w:rsidRDefault="00027521">
      <w:r>
        <w:separator/>
      </w:r>
    </w:p>
  </w:endnote>
  <w:endnote w:type="continuationSeparator" w:id="0">
    <w:p w:rsidR="00BC23CF" w:rsidRDefault="00027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33D1" w:rsidRDefault="00B10984" w:rsidP="000A33D1"/>
  <w:p w:rsidR="000A33D1" w:rsidRDefault="00027521">
    <w:pPr>
      <w:tabs>
        <w:tab w:val="center" w:pos="4680"/>
        <w:tab w:val="right" w:pos="9360"/>
      </w:tabs>
      <w:rPr>
        <w:rFonts w:ascii="Arial" w:hAnsi="Arial"/>
        <w:spacing w:val="-3"/>
      </w:rPr>
    </w:pPr>
    <w:r>
      <w:rPr>
        <w:rFonts w:ascii="Arial" w:hAnsi="Arial"/>
      </w:rPr>
      <w:tab/>
    </w:r>
  </w:p>
  <w:p w:rsidR="000A33D1" w:rsidRDefault="00027521">
    <w:r>
      <w:rPr>
        <w:rStyle w:val="DocID"/>
      </w:rPr>
      <w:t>#10190350.1(163945.003)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33D1" w:rsidRDefault="00027521" w:rsidP="000A33D1">
    <w:r>
      <w:t>#10190350.1(163945.003)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23CF" w:rsidRDefault="00027521">
      <w:r>
        <w:separator/>
      </w:r>
    </w:p>
  </w:footnote>
  <w:footnote w:type="continuationSeparator" w:id="0">
    <w:p w:rsidR="00BC23CF" w:rsidRDefault="000275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E70"/>
    <w:rsid w:val="00027521"/>
    <w:rsid w:val="00357D9B"/>
    <w:rsid w:val="008B4B94"/>
    <w:rsid w:val="00940E70"/>
    <w:rsid w:val="00B10984"/>
    <w:rsid w:val="00BC23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78A1173-3BD8-4D4F-AFB9-8A333D381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CG Times" w:hAnsi="CG Times"/>
      <w:snapToGrid w:val="0"/>
      <w:sz w:val="24"/>
    </w:rPr>
  </w:style>
  <w:style w:type="paragraph" w:styleId="Heading1">
    <w:name w:val="heading 1"/>
    <w:basedOn w:val="Normal"/>
    <w:next w:val="Normal"/>
    <w:qFormat/>
    <w:pPr>
      <w:outlineLvl w:val="0"/>
    </w:pPr>
  </w:style>
  <w:style w:type="paragraph" w:styleId="Heading2">
    <w:name w:val="heading 2"/>
    <w:basedOn w:val="Normal"/>
    <w:next w:val="Normal"/>
    <w:qFormat/>
    <w:pPr>
      <w:outlineLvl w:val="1"/>
    </w:pPr>
  </w:style>
  <w:style w:type="paragraph" w:styleId="Heading3">
    <w:name w:val="heading 3"/>
    <w:basedOn w:val="Normal"/>
    <w:next w:val="Normal"/>
    <w:qFormat/>
    <w:pPr>
      <w:outlineLvl w:val="2"/>
    </w:pPr>
  </w:style>
  <w:style w:type="paragraph" w:styleId="Heading4">
    <w:name w:val="heading 4"/>
    <w:basedOn w:val="Normal"/>
    <w:next w:val="Normal"/>
    <w:qFormat/>
    <w:pPr>
      <w:outlineLvl w:val="3"/>
    </w:pPr>
  </w:style>
  <w:style w:type="paragraph" w:styleId="Heading5">
    <w:name w:val="heading 5"/>
    <w:basedOn w:val="Normal"/>
    <w:next w:val="Normal"/>
    <w:qFormat/>
    <w:pPr>
      <w:outlineLvl w:val="4"/>
    </w:pPr>
  </w:style>
  <w:style w:type="paragraph" w:styleId="Heading6">
    <w:name w:val="heading 6"/>
    <w:basedOn w:val="Normal"/>
    <w:next w:val="Normal"/>
    <w:qFormat/>
    <w:pPr>
      <w:outlineLvl w:val="5"/>
    </w:pPr>
  </w:style>
  <w:style w:type="paragraph" w:styleId="Heading7">
    <w:name w:val="heading 7"/>
    <w:basedOn w:val="Normal"/>
    <w:next w:val="Normal"/>
    <w:qFormat/>
    <w:pPr>
      <w:outlineLvl w:val="6"/>
    </w:pPr>
  </w:style>
  <w:style w:type="paragraph" w:styleId="Heading8">
    <w:name w:val="heading 8"/>
    <w:basedOn w:val="Normal"/>
    <w:next w:val="Normal"/>
    <w:qFormat/>
    <w:pPr>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WGSLABEL">
    <w:name w:val="WGSLABEL"/>
    <w:pPr>
      <w:widowControl w:val="0"/>
      <w:tabs>
        <w:tab w:val="left" w:pos="-720"/>
      </w:tabs>
      <w:suppressAutoHyphens/>
    </w:pPr>
    <w:rPr>
      <w:rFonts w:ascii="CG Times" w:hAnsi="CG Times"/>
      <w:snapToGrid w:val="0"/>
      <w:sz w:val="24"/>
    </w:rPr>
  </w:style>
  <w:style w:type="character" w:customStyle="1" w:styleId="DefaultParagraphFo">
    <w:name w:val="Default Paragraph Fo"/>
    <w:basedOn w:val="DefaultParagraphFont"/>
  </w:style>
  <w:style w:type="paragraph" w:customStyle="1" w:styleId="p1">
    <w:name w:val="p1"/>
    <w:pPr>
      <w:widowControl w:val="0"/>
      <w:tabs>
        <w:tab w:val="left" w:pos="0"/>
        <w:tab w:val="left" w:pos="1459"/>
        <w:tab w:val="left" w:pos="2160"/>
      </w:tabs>
      <w:suppressAutoHyphens/>
    </w:pPr>
    <w:rPr>
      <w:snapToGrid w:val="0"/>
      <w:sz w:val="24"/>
    </w:rPr>
  </w:style>
  <w:style w:type="paragraph" w:customStyle="1" w:styleId="c2">
    <w:name w:val="c2"/>
    <w:pPr>
      <w:widowControl w:val="0"/>
      <w:tabs>
        <w:tab w:val="left" w:pos="-720"/>
      </w:tabs>
      <w:suppressAutoHyphens/>
      <w:jc w:val="center"/>
    </w:pPr>
    <w:rPr>
      <w:snapToGrid w:val="0"/>
      <w:sz w:val="24"/>
    </w:rPr>
  </w:style>
  <w:style w:type="paragraph" w:customStyle="1" w:styleId="p3">
    <w:name w:val="p3"/>
    <w:pPr>
      <w:widowControl w:val="0"/>
      <w:tabs>
        <w:tab w:val="left" w:pos="0"/>
        <w:tab w:val="left" w:pos="1459"/>
        <w:tab w:val="left" w:pos="2160"/>
      </w:tabs>
      <w:suppressAutoHyphens/>
    </w:pPr>
    <w:rPr>
      <w:snapToGrid w:val="0"/>
      <w:sz w:val="24"/>
    </w:rPr>
  </w:style>
  <w:style w:type="paragraph" w:customStyle="1" w:styleId="p4">
    <w:name w:val="p4"/>
    <w:pPr>
      <w:widowControl w:val="0"/>
      <w:tabs>
        <w:tab w:val="left" w:pos="0"/>
        <w:tab w:val="left" w:pos="1459"/>
        <w:tab w:val="left" w:pos="2160"/>
      </w:tabs>
      <w:suppressAutoHyphens/>
    </w:pPr>
    <w:rPr>
      <w:snapToGrid w:val="0"/>
      <w:sz w:val="24"/>
    </w:rPr>
  </w:style>
  <w:style w:type="paragraph" w:customStyle="1" w:styleId="p5">
    <w:name w:val="p5"/>
    <w:pPr>
      <w:widowControl w:val="0"/>
      <w:tabs>
        <w:tab w:val="left" w:pos="0"/>
      </w:tabs>
      <w:suppressAutoHyphens/>
    </w:pPr>
    <w:rPr>
      <w:snapToGrid w:val="0"/>
      <w:sz w:val="24"/>
    </w:rPr>
  </w:style>
  <w:style w:type="paragraph" w:customStyle="1" w:styleId="p6">
    <w:name w:val="p6"/>
    <w:pPr>
      <w:widowControl w:val="0"/>
      <w:tabs>
        <w:tab w:val="left" w:pos="0"/>
      </w:tabs>
      <w:suppressAutoHyphens/>
    </w:pPr>
    <w:rPr>
      <w:snapToGrid w:val="0"/>
      <w:sz w:val="24"/>
    </w:rPr>
  </w:style>
  <w:style w:type="paragraph" w:customStyle="1" w:styleId="t7">
    <w:name w:val="t7"/>
    <w:pPr>
      <w:widowControl w:val="0"/>
      <w:tabs>
        <w:tab w:val="left" w:pos="-720"/>
      </w:tabs>
      <w:suppressAutoHyphens/>
    </w:pPr>
    <w:rPr>
      <w:snapToGrid w:val="0"/>
      <w:sz w:val="24"/>
    </w:rPr>
  </w:style>
  <w:style w:type="paragraph" w:customStyle="1" w:styleId="p9">
    <w:name w:val="p9"/>
    <w:pPr>
      <w:widowControl w:val="0"/>
      <w:tabs>
        <w:tab w:val="left" w:pos="0"/>
        <w:tab w:val="left" w:pos="739"/>
        <w:tab w:val="left" w:pos="1440"/>
      </w:tabs>
      <w:suppressAutoHyphens/>
    </w:pPr>
    <w:rPr>
      <w:snapToGrid w:val="0"/>
      <w:sz w:val="24"/>
    </w:rPr>
  </w:style>
  <w:style w:type="paragraph" w:customStyle="1" w:styleId="p10">
    <w:name w:val="p10"/>
    <w:pPr>
      <w:widowControl w:val="0"/>
      <w:tabs>
        <w:tab w:val="left" w:pos="0"/>
        <w:tab w:val="left" w:pos="240"/>
        <w:tab w:val="left" w:pos="1200"/>
        <w:tab w:val="left" w:pos="1440"/>
      </w:tabs>
      <w:suppressAutoHyphens/>
    </w:pPr>
    <w:rPr>
      <w:snapToGrid w:val="0"/>
      <w:sz w:val="24"/>
    </w:rPr>
  </w:style>
  <w:style w:type="paragraph" w:customStyle="1" w:styleId="p12">
    <w:name w:val="p12"/>
    <w:pPr>
      <w:widowControl w:val="0"/>
      <w:tabs>
        <w:tab w:val="left" w:pos="-864"/>
        <w:tab w:val="left" w:pos="0"/>
        <w:tab w:val="left" w:pos="288"/>
        <w:tab w:val="left" w:pos="1200"/>
        <w:tab w:val="left" w:pos="1440"/>
      </w:tabs>
      <w:suppressAutoHyphens/>
    </w:pPr>
    <w:rPr>
      <w:snapToGrid w:val="0"/>
      <w:sz w:val="24"/>
    </w:rPr>
  </w:style>
  <w:style w:type="paragraph" w:customStyle="1" w:styleId="t11">
    <w:name w:val="t11"/>
    <w:pPr>
      <w:widowControl w:val="0"/>
      <w:tabs>
        <w:tab w:val="left" w:pos="-720"/>
      </w:tabs>
      <w:suppressAutoHyphens/>
    </w:pPr>
    <w:rPr>
      <w:snapToGrid w:val="0"/>
      <w:sz w:val="24"/>
    </w:rPr>
  </w:style>
  <w:style w:type="paragraph" w:customStyle="1" w:styleId="c13">
    <w:name w:val="c13"/>
    <w:pPr>
      <w:widowControl w:val="0"/>
      <w:tabs>
        <w:tab w:val="left" w:pos="-720"/>
      </w:tabs>
      <w:suppressAutoHyphens/>
      <w:jc w:val="center"/>
    </w:pPr>
    <w:rPr>
      <w:snapToGrid w:val="0"/>
      <w:sz w:val="24"/>
    </w:rPr>
  </w:style>
  <w:style w:type="paragraph" w:customStyle="1" w:styleId="p14">
    <w:name w:val="p14"/>
    <w:pPr>
      <w:widowControl w:val="0"/>
      <w:tabs>
        <w:tab w:val="left" w:pos="0"/>
        <w:tab w:val="left" w:pos="3180"/>
        <w:tab w:val="left" w:pos="4620"/>
        <w:tab w:val="left" w:pos="5040"/>
      </w:tabs>
      <w:suppressAutoHyphens/>
    </w:pPr>
    <w:rPr>
      <w:snapToGrid w:val="0"/>
      <w:sz w:val="24"/>
    </w:rPr>
  </w:style>
  <w:style w:type="paragraph" w:customStyle="1" w:styleId="p15">
    <w:name w:val="p15"/>
    <w:pPr>
      <w:widowControl w:val="0"/>
      <w:tabs>
        <w:tab w:val="left" w:pos="0"/>
        <w:tab w:val="left" w:pos="780"/>
        <w:tab w:val="left" w:pos="2220"/>
        <w:tab w:val="left" w:pos="2880"/>
      </w:tabs>
      <w:suppressAutoHyphens/>
    </w:pPr>
    <w:rPr>
      <w:snapToGrid w:val="0"/>
      <w:sz w:val="24"/>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rPr>
      <w:rFonts w:cs="Arial"/>
    </w:rPr>
  </w:style>
  <w:style w:type="character" w:styleId="PageNumber">
    <w:name w:val="page number"/>
    <w:basedOn w:val="DefaultParagraphFont"/>
  </w:style>
  <w:style w:type="paragraph" w:styleId="BodyText">
    <w:name w:val="Body Text"/>
    <w:basedOn w:val="Normal"/>
    <w:pPr>
      <w:widowControl/>
      <w:tabs>
        <w:tab w:val="left" w:pos="1440"/>
      </w:tabs>
      <w:suppressAutoHyphens/>
      <w:spacing w:line="480" w:lineRule="auto"/>
      <w:jc w:val="both"/>
    </w:pPr>
    <w:rPr>
      <w:rFonts w:ascii="Arial" w:hAnsi="Arial"/>
      <w:spacing w:val="-3"/>
    </w:rPr>
  </w:style>
  <w:style w:type="paragraph" w:customStyle="1" w:styleId="DefaultText">
    <w:name w:val="Default Text"/>
    <w:basedOn w:val="Normal"/>
    <w:rsid w:val="005F733C"/>
    <w:pPr>
      <w:widowControl/>
      <w:overflowPunct w:val="0"/>
      <w:autoSpaceDE w:val="0"/>
      <w:autoSpaceDN w:val="0"/>
      <w:adjustRightInd w:val="0"/>
      <w:textAlignment w:val="baseline"/>
    </w:pPr>
    <w:rPr>
      <w:rFonts w:ascii="Times New Roman" w:hAnsi="Times New Roman"/>
      <w:snapToGrid/>
    </w:rPr>
  </w:style>
  <w:style w:type="character" w:customStyle="1" w:styleId="DocID">
    <w:name w:val="DocID"/>
    <w:rsid w:val="009506BC"/>
    <w:rPr>
      <w:rFonts w:ascii="Arial" w:hAnsi="Arial" w:cs="Arial"/>
      <w:b w:val="0"/>
      <w:color w:val="000000"/>
      <w:spacing w:val="-3"/>
      <w:sz w:val="16"/>
      <w:szCs w:val="24"/>
      <w:u w:val="none"/>
    </w:rPr>
  </w:style>
  <w:style w:type="character" w:customStyle="1" w:styleId="DocIDChar">
    <w:name w:val="DocID Char"/>
    <w:rsid w:val="00F97272"/>
    <w:rPr>
      <w:rFonts w:ascii="Arial" w:hAnsi="Arial" w:cs="Arial"/>
      <w:snapToGrid w:val="0"/>
      <w:color w:val="000000"/>
      <w:spacing w:val="-3"/>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539</Words>
  <Characters>2846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Breeanna Calabro</dc:creator>
  <cp:lastModifiedBy>Breeanna Calabro</cp:lastModifiedBy>
  <cp:revision>2</cp:revision>
  <dcterms:created xsi:type="dcterms:W3CDTF">2018-10-26T14:34:00Z</dcterms:created>
  <dcterms:modified xsi:type="dcterms:W3CDTF">2018-10-26T14:34:00Z</dcterms:modified>
</cp:coreProperties>
</file>