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2F8308B" w:rsidR="00012448" w:rsidRDefault="00FC37D3"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23E73A52" w:rsidR="00012448" w:rsidRPr="003710EA" w:rsidRDefault="008F665F" w:rsidP="009236E5">
      <w:pPr>
        <w:jc w:val="center"/>
        <w:rPr>
          <w:snapToGrid w:val="0"/>
          <w:sz w:val="24"/>
          <w:szCs w:val="24"/>
        </w:rPr>
      </w:pPr>
      <w:r>
        <w:rPr>
          <w:b/>
          <w:snapToGrid w:val="0"/>
          <w:sz w:val="24"/>
          <w:szCs w:val="24"/>
        </w:rPr>
        <w:t xml:space="preserve">May </w:t>
      </w:r>
      <w:r w:rsidR="00FC37D3">
        <w:rPr>
          <w:b/>
          <w:snapToGrid w:val="0"/>
          <w:sz w:val="24"/>
          <w:szCs w:val="24"/>
        </w:rPr>
        <w:t>21</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1F26CC51"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F83539">
        <w:rPr>
          <w:snapToGrid w:val="0"/>
          <w:sz w:val="24"/>
          <w:szCs w:val="24"/>
        </w:rPr>
        <w:t>2</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D7CD505"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p>
    <w:p w14:paraId="1B3DD848" w14:textId="2A8B200E"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p>
    <w:p w14:paraId="0E5EB7CB" w14:textId="77777777" w:rsidR="009A7E4B"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 xml:space="preserve">Councilman </w:t>
      </w:r>
      <w:r w:rsidR="009A7E4B" w:rsidRPr="009A7E4B">
        <w:rPr>
          <w:snapToGrid w:val="0"/>
          <w:sz w:val="24"/>
          <w:szCs w:val="24"/>
        </w:rPr>
        <w:t xml:space="preserve">Anthony Costa </w:t>
      </w:r>
    </w:p>
    <w:p w14:paraId="2E9EF76F" w14:textId="72C693A2" w:rsidR="00012448" w:rsidRDefault="009A7E4B" w:rsidP="009A7E4B">
      <w:pPr>
        <w:ind w:left="2160" w:firstLine="720"/>
        <w:jc w:val="both"/>
        <w:rPr>
          <w:snapToGrid w:val="0"/>
          <w:sz w:val="24"/>
          <w:szCs w:val="24"/>
        </w:rPr>
      </w:pPr>
      <w:r>
        <w:rPr>
          <w:snapToGrid w:val="0"/>
          <w:sz w:val="24"/>
          <w:szCs w:val="24"/>
        </w:rPr>
        <w:t xml:space="preserve">Councilman </w:t>
      </w:r>
      <w:r w:rsidR="00012448">
        <w:rPr>
          <w:snapToGrid w:val="0"/>
          <w:sz w:val="24"/>
          <w:szCs w:val="24"/>
        </w:rPr>
        <w:t>John D’Amato</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0F092F98"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p>
    <w:p w14:paraId="038D4CA4" w14:textId="77777777" w:rsidR="008F665F" w:rsidRDefault="008F665F" w:rsidP="008F665F">
      <w:pPr>
        <w:ind w:left="2160" w:firstLine="720"/>
        <w:jc w:val="both"/>
        <w:rPr>
          <w:snapToGrid w:val="0"/>
          <w:sz w:val="24"/>
          <w:szCs w:val="24"/>
        </w:rPr>
      </w:pPr>
      <w:r>
        <w:rPr>
          <w:snapToGrid w:val="0"/>
          <w:sz w:val="24"/>
          <w:szCs w:val="24"/>
        </w:rPr>
        <w:t>Councilman Michael Sondermeyer</w:t>
      </w:r>
    </w:p>
    <w:p w14:paraId="229A99BD" w14:textId="6E7397F5"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Municipal Clerk, Breeanna Calabro</w:t>
      </w:r>
    </w:p>
    <w:p w14:paraId="2008A8ED" w14:textId="70CD87A9"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 xml:space="preserve">Borough Attorney, </w:t>
      </w:r>
      <w:r w:rsidR="009A7E4B">
        <w:rPr>
          <w:snapToGrid w:val="0"/>
          <w:sz w:val="24"/>
          <w:szCs w:val="24"/>
        </w:rPr>
        <w:t xml:space="preserve">Fred Semrau </w:t>
      </w:r>
      <w:r w:rsidR="008F665F">
        <w:rPr>
          <w:snapToGrid w:val="0"/>
          <w:sz w:val="24"/>
          <w:szCs w:val="24"/>
        </w:rPr>
        <w:t xml:space="preserve"> </w:t>
      </w:r>
      <w:r w:rsidR="003656AD">
        <w:rPr>
          <w:snapToGrid w:val="0"/>
          <w:sz w:val="24"/>
          <w:szCs w:val="24"/>
        </w:rPr>
        <w:t xml:space="preserve"> </w:t>
      </w:r>
      <w:r>
        <w:rPr>
          <w:snapToGrid w:val="0"/>
          <w:sz w:val="24"/>
          <w:szCs w:val="24"/>
        </w:rPr>
        <w:t xml:space="preserve"> </w:t>
      </w:r>
      <w:r w:rsidR="003656AD">
        <w:rPr>
          <w:snapToGrid w:val="0"/>
          <w:sz w:val="24"/>
          <w:szCs w:val="24"/>
        </w:rPr>
        <w:t xml:space="preserve"> </w:t>
      </w:r>
    </w:p>
    <w:p w14:paraId="3E5DAB4F" w14:textId="77777777" w:rsidR="003656AD" w:rsidRDefault="003656AD" w:rsidP="00123B82">
      <w:pPr>
        <w:jc w:val="both"/>
        <w:rPr>
          <w:snapToGrid w:val="0"/>
          <w:sz w:val="24"/>
          <w:szCs w:val="24"/>
        </w:rPr>
      </w:pPr>
    </w:p>
    <w:p w14:paraId="0B54FF2C" w14:textId="4C82D54B" w:rsidR="003656AD" w:rsidRDefault="003656AD" w:rsidP="003656AD">
      <w:pPr>
        <w:jc w:val="both"/>
        <w:rPr>
          <w:snapToGrid w:val="0"/>
          <w:sz w:val="24"/>
          <w:szCs w:val="24"/>
        </w:rPr>
      </w:pPr>
      <w:r w:rsidRPr="003656AD">
        <w:rPr>
          <w:i/>
          <w:snapToGrid w:val="0"/>
          <w:sz w:val="24"/>
          <w:szCs w:val="24"/>
        </w:rPr>
        <w:t>Excused:</w:t>
      </w:r>
      <w:r>
        <w:rPr>
          <w:snapToGrid w:val="0"/>
          <w:sz w:val="24"/>
          <w:szCs w:val="24"/>
        </w:rPr>
        <w:tab/>
      </w:r>
      <w:r>
        <w:rPr>
          <w:snapToGrid w:val="0"/>
          <w:sz w:val="24"/>
          <w:szCs w:val="24"/>
        </w:rPr>
        <w:tab/>
      </w:r>
      <w:r w:rsidR="008F665F">
        <w:rPr>
          <w:snapToGrid w:val="0"/>
          <w:sz w:val="24"/>
          <w:szCs w:val="24"/>
        </w:rPr>
        <w:tab/>
      </w:r>
      <w:r w:rsidR="009A7E4B" w:rsidRPr="009A7E4B">
        <w:rPr>
          <w:snapToGrid w:val="0"/>
          <w:sz w:val="24"/>
          <w:szCs w:val="24"/>
        </w:rPr>
        <w:t>Councilman Ray Yazdi</w:t>
      </w:r>
    </w:p>
    <w:p w14:paraId="63856222" w14:textId="77777777" w:rsidR="008F665F" w:rsidRDefault="008F665F" w:rsidP="003656AD">
      <w:pPr>
        <w:jc w:val="both"/>
        <w:rPr>
          <w:snapToGrid w:val="0"/>
          <w:sz w:val="24"/>
          <w:szCs w:val="24"/>
        </w:rPr>
      </w:pPr>
    </w:p>
    <w:p w14:paraId="699FE634" w14:textId="77777777" w:rsidR="00246769" w:rsidRPr="003710EA" w:rsidRDefault="00246769" w:rsidP="003656AD">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284EF38C" w14:textId="34C9C8C0" w:rsidR="00EA4BBC" w:rsidRDefault="00EA4BBC" w:rsidP="00AE2848">
      <w:pPr>
        <w:rPr>
          <w:b/>
          <w:snapToGrid w:val="0"/>
          <w:sz w:val="28"/>
          <w:szCs w:val="28"/>
          <w:u w:val="single"/>
        </w:rPr>
      </w:pPr>
      <w:r>
        <w:rPr>
          <w:b/>
          <w:snapToGrid w:val="0"/>
          <w:sz w:val="28"/>
          <w:szCs w:val="28"/>
          <w:u w:val="single"/>
        </w:rPr>
        <w:t>PRESENTATIONS:</w:t>
      </w:r>
    </w:p>
    <w:p w14:paraId="1A501257" w14:textId="0FDBCAEF" w:rsidR="004B087F" w:rsidRPr="004B087F" w:rsidRDefault="004B087F" w:rsidP="004B087F">
      <w:pPr>
        <w:rPr>
          <w:b/>
          <w:snapToGrid w:val="0"/>
          <w:sz w:val="24"/>
          <w:szCs w:val="24"/>
        </w:rPr>
      </w:pPr>
      <w:r w:rsidRPr="004B087F">
        <w:rPr>
          <w:b/>
          <w:snapToGrid w:val="0"/>
          <w:sz w:val="24"/>
          <w:szCs w:val="24"/>
        </w:rPr>
        <w:t>Recognition of “Kids Who Care”:</w:t>
      </w:r>
    </w:p>
    <w:p w14:paraId="3C27463E" w14:textId="21BF7993" w:rsidR="00EA4BBC" w:rsidRDefault="004B087F" w:rsidP="004B087F">
      <w:pPr>
        <w:rPr>
          <w:snapToGrid w:val="0"/>
          <w:sz w:val="24"/>
          <w:szCs w:val="24"/>
        </w:rPr>
      </w:pPr>
      <w:r w:rsidRPr="004B087F">
        <w:rPr>
          <w:snapToGrid w:val="0"/>
          <w:sz w:val="24"/>
          <w:szCs w:val="24"/>
        </w:rPr>
        <w:t xml:space="preserve">The ‘Kids Who Care’ participants were recognized and received certificates of appreciation from the </w:t>
      </w:r>
      <w:proofErr w:type="gramStart"/>
      <w:r w:rsidRPr="004B087F">
        <w:rPr>
          <w:snapToGrid w:val="0"/>
          <w:sz w:val="24"/>
          <w:szCs w:val="24"/>
        </w:rPr>
        <w:t>Mayor &amp;</w:t>
      </w:r>
      <w:proofErr w:type="gramEnd"/>
      <w:r w:rsidRPr="004B087F">
        <w:rPr>
          <w:snapToGrid w:val="0"/>
          <w:sz w:val="24"/>
          <w:szCs w:val="24"/>
        </w:rPr>
        <w:t xml:space="preserve"> Council</w:t>
      </w:r>
      <w:r>
        <w:rPr>
          <w:snapToGrid w:val="0"/>
          <w:sz w:val="24"/>
          <w:szCs w:val="24"/>
        </w:rPr>
        <w:t>.</w:t>
      </w:r>
    </w:p>
    <w:p w14:paraId="031ACF18" w14:textId="77777777" w:rsidR="00B927BC" w:rsidRDefault="00B927BC" w:rsidP="004B087F">
      <w:pPr>
        <w:rPr>
          <w:snapToGrid w:val="0"/>
          <w:sz w:val="24"/>
          <w:szCs w:val="24"/>
        </w:rPr>
      </w:pPr>
    </w:p>
    <w:p w14:paraId="36876C3D" w14:textId="13D6C5CD" w:rsidR="00B927BC" w:rsidRDefault="00B927BC" w:rsidP="004B087F">
      <w:pPr>
        <w:rPr>
          <w:snapToGrid w:val="0"/>
          <w:sz w:val="24"/>
          <w:szCs w:val="24"/>
        </w:rPr>
      </w:pPr>
      <w:r w:rsidRPr="00B927BC">
        <w:rPr>
          <w:b/>
          <w:snapToGrid w:val="0"/>
          <w:sz w:val="24"/>
          <w:szCs w:val="24"/>
        </w:rPr>
        <w:t>RECESS</w:t>
      </w:r>
      <w:r>
        <w:rPr>
          <w:snapToGrid w:val="0"/>
          <w:sz w:val="24"/>
          <w:szCs w:val="24"/>
        </w:rPr>
        <w:t>: 7:08PM</w:t>
      </w:r>
    </w:p>
    <w:p w14:paraId="04503390" w14:textId="316EFC93" w:rsidR="00B927BC" w:rsidRPr="004B087F" w:rsidRDefault="00B927BC" w:rsidP="004B087F">
      <w:pPr>
        <w:rPr>
          <w:snapToGrid w:val="0"/>
          <w:sz w:val="24"/>
          <w:szCs w:val="24"/>
        </w:rPr>
      </w:pPr>
      <w:r w:rsidRPr="00B927BC">
        <w:rPr>
          <w:b/>
          <w:snapToGrid w:val="0"/>
          <w:sz w:val="24"/>
          <w:szCs w:val="24"/>
        </w:rPr>
        <w:t>RECONVENED</w:t>
      </w:r>
      <w:r>
        <w:rPr>
          <w:snapToGrid w:val="0"/>
          <w:sz w:val="24"/>
          <w:szCs w:val="24"/>
        </w:rPr>
        <w:t>: 7:10PM</w:t>
      </w:r>
    </w:p>
    <w:p w14:paraId="49BE7FDB" w14:textId="77777777" w:rsidR="00EA4BBC" w:rsidRDefault="00EA4BBC" w:rsidP="00AE2848">
      <w:pPr>
        <w:rPr>
          <w:snapToGrid w:val="0"/>
          <w:sz w:val="24"/>
          <w:szCs w:val="24"/>
        </w:rPr>
      </w:pP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B66B41C" w14:textId="60EE8861" w:rsidR="008E5517" w:rsidRDefault="00AE6EAF" w:rsidP="00AE2848">
      <w:pPr>
        <w:rPr>
          <w:snapToGrid w:val="0"/>
          <w:sz w:val="28"/>
          <w:szCs w:val="28"/>
        </w:rPr>
      </w:pPr>
      <w:r w:rsidRPr="00AE6EAF">
        <w:rPr>
          <w:b/>
          <w:snapToGrid w:val="0"/>
          <w:sz w:val="28"/>
          <w:szCs w:val="28"/>
          <w:u w:val="single"/>
        </w:rPr>
        <w:t>NON-AGENDA ITEMS:</w:t>
      </w:r>
      <w:r w:rsidR="008E5517">
        <w:rPr>
          <w:snapToGrid w:val="0"/>
          <w:sz w:val="28"/>
          <w:szCs w:val="28"/>
        </w:rPr>
        <w:t xml:space="preserve"> </w:t>
      </w:r>
    </w:p>
    <w:p w14:paraId="54066B34" w14:textId="77777777" w:rsidR="00C06271" w:rsidRDefault="00C06271" w:rsidP="00663271">
      <w:pPr>
        <w:pStyle w:val="ListParagraph"/>
        <w:numPr>
          <w:ilvl w:val="0"/>
          <w:numId w:val="21"/>
        </w:numPr>
        <w:rPr>
          <w:snapToGrid w:val="0"/>
          <w:sz w:val="24"/>
          <w:szCs w:val="24"/>
        </w:rPr>
      </w:pPr>
      <w:r>
        <w:rPr>
          <w:snapToGrid w:val="0"/>
          <w:sz w:val="24"/>
          <w:szCs w:val="24"/>
        </w:rPr>
        <w:t xml:space="preserve">Resolution No. 2019-5.21: Authorizing DPW Summer Help </w:t>
      </w:r>
    </w:p>
    <w:p w14:paraId="33E620F4" w14:textId="372D9505" w:rsidR="00C06271" w:rsidRDefault="00C06271" w:rsidP="00663271">
      <w:pPr>
        <w:pStyle w:val="ListParagraph"/>
        <w:numPr>
          <w:ilvl w:val="0"/>
          <w:numId w:val="21"/>
        </w:numPr>
        <w:rPr>
          <w:snapToGrid w:val="0"/>
          <w:sz w:val="24"/>
          <w:szCs w:val="24"/>
        </w:rPr>
      </w:pPr>
      <w:r>
        <w:rPr>
          <w:snapToGrid w:val="0"/>
          <w:sz w:val="24"/>
          <w:szCs w:val="24"/>
        </w:rPr>
        <w:t xml:space="preserve">Introduction of Ordinance No. 18-2019: Appropriating Capital Surplus (HVAC) </w:t>
      </w:r>
    </w:p>
    <w:p w14:paraId="730D798B" w14:textId="77777777" w:rsidR="00AE6EAF" w:rsidRPr="00E86146" w:rsidRDefault="00AE6EAF" w:rsidP="00AE2848">
      <w:pPr>
        <w:pStyle w:val="ListParagraph"/>
        <w:ind w:left="1440"/>
        <w:rPr>
          <w:snapToGrid w:val="0"/>
          <w:sz w:val="24"/>
          <w:szCs w:val="24"/>
        </w:rPr>
      </w:pPr>
    </w:p>
    <w:p w14:paraId="66FCB23E" w14:textId="77777777" w:rsidR="00AE6EAF" w:rsidRPr="00E86146" w:rsidRDefault="00AE6EAF" w:rsidP="00AE2848">
      <w:pPr>
        <w:rPr>
          <w:b/>
          <w:snapToGrid w:val="0"/>
          <w:sz w:val="28"/>
          <w:szCs w:val="24"/>
          <w:u w:val="single"/>
        </w:rPr>
      </w:pPr>
      <w:r w:rsidRPr="00E86146">
        <w:rPr>
          <w:b/>
          <w:snapToGrid w:val="0"/>
          <w:sz w:val="28"/>
          <w:szCs w:val="24"/>
          <w:u w:val="single"/>
        </w:rPr>
        <w:t xml:space="preserve">EARLY PUBLIC COMMENT: </w:t>
      </w:r>
    </w:p>
    <w:p w14:paraId="4D78C869" w14:textId="535BA5A4" w:rsidR="001739F4" w:rsidRDefault="001739F4" w:rsidP="00AE2848">
      <w:pPr>
        <w:rPr>
          <w:snapToGrid w:val="0"/>
          <w:sz w:val="24"/>
          <w:szCs w:val="24"/>
        </w:rPr>
      </w:pPr>
      <w:r w:rsidRPr="00E86146">
        <w:rPr>
          <w:snapToGrid w:val="0"/>
          <w:sz w:val="24"/>
          <w:szCs w:val="24"/>
        </w:rPr>
        <w:t xml:space="preserve">Motion was made by </w:t>
      </w:r>
      <w:r w:rsidR="00C06271">
        <w:rPr>
          <w:snapToGrid w:val="0"/>
          <w:sz w:val="24"/>
          <w:szCs w:val="24"/>
        </w:rPr>
        <w:t>D’AMATO</w:t>
      </w:r>
      <w:r w:rsidRPr="00E86146">
        <w:rPr>
          <w:snapToGrid w:val="0"/>
          <w:sz w:val="24"/>
          <w:szCs w:val="24"/>
        </w:rPr>
        <w:t xml:space="preserve"> to open t</w:t>
      </w:r>
      <w:r w:rsidR="00663271">
        <w:rPr>
          <w:snapToGrid w:val="0"/>
          <w:sz w:val="24"/>
          <w:szCs w:val="24"/>
        </w:rPr>
        <w:t>he</w:t>
      </w:r>
      <w:r w:rsidRPr="00E86146">
        <w:rPr>
          <w:snapToGrid w:val="0"/>
          <w:sz w:val="24"/>
          <w:szCs w:val="24"/>
        </w:rPr>
        <w:t xml:space="preserve"> meeting for public comment; seconded by </w:t>
      </w:r>
      <w:r w:rsidR="00C06271">
        <w:rPr>
          <w:snapToGrid w:val="0"/>
          <w:sz w:val="24"/>
          <w:szCs w:val="24"/>
        </w:rPr>
        <w:t>HUDSON</w:t>
      </w:r>
      <w:r w:rsidRPr="00E86146">
        <w:rPr>
          <w:snapToGrid w:val="0"/>
          <w:sz w:val="24"/>
          <w:szCs w:val="24"/>
        </w:rPr>
        <w:t xml:space="preserve"> and carried per voice vote all </w:t>
      </w:r>
      <w:r w:rsidR="00DD35DE">
        <w:rPr>
          <w:snapToGrid w:val="0"/>
          <w:sz w:val="24"/>
          <w:szCs w:val="24"/>
        </w:rPr>
        <w:t xml:space="preserve">members </w:t>
      </w:r>
      <w:r w:rsidRPr="00E86146">
        <w:rPr>
          <w:snapToGrid w:val="0"/>
          <w:sz w:val="24"/>
          <w:szCs w:val="24"/>
        </w:rPr>
        <w:t>voting AYE</w:t>
      </w:r>
      <w:r w:rsidR="00E86146" w:rsidRPr="00E86146">
        <w:rPr>
          <w:snapToGrid w:val="0"/>
          <w:sz w:val="24"/>
          <w:szCs w:val="24"/>
        </w:rPr>
        <w:t xml:space="preserve">. </w:t>
      </w:r>
      <w:r w:rsidRPr="00E86146">
        <w:rPr>
          <w:snapToGrid w:val="0"/>
          <w:sz w:val="24"/>
          <w:szCs w:val="24"/>
        </w:rPr>
        <w:t>Since there was no</w:t>
      </w:r>
      <w:r w:rsidR="005C3E8E" w:rsidRPr="00E86146">
        <w:rPr>
          <w:snapToGrid w:val="0"/>
          <w:sz w:val="24"/>
          <w:szCs w:val="24"/>
        </w:rPr>
        <w:t xml:space="preserve"> one</w:t>
      </w:r>
      <w:r w:rsidRPr="00E86146">
        <w:rPr>
          <w:snapToGrid w:val="0"/>
          <w:sz w:val="24"/>
          <w:szCs w:val="24"/>
        </w:rPr>
        <w:t xml:space="preserve"> who wished to speak, </w:t>
      </w:r>
      <w:r w:rsidR="00C06271">
        <w:rPr>
          <w:snapToGrid w:val="0"/>
          <w:sz w:val="24"/>
          <w:szCs w:val="24"/>
        </w:rPr>
        <w:t>D’AMATO</w:t>
      </w:r>
      <w:r w:rsidRPr="00E86146">
        <w:rPr>
          <w:snapToGrid w:val="0"/>
          <w:sz w:val="24"/>
          <w:szCs w:val="24"/>
        </w:rPr>
        <w:t xml:space="preserve"> made a motion to close early public comment; seconded by </w:t>
      </w:r>
      <w:r w:rsidR="00C06271">
        <w:rPr>
          <w:snapToGrid w:val="0"/>
          <w:sz w:val="24"/>
          <w:szCs w:val="24"/>
        </w:rPr>
        <w:t>COSTA</w:t>
      </w:r>
      <w:r w:rsidRPr="00E86146">
        <w:rPr>
          <w:snapToGrid w:val="0"/>
          <w:sz w:val="24"/>
          <w:szCs w:val="24"/>
        </w:rPr>
        <w:t xml:space="preserve"> and carried per voice vote all voting AYE</w:t>
      </w:r>
      <w:r w:rsidR="00DD35DE">
        <w:rPr>
          <w:snapToGrid w:val="0"/>
          <w:sz w:val="24"/>
          <w:szCs w:val="24"/>
        </w:rPr>
        <w:t>.</w:t>
      </w:r>
      <w:r w:rsidRPr="00E86146">
        <w:rPr>
          <w:snapToGrid w:val="0"/>
          <w:sz w:val="24"/>
          <w:szCs w:val="24"/>
        </w:rPr>
        <w:t xml:space="preserve"> </w:t>
      </w:r>
      <w:r w:rsidRPr="00E86146">
        <w:rPr>
          <w:snapToGrid w:val="0"/>
          <w:sz w:val="24"/>
          <w:szCs w:val="24"/>
        </w:rPr>
        <w:br/>
      </w:r>
    </w:p>
    <w:p w14:paraId="2DAD4CD2" w14:textId="5F63268A" w:rsidR="00AE6EAF" w:rsidRDefault="00AE6EAF" w:rsidP="00AE2848">
      <w:pPr>
        <w:rPr>
          <w:snapToGrid w:val="0"/>
          <w:sz w:val="28"/>
          <w:szCs w:val="24"/>
        </w:rPr>
      </w:pPr>
      <w:r w:rsidRPr="00E86146">
        <w:rPr>
          <w:b/>
          <w:snapToGrid w:val="0"/>
          <w:sz w:val="28"/>
          <w:szCs w:val="24"/>
          <w:u w:val="single"/>
        </w:rPr>
        <w:t xml:space="preserve">REPORTS OF PROFESSIONALS, DEPARTMENT HEADS, COMMITTEES, LIAISONS &amp; MAYOR’S REPORT: </w:t>
      </w:r>
    </w:p>
    <w:p w14:paraId="6F7259E7" w14:textId="77777777" w:rsidR="00300095" w:rsidRPr="00DB217F" w:rsidRDefault="00300095" w:rsidP="00CC3EE2">
      <w:pPr>
        <w:rPr>
          <w:b/>
          <w:snapToGrid w:val="0"/>
          <w:sz w:val="24"/>
          <w:szCs w:val="24"/>
        </w:rPr>
      </w:pPr>
    </w:p>
    <w:p w14:paraId="7DEE6FF2" w14:textId="77777777" w:rsidR="00C06271" w:rsidRDefault="00C06271" w:rsidP="00AE2848">
      <w:pPr>
        <w:rPr>
          <w:b/>
          <w:snapToGrid w:val="0"/>
          <w:sz w:val="24"/>
          <w:szCs w:val="24"/>
        </w:rPr>
      </w:pPr>
      <w:r>
        <w:rPr>
          <w:b/>
          <w:snapToGrid w:val="0"/>
          <w:sz w:val="24"/>
          <w:szCs w:val="24"/>
        </w:rPr>
        <w:t>Fred Semrau, Borough Attorney:</w:t>
      </w:r>
    </w:p>
    <w:p w14:paraId="1D970BC3" w14:textId="77777777" w:rsidR="005556BB" w:rsidRDefault="00C06271" w:rsidP="005556BB">
      <w:pPr>
        <w:pStyle w:val="ListParagraph"/>
        <w:numPr>
          <w:ilvl w:val="0"/>
          <w:numId w:val="9"/>
        </w:numPr>
        <w:rPr>
          <w:snapToGrid w:val="0"/>
          <w:sz w:val="24"/>
          <w:szCs w:val="24"/>
        </w:rPr>
      </w:pPr>
      <w:r>
        <w:rPr>
          <w:snapToGrid w:val="0"/>
          <w:sz w:val="24"/>
          <w:szCs w:val="24"/>
        </w:rPr>
        <w:t xml:space="preserve">Gave an update on the Foreclosure process of properties which the </w:t>
      </w:r>
      <w:proofErr w:type="spellStart"/>
      <w:r>
        <w:rPr>
          <w:snapToGrid w:val="0"/>
          <w:sz w:val="24"/>
          <w:szCs w:val="24"/>
        </w:rPr>
        <w:t>boro</w:t>
      </w:r>
      <w:proofErr w:type="spellEnd"/>
      <w:r>
        <w:rPr>
          <w:snapToGrid w:val="0"/>
          <w:sz w:val="24"/>
          <w:szCs w:val="24"/>
        </w:rPr>
        <w:t xml:space="preserve"> held municipal liens on. An anticipated final judgement is expected by June 11</w:t>
      </w:r>
      <w:r w:rsidRPr="00C06271">
        <w:rPr>
          <w:snapToGrid w:val="0"/>
          <w:sz w:val="24"/>
          <w:szCs w:val="24"/>
          <w:vertAlign w:val="superscript"/>
        </w:rPr>
        <w:t>th</w:t>
      </w:r>
      <w:r>
        <w:rPr>
          <w:snapToGrid w:val="0"/>
          <w:sz w:val="24"/>
          <w:szCs w:val="24"/>
        </w:rPr>
        <w:t xml:space="preserve"> which would make the Boro the owner of these lots. Then which the </w:t>
      </w:r>
      <w:proofErr w:type="spellStart"/>
      <w:r>
        <w:rPr>
          <w:snapToGrid w:val="0"/>
          <w:sz w:val="24"/>
          <w:szCs w:val="24"/>
        </w:rPr>
        <w:t>boro</w:t>
      </w:r>
      <w:proofErr w:type="spellEnd"/>
      <w:r>
        <w:rPr>
          <w:snapToGrid w:val="0"/>
          <w:sz w:val="24"/>
          <w:szCs w:val="24"/>
        </w:rPr>
        <w:t xml:space="preserve"> may sell or utilize. Mayor added a </w:t>
      </w:r>
      <w:r>
        <w:rPr>
          <w:snapToGrid w:val="0"/>
          <w:sz w:val="24"/>
          <w:szCs w:val="24"/>
        </w:rPr>
        <w:lastRenderedPageBreak/>
        <w:t>property on Glade Road may be able to be subdivided and sold; then use the funds to pave the road</w:t>
      </w:r>
      <w:r w:rsidR="005556BB">
        <w:rPr>
          <w:snapToGrid w:val="0"/>
          <w:sz w:val="24"/>
          <w:szCs w:val="24"/>
        </w:rPr>
        <w:t>.</w:t>
      </w:r>
    </w:p>
    <w:p w14:paraId="499BD6DC" w14:textId="77777777" w:rsidR="005556BB" w:rsidRDefault="005556BB" w:rsidP="005556BB">
      <w:pPr>
        <w:rPr>
          <w:snapToGrid w:val="0"/>
          <w:sz w:val="24"/>
          <w:szCs w:val="24"/>
        </w:rPr>
      </w:pPr>
    </w:p>
    <w:p w14:paraId="28F1BD57" w14:textId="2BC1E211" w:rsidR="005556BB" w:rsidRPr="005556BB" w:rsidRDefault="005556BB" w:rsidP="005556BB">
      <w:pPr>
        <w:rPr>
          <w:b/>
          <w:snapToGrid w:val="0"/>
          <w:sz w:val="24"/>
          <w:szCs w:val="24"/>
        </w:rPr>
      </w:pPr>
      <w:r w:rsidRPr="005556BB">
        <w:rPr>
          <w:b/>
          <w:snapToGrid w:val="0"/>
          <w:sz w:val="24"/>
          <w:szCs w:val="24"/>
        </w:rPr>
        <w:t>Councilman D’Amato:</w:t>
      </w:r>
    </w:p>
    <w:p w14:paraId="18840CDF" w14:textId="40331053" w:rsidR="00C06271" w:rsidRDefault="005556BB" w:rsidP="00B13F70">
      <w:pPr>
        <w:pStyle w:val="ListParagraph"/>
        <w:numPr>
          <w:ilvl w:val="0"/>
          <w:numId w:val="9"/>
        </w:numPr>
        <w:rPr>
          <w:snapToGrid w:val="0"/>
          <w:sz w:val="24"/>
          <w:szCs w:val="24"/>
        </w:rPr>
      </w:pPr>
      <w:r>
        <w:rPr>
          <w:snapToGrid w:val="0"/>
          <w:sz w:val="24"/>
          <w:szCs w:val="24"/>
        </w:rPr>
        <w:t>Fireworks committee has met – everything is set for June 22</w:t>
      </w:r>
      <w:r w:rsidRPr="005556BB">
        <w:rPr>
          <w:snapToGrid w:val="0"/>
          <w:sz w:val="24"/>
          <w:szCs w:val="24"/>
          <w:vertAlign w:val="superscript"/>
        </w:rPr>
        <w:t>nd</w:t>
      </w:r>
      <w:r>
        <w:rPr>
          <w:snapToGrid w:val="0"/>
          <w:sz w:val="24"/>
          <w:szCs w:val="24"/>
        </w:rPr>
        <w:t xml:space="preserve"> (food trucks, band, fireworks, rides) advertisements and flyers will be marketing the event  </w:t>
      </w:r>
    </w:p>
    <w:p w14:paraId="24D57EFB" w14:textId="77777777" w:rsidR="005556BB" w:rsidRDefault="005556BB" w:rsidP="005556BB">
      <w:pPr>
        <w:rPr>
          <w:snapToGrid w:val="0"/>
          <w:sz w:val="24"/>
          <w:szCs w:val="24"/>
        </w:rPr>
      </w:pPr>
    </w:p>
    <w:p w14:paraId="6C633BA9" w14:textId="0528AF64" w:rsidR="005556BB" w:rsidRDefault="005556BB" w:rsidP="005556BB">
      <w:pPr>
        <w:rPr>
          <w:b/>
          <w:snapToGrid w:val="0"/>
          <w:sz w:val="24"/>
          <w:szCs w:val="24"/>
        </w:rPr>
      </w:pPr>
      <w:r w:rsidRPr="005556BB">
        <w:rPr>
          <w:b/>
          <w:snapToGrid w:val="0"/>
          <w:sz w:val="24"/>
          <w:szCs w:val="24"/>
        </w:rPr>
        <w:t>Jon Dunleavy, Mayor:</w:t>
      </w:r>
    </w:p>
    <w:p w14:paraId="272A3706" w14:textId="2C38A5C8" w:rsidR="00F26EDB" w:rsidRDefault="00F26EDB" w:rsidP="00F26EDB">
      <w:pPr>
        <w:pStyle w:val="ListParagraph"/>
        <w:numPr>
          <w:ilvl w:val="0"/>
          <w:numId w:val="28"/>
        </w:numPr>
        <w:rPr>
          <w:snapToGrid w:val="0"/>
          <w:sz w:val="24"/>
          <w:szCs w:val="24"/>
        </w:rPr>
      </w:pPr>
      <w:r w:rsidRPr="00F26EDB">
        <w:rPr>
          <w:snapToGrid w:val="0"/>
          <w:sz w:val="24"/>
          <w:szCs w:val="24"/>
        </w:rPr>
        <w:t xml:space="preserve">Successful 2019 </w:t>
      </w:r>
      <w:proofErr w:type="spellStart"/>
      <w:r w:rsidRPr="00F26EDB">
        <w:rPr>
          <w:snapToGrid w:val="0"/>
          <w:sz w:val="24"/>
          <w:szCs w:val="24"/>
        </w:rPr>
        <w:t>Clean up</w:t>
      </w:r>
      <w:proofErr w:type="spellEnd"/>
      <w:r w:rsidRPr="00F26EDB">
        <w:rPr>
          <w:snapToGrid w:val="0"/>
          <w:sz w:val="24"/>
          <w:szCs w:val="24"/>
        </w:rPr>
        <w:t xml:space="preserve"> day </w:t>
      </w:r>
    </w:p>
    <w:p w14:paraId="143CC6F2" w14:textId="6E736CE6" w:rsidR="00F26EDB" w:rsidRDefault="00F26EDB" w:rsidP="00F26EDB">
      <w:pPr>
        <w:pStyle w:val="ListParagraph"/>
        <w:numPr>
          <w:ilvl w:val="0"/>
          <w:numId w:val="28"/>
        </w:numPr>
        <w:rPr>
          <w:snapToGrid w:val="0"/>
          <w:sz w:val="24"/>
          <w:szCs w:val="24"/>
        </w:rPr>
      </w:pPr>
      <w:r>
        <w:rPr>
          <w:snapToGrid w:val="0"/>
          <w:sz w:val="24"/>
          <w:szCs w:val="24"/>
        </w:rPr>
        <w:t>Pavers in front of Wells Fargo have been repaired (Capital project), Mayor noted there was no additional cost to have this work done on a Saturday</w:t>
      </w:r>
    </w:p>
    <w:p w14:paraId="5D3251A7" w14:textId="196CCD55" w:rsidR="00F26EDB" w:rsidRDefault="00F26EDB" w:rsidP="00F26EDB">
      <w:pPr>
        <w:pStyle w:val="ListParagraph"/>
        <w:numPr>
          <w:ilvl w:val="0"/>
          <w:numId w:val="28"/>
        </w:numPr>
        <w:rPr>
          <w:snapToGrid w:val="0"/>
          <w:sz w:val="24"/>
          <w:szCs w:val="24"/>
        </w:rPr>
      </w:pPr>
      <w:r>
        <w:rPr>
          <w:snapToGrid w:val="0"/>
          <w:sz w:val="24"/>
          <w:szCs w:val="24"/>
        </w:rPr>
        <w:t>Capital projects are intended to begin over the summer/ early fall</w:t>
      </w:r>
    </w:p>
    <w:p w14:paraId="730B73F7" w14:textId="3C9920A5" w:rsidR="00F26EDB" w:rsidRDefault="00F26EDB" w:rsidP="00F26EDB">
      <w:pPr>
        <w:pStyle w:val="ListParagraph"/>
        <w:numPr>
          <w:ilvl w:val="0"/>
          <w:numId w:val="28"/>
        </w:numPr>
        <w:rPr>
          <w:snapToGrid w:val="0"/>
          <w:sz w:val="24"/>
          <w:szCs w:val="24"/>
        </w:rPr>
      </w:pPr>
      <w:r>
        <w:rPr>
          <w:snapToGrid w:val="0"/>
          <w:sz w:val="24"/>
          <w:szCs w:val="24"/>
        </w:rPr>
        <w:t xml:space="preserve">Sloan Park construction will resume on Tuesday  </w:t>
      </w:r>
    </w:p>
    <w:p w14:paraId="5D25AFB6" w14:textId="0505FA94" w:rsidR="00F26EDB" w:rsidRPr="00F26EDB" w:rsidRDefault="00F83A99" w:rsidP="00F26EDB">
      <w:pPr>
        <w:pStyle w:val="ListParagraph"/>
        <w:numPr>
          <w:ilvl w:val="0"/>
          <w:numId w:val="28"/>
        </w:numPr>
        <w:rPr>
          <w:snapToGrid w:val="0"/>
          <w:sz w:val="24"/>
          <w:szCs w:val="24"/>
        </w:rPr>
      </w:pPr>
      <w:r>
        <w:rPr>
          <w:snapToGrid w:val="0"/>
          <w:sz w:val="24"/>
          <w:szCs w:val="24"/>
        </w:rPr>
        <w:t>Memorial Day Parade, Monday May 27</w:t>
      </w:r>
      <w:r w:rsidRPr="00F83A99">
        <w:rPr>
          <w:snapToGrid w:val="0"/>
          <w:sz w:val="24"/>
          <w:szCs w:val="24"/>
          <w:vertAlign w:val="superscript"/>
        </w:rPr>
        <w:t>th</w:t>
      </w:r>
      <w:r>
        <w:rPr>
          <w:snapToGrid w:val="0"/>
          <w:sz w:val="24"/>
          <w:szCs w:val="24"/>
        </w:rPr>
        <w:t xml:space="preserve"> 8:30 formation 9AM start (gather in the Senior Center lot, walk to Butler Park) </w:t>
      </w:r>
    </w:p>
    <w:p w14:paraId="0F172A16" w14:textId="04FB083E" w:rsidR="00AE2848" w:rsidRPr="003863F1" w:rsidRDefault="00DC5EE0" w:rsidP="00AE2848">
      <w:pPr>
        <w:rPr>
          <w:b/>
          <w:snapToGrid w:val="0"/>
          <w:sz w:val="28"/>
          <w:szCs w:val="24"/>
          <w:u w:val="single"/>
        </w:rPr>
      </w:pPr>
      <w:r w:rsidRPr="003863F1">
        <w:rPr>
          <w:b/>
          <w:snapToGrid w:val="0"/>
          <w:sz w:val="28"/>
          <w:szCs w:val="24"/>
          <w:u w:val="single"/>
        </w:rPr>
        <w:br/>
      </w:r>
      <w:r w:rsidR="00B40C19" w:rsidRPr="003863F1">
        <w:rPr>
          <w:b/>
          <w:snapToGrid w:val="0"/>
          <w:sz w:val="28"/>
          <w:szCs w:val="24"/>
          <w:u w:val="single"/>
        </w:rPr>
        <w:t>RESOLUTION NO. 2019</w:t>
      </w:r>
      <w:r w:rsidR="008D10C5" w:rsidRPr="003863F1">
        <w:rPr>
          <w:b/>
          <w:snapToGrid w:val="0"/>
          <w:sz w:val="28"/>
          <w:szCs w:val="24"/>
          <w:u w:val="single"/>
        </w:rPr>
        <w:t>-</w:t>
      </w:r>
      <w:r w:rsidRPr="003863F1">
        <w:rPr>
          <w:b/>
          <w:snapToGrid w:val="0"/>
          <w:sz w:val="28"/>
          <w:szCs w:val="24"/>
          <w:u w:val="single"/>
        </w:rPr>
        <w:t>5</w:t>
      </w:r>
      <w:r w:rsidR="008D10C5" w:rsidRPr="003863F1">
        <w:rPr>
          <w:b/>
          <w:snapToGrid w:val="0"/>
          <w:sz w:val="28"/>
          <w:szCs w:val="24"/>
          <w:u w:val="single"/>
        </w:rPr>
        <w:t>.</w:t>
      </w:r>
      <w:r w:rsidR="00F83A99" w:rsidRPr="003863F1">
        <w:rPr>
          <w:b/>
          <w:snapToGrid w:val="0"/>
          <w:sz w:val="28"/>
          <w:szCs w:val="24"/>
          <w:u w:val="single"/>
        </w:rPr>
        <w:t>8</w:t>
      </w:r>
      <w:r w:rsidR="008D10C5" w:rsidRPr="003863F1">
        <w:rPr>
          <w:b/>
          <w:snapToGrid w:val="0"/>
          <w:sz w:val="28"/>
          <w:szCs w:val="24"/>
          <w:u w:val="single"/>
        </w:rPr>
        <w:t xml:space="preserve"> CONSENT AGENDA</w:t>
      </w:r>
    </w:p>
    <w:p w14:paraId="06B659C0" w14:textId="79301719" w:rsidR="008D10C5" w:rsidRPr="003863F1" w:rsidRDefault="00012448" w:rsidP="00AE2848">
      <w:pPr>
        <w:rPr>
          <w:snapToGrid w:val="0"/>
          <w:sz w:val="24"/>
          <w:szCs w:val="24"/>
        </w:rPr>
      </w:pPr>
      <w:r w:rsidRPr="003863F1">
        <w:rPr>
          <w:snapToGrid w:val="0"/>
          <w:sz w:val="24"/>
          <w:szCs w:val="24"/>
        </w:rPr>
        <w:t xml:space="preserve">Councilman </w:t>
      </w:r>
      <w:r w:rsidR="00AE2016" w:rsidRPr="003863F1">
        <w:rPr>
          <w:snapToGrid w:val="0"/>
          <w:sz w:val="24"/>
          <w:szCs w:val="24"/>
        </w:rPr>
        <w:t>D’AMATO</w:t>
      </w:r>
      <w:r w:rsidRPr="003863F1">
        <w:rPr>
          <w:snapToGrid w:val="0"/>
          <w:sz w:val="24"/>
          <w:szCs w:val="24"/>
        </w:rPr>
        <w:t xml:space="preserve"> offered the following Resolution and moved for its adoption:</w:t>
      </w:r>
    </w:p>
    <w:p w14:paraId="044ED2BF" w14:textId="7ADBEF4B" w:rsidR="003863F1" w:rsidRPr="003863F1" w:rsidRDefault="003863F1" w:rsidP="003863F1">
      <w:pPr>
        <w:overflowPunct w:val="0"/>
        <w:autoSpaceDE w:val="0"/>
        <w:autoSpaceDN w:val="0"/>
        <w:adjustRightInd w:val="0"/>
        <w:jc w:val="center"/>
        <w:rPr>
          <w:b/>
          <w:bCs/>
          <w:snapToGrid w:val="0"/>
          <w:sz w:val="24"/>
          <w:szCs w:val="24"/>
        </w:rPr>
      </w:pPr>
      <w:r>
        <w:rPr>
          <w:b/>
          <w:bCs/>
          <w:snapToGrid w:val="0"/>
          <w:sz w:val="24"/>
          <w:szCs w:val="24"/>
        </w:rPr>
        <w:br/>
      </w:r>
      <w:r w:rsidRPr="003863F1">
        <w:rPr>
          <w:b/>
          <w:bCs/>
          <w:snapToGrid w:val="0"/>
          <w:sz w:val="24"/>
          <w:szCs w:val="24"/>
        </w:rPr>
        <w:t>RESOLUTION NO. 2019-5.8</w:t>
      </w:r>
    </w:p>
    <w:p w14:paraId="5EF7A45B" w14:textId="77777777" w:rsidR="003863F1" w:rsidRPr="003863F1" w:rsidRDefault="003863F1" w:rsidP="003863F1">
      <w:pPr>
        <w:overflowPunct w:val="0"/>
        <w:autoSpaceDE w:val="0"/>
        <w:autoSpaceDN w:val="0"/>
        <w:adjustRightInd w:val="0"/>
        <w:jc w:val="center"/>
        <w:rPr>
          <w:b/>
          <w:bCs/>
          <w:snapToGrid w:val="0"/>
          <w:sz w:val="24"/>
          <w:szCs w:val="24"/>
        </w:rPr>
      </w:pPr>
      <w:r w:rsidRPr="003863F1">
        <w:rPr>
          <w:b/>
          <w:bCs/>
          <w:snapToGrid w:val="0"/>
          <w:sz w:val="24"/>
          <w:szCs w:val="24"/>
        </w:rPr>
        <w:t>OF THE GOVERNING BODY OF</w:t>
      </w:r>
    </w:p>
    <w:p w14:paraId="5D690F06" w14:textId="466B7167" w:rsidR="003863F1" w:rsidRPr="003863F1" w:rsidRDefault="003863F1" w:rsidP="003863F1">
      <w:pPr>
        <w:overflowPunct w:val="0"/>
        <w:autoSpaceDE w:val="0"/>
        <w:autoSpaceDN w:val="0"/>
        <w:adjustRightInd w:val="0"/>
        <w:jc w:val="center"/>
        <w:rPr>
          <w:b/>
          <w:bCs/>
          <w:snapToGrid w:val="0"/>
          <w:sz w:val="24"/>
          <w:szCs w:val="24"/>
          <w:u w:val="single"/>
        </w:rPr>
      </w:pPr>
      <w:r w:rsidRPr="003863F1">
        <w:rPr>
          <w:b/>
          <w:bCs/>
          <w:snapToGrid w:val="0"/>
          <w:sz w:val="24"/>
          <w:szCs w:val="24"/>
          <w:u w:val="single"/>
        </w:rPr>
        <w:t>THE BOROUGH OF BLOOMINGDALE</w:t>
      </w:r>
    </w:p>
    <w:p w14:paraId="22723C76" w14:textId="77777777" w:rsidR="003863F1" w:rsidRPr="003863F1" w:rsidRDefault="003863F1" w:rsidP="003863F1">
      <w:pPr>
        <w:overflowPunct w:val="0"/>
        <w:autoSpaceDE w:val="0"/>
        <w:autoSpaceDN w:val="0"/>
        <w:adjustRightInd w:val="0"/>
        <w:jc w:val="center"/>
        <w:rPr>
          <w:b/>
          <w:bCs/>
          <w:snapToGrid w:val="0"/>
          <w:sz w:val="24"/>
          <w:szCs w:val="24"/>
          <w:u w:val="single"/>
        </w:rPr>
      </w:pPr>
    </w:p>
    <w:p w14:paraId="13864832" w14:textId="22EA4566" w:rsidR="003863F1" w:rsidRPr="003863F1" w:rsidRDefault="003863F1" w:rsidP="003863F1">
      <w:pPr>
        <w:overflowPunct w:val="0"/>
        <w:autoSpaceDE w:val="0"/>
        <w:autoSpaceDN w:val="0"/>
        <w:adjustRightInd w:val="0"/>
        <w:jc w:val="center"/>
        <w:rPr>
          <w:b/>
          <w:bCs/>
          <w:i/>
          <w:iCs/>
          <w:snapToGrid w:val="0"/>
          <w:sz w:val="24"/>
          <w:szCs w:val="24"/>
        </w:rPr>
      </w:pPr>
      <w:r w:rsidRPr="003863F1">
        <w:rPr>
          <w:b/>
          <w:bCs/>
          <w:i/>
          <w:iCs/>
          <w:snapToGrid w:val="0"/>
          <w:sz w:val="24"/>
          <w:szCs w:val="24"/>
        </w:rPr>
        <w:t>Accepting, Approving and/or Adopting the Consent Agenda of the</w:t>
      </w:r>
    </w:p>
    <w:p w14:paraId="218C6B06" w14:textId="107530C0" w:rsidR="003863F1" w:rsidRPr="003863F1" w:rsidRDefault="003863F1" w:rsidP="003863F1">
      <w:pPr>
        <w:overflowPunct w:val="0"/>
        <w:autoSpaceDE w:val="0"/>
        <w:autoSpaceDN w:val="0"/>
        <w:adjustRightInd w:val="0"/>
        <w:jc w:val="center"/>
        <w:rPr>
          <w:b/>
          <w:bCs/>
          <w:i/>
          <w:iCs/>
          <w:snapToGrid w:val="0"/>
          <w:sz w:val="24"/>
          <w:szCs w:val="24"/>
        </w:rPr>
      </w:pPr>
      <w:r w:rsidRPr="003863F1">
        <w:rPr>
          <w:b/>
          <w:bCs/>
          <w:i/>
          <w:iCs/>
          <w:snapToGrid w:val="0"/>
          <w:sz w:val="24"/>
          <w:szCs w:val="24"/>
        </w:rPr>
        <w:t>May 21, 2019 Regular Meeting</w:t>
      </w:r>
    </w:p>
    <w:p w14:paraId="22F29C40" w14:textId="77777777" w:rsidR="003863F1" w:rsidRPr="003863F1" w:rsidRDefault="003863F1" w:rsidP="003863F1">
      <w:pPr>
        <w:overflowPunct w:val="0"/>
        <w:autoSpaceDE w:val="0"/>
        <w:autoSpaceDN w:val="0"/>
        <w:adjustRightInd w:val="0"/>
        <w:rPr>
          <w:snapToGrid w:val="0"/>
          <w:sz w:val="24"/>
          <w:szCs w:val="24"/>
        </w:rPr>
      </w:pPr>
    </w:p>
    <w:p w14:paraId="5060F946" w14:textId="77777777" w:rsidR="003863F1" w:rsidRPr="003863F1" w:rsidRDefault="003863F1" w:rsidP="003863F1">
      <w:pPr>
        <w:overflowPunct w:val="0"/>
        <w:autoSpaceDE w:val="0"/>
        <w:autoSpaceDN w:val="0"/>
        <w:adjustRightInd w:val="0"/>
        <w:rPr>
          <w:snapToGrid w:val="0"/>
          <w:sz w:val="24"/>
          <w:szCs w:val="24"/>
        </w:rPr>
      </w:pPr>
    </w:p>
    <w:p w14:paraId="3347CAD9" w14:textId="77777777" w:rsidR="003863F1" w:rsidRPr="003863F1" w:rsidRDefault="003863F1" w:rsidP="003863F1">
      <w:pPr>
        <w:overflowPunct w:val="0"/>
        <w:autoSpaceDE w:val="0"/>
        <w:autoSpaceDN w:val="0"/>
        <w:adjustRightInd w:val="0"/>
        <w:rPr>
          <w:snapToGrid w:val="0"/>
          <w:sz w:val="24"/>
          <w:szCs w:val="24"/>
        </w:rPr>
      </w:pPr>
      <w:r w:rsidRPr="003863F1">
        <w:rPr>
          <w:b/>
          <w:snapToGrid w:val="0"/>
          <w:sz w:val="24"/>
          <w:szCs w:val="24"/>
        </w:rPr>
        <w:t>WHEREAS</w:t>
      </w:r>
      <w:r w:rsidRPr="003863F1">
        <w:rPr>
          <w:snapToGrid w:val="0"/>
          <w:sz w:val="24"/>
          <w:szCs w:val="24"/>
        </w:rPr>
        <w:t>, the Mayor and Council of the Borough of Bloomingdale has determined that to increase efficiency, the Consent Agenda shall be adopted with one resolution,</w:t>
      </w:r>
    </w:p>
    <w:p w14:paraId="643DA732" w14:textId="77777777" w:rsidR="003863F1" w:rsidRPr="003863F1" w:rsidRDefault="003863F1" w:rsidP="003863F1">
      <w:pPr>
        <w:overflowPunct w:val="0"/>
        <w:autoSpaceDE w:val="0"/>
        <w:autoSpaceDN w:val="0"/>
        <w:adjustRightInd w:val="0"/>
        <w:rPr>
          <w:snapToGrid w:val="0"/>
          <w:sz w:val="24"/>
          <w:szCs w:val="24"/>
        </w:rPr>
      </w:pPr>
    </w:p>
    <w:p w14:paraId="2C440421" w14:textId="77777777" w:rsidR="003863F1" w:rsidRPr="003863F1" w:rsidRDefault="003863F1" w:rsidP="003863F1">
      <w:pPr>
        <w:overflowPunct w:val="0"/>
        <w:autoSpaceDE w:val="0"/>
        <w:autoSpaceDN w:val="0"/>
        <w:adjustRightInd w:val="0"/>
        <w:rPr>
          <w:snapToGrid w:val="0"/>
          <w:sz w:val="24"/>
          <w:szCs w:val="24"/>
        </w:rPr>
      </w:pPr>
      <w:r w:rsidRPr="003863F1">
        <w:rPr>
          <w:b/>
          <w:snapToGrid w:val="0"/>
          <w:sz w:val="24"/>
          <w:szCs w:val="24"/>
        </w:rPr>
        <w:t>THEREFORE BE IT RESOLVED</w:t>
      </w:r>
      <w:r w:rsidRPr="003863F1">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485F2D18" w14:textId="77777777" w:rsidR="003863F1" w:rsidRPr="003863F1" w:rsidRDefault="003863F1" w:rsidP="003863F1">
      <w:pPr>
        <w:overflowPunct w:val="0"/>
        <w:autoSpaceDE w:val="0"/>
        <w:autoSpaceDN w:val="0"/>
        <w:adjustRightInd w:val="0"/>
        <w:rPr>
          <w:snapToGrid w:val="0"/>
          <w:sz w:val="24"/>
          <w:szCs w:val="24"/>
        </w:rPr>
      </w:pPr>
    </w:p>
    <w:p w14:paraId="0651DA06"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w:t>
      </w:r>
      <w:r w:rsidRPr="003863F1">
        <w:rPr>
          <w:bCs/>
          <w:snapToGrid w:val="0"/>
          <w:sz w:val="24"/>
          <w:szCs w:val="24"/>
        </w:rPr>
        <w:t xml:space="preserve"> </w:t>
      </w:r>
      <w:r w:rsidRPr="003863F1">
        <w:rPr>
          <w:b/>
          <w:bCs/>
          <w:snapToGrid w:val="0"/>
          <w:sz w:val="24"/>
          <w:szCs w:val="24"/>
        </w:rPr>
        <w:t>2019-5.9:</w:t>
      </w:r>
      <w:r w:rsidRPr="003863F1">
        <w:rPr>
          <w:bCs/>
          <w:snapToGrid w:val="0"/>
          <w:sz w:val="24"/>
          <w:szCs w:val="24"/>
        </w:rPr>
        <w:t xml:space="preserve"> Cash Management Plan </w:t>
      </w:r>
    </w:p>
    <w:p w14:paraId="0D25C5AA"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2019-5.10</w:t>
      </w:r>
      <w:r w:rsidRPr="003863F1">
        <w:rPr>
          <w:bCs/>
          <w:snapToGrid w:val="0"/>
          <w:sz w:val="24"/>
          <w:szCs w:val="24"/>
        </w:rPr>
        <w:t xml:space="preserve">: Amend Depositories </w:t>
      </w:r>
    </w:p>
    <w:p w14:paraId="7D1CC80C"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2019-5.11:</w:t>
      </w:r>
      <w:r w:rsidRPr="003863F1">
        <w:rPr>
          <w:bCs/>
          <w:snapToGrid w:val="0"/>
          <w:sz w:val="24"/>
          <w:szCs w:val="24"/>
        </w:rPr>
        <w:t xml:space="preserve"> In Support of Path to Progress Recommendations made by NJ Economic &amp; Fiscal Policy Workgroup  </w:t>
      </w:r>
    </w:p>
    <w:p w14:paraId="54336487"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2019-5.12:</w:t>
      </w:r>
      <w:r w:rsidRPr="003863F1">
        <w:rPr>
          <w:bCs/>
          <w:snapToGrid w:val="0"/>
          <w:sz w:val="24"/>
          <w:szCs w:val="24"/>
        </w:rPr>
        <w:t xml:space="preserve"> Extend Appointment of Plumbing Inspector (Pellegrini)</w:t>
      </w:r>
    </w:p>
    <w:p w14:paraId="52A465BC"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2019-5.13:</w:t>
      </w:r>
      <w:r w:rsidRPr="003863F1">
        <w:rPr>
          <w:bCs/>
          <w:snapToGrid w:val="0"/>
          <w:sz w:val="24"/>
          <w:szCs w:val="24"/>
        </w:rPr>
        <w:t xml:space="preserve"> Authorization to enter MPCCPC (Mid-Passaic County Cooperative Pricing Council) </w:t>
      </w:r>
    </w:p>
    <w:p w14:paraId="07DFBD35"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2019-5.14:</w:t>
      </w:r>
      <w:r w:rsidRPr="003863F1">
        <w:rPr>
          <w:bCs/>
          <w:snapToGrid w:val="0"/>
          <w:sz w:val="24"/>
          <w:szCs w:val="24"/>
        </w:rPr>
        <w:t xml:space="preserve"> Redemption TTL 17-00006 (3032/11)</w:t>
      </w:r>
    </w:p>
    <w:p w14:paraId="2D6A60EA"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2019-5.15:</w:t>
      </w:r>
      <w:r w:rsidRPr="003863F1">
        <w:rPr>
          <w:bCs/>
          <w:snapToGrid w:val="0"/>
          <w:sz w:val="24"/>
          <w:szCs w:val="24"/>
        </w:rPr>
        <w:t xml:space="preserve"> Homestead Benefit Refund</w:t>
      </w:r>
    </w:p>
    <w:p w14:paraId="6514AF7F"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w:t>
      </w:r>
      <w:r w:rsidRPr="003863F1">
        <w:rPr>
          <w:bCs/>
          <w:snapToGrid w:val="0"/>
          <w:sz w:val="24"/>
          <w:szCs w:val="24"/>
        </w:rPr>
        <w:t xml:space="preserve"> </w:t>
      </w:r>
      <w:r w:rsidRPr="003863F1">
        <w:rPr>
          <w:b/>
          <w:bCs/>
          <w:snapToGrid w:val="0"/>
          <w:sz w:val="24"/>
          <w:szCs w:val="24"/>
        </w:rPr>
        <w:t>2019-5.16:</w:t>
      </w:r>
      <w:r w:rsidRPr="003863F1">
        <w:rPr>
          <w:bCs/>
          <w:snapToGrid w:val="0"/>
          <w:sz w:val="24"/>
          <w:szCs w:val="24"/>
        </w:rPr>
        <w:t xml:space="preserve"> Authorizing Veteran Exemption </w:t>
      </w:r>
    </w:p>
    <w:p w14:paraId="659D87B5"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2019-5.17:</w:t>
      </w:r>
      <w:r w:rsidRPr="003863F1">
        <w:rPr>
          <w:bCs/>
          <w:snapToGrid w:val="0"/>
          <w:sz w:val="24"/>
          <w:szCs w:val="24"/>
        </w:rPr>
        <w:t xml:space="preserve"> Authorizing Overpayment Refund </w:t>
      </w:r>
    </w:p>
    <w:p w14:paraId="676C0C29" w14:textId="77777777" w:rsidR="003863F1" w:rsidRPr="003863F1" w:rsidRDefault="003863F1" w:rsidP="003863F1">
      <w:pPr>
        <w:numPr>
          <w:ilvl w:val="1"/>
          <w:numId w:val="2"/>
        </w:numPr>
        <w:overflowPunct w:val="0"/>
        <w:autoSpaceDE w:val="0"/>
        <w:autoSpaceDN w:val="0"/>
        <w:adjustRightInd w:val="0"/>
        <w:rPr>
          <w:bCs/>
          <w:snapToGrid w:val="0"/>
          <w:sz w:val="24"/>
          <w:szCs w:val="24"/>
        </w:rPr>
      </w:pPr>
      <w:r w:rsidRPr="003863F1">
        <w:rPr>
          <w:b/>
          <w:bCs/>
          <w:snapToGrid w:val="0"/>
          <w:sz w:val="24"/>
          <w:szCs w:val="24"/>
        </w:rPr>
        <w:t>Resolution No. 2019-5.18</w:t>
      </w:r>
      <w:r w:rsidRPr="003863F1">
        <w:rPr>
          <w:bCs/>
          <w:snapToGrid w:val="0"/>
          <w:sz w:val="24"/>
          <w:szCs w:val="24"/>
        </w:rPr>
        <w:t>: Liquor License Transfer (</w:t>
      </w:r>
      <w:proofErr w:type="spellStart"/>
      <w:r w:rsidRPr="003863F1">
        <w:rPr>
          <w:bCs/>
          <w:snapToGrid w:val="0"/>
          <w:sz w:val="24"/>
          <w:szCs w:val="24"/>
        </w:rPr>
        <w:t>Tres</w:t>
      </w:r>
      <w:proofErr w:type="spellEnd"/>
      <w:r w:rsidRPr="003863F1">
        <w:rPr>
          <w:bCs/>
          <w:snapToGrid w:val="0"/>
          <w:sz w:val="24"/>
          <w:szCs w:val="24"/>
        </w:rPr>
        <w:t xml:space="preserve"> Sombreros, LLC to El </w:t>
      </w:r>
      <w:proofErr w:type="spellStart"/>
      <w:r w:rsidRPr="003863F1">
        <w:rPr>
          <w:bCs/>
          <w:snapToGrid w:val="0"/>
          <w:sz w:val="24"/>
          <w:szCs w:val="24"/>
        </w:rPr>
        <w:t>Borracho</w:t>
      </w:r>
      <w:proofErr w:type="spellEnd"/>
      <w:r w:rsidRPr="003863F1">
        <w:rPr>
          <w:bCs/>
          <w:snapToGrid w:val="0"/>
          <w:sz w:val="24"/>
          <w:szCs w:val="24"/>
        </w:rPr>
        <w:t xml:space="preserve">, LLC) </w:t>
      </w:r>
    </w:p>
    <w:p w14:paraId="4F1AFF0E" w14:textId="77777777" w:rsidR="00671502" w:rsidRPr="00671502" w:rsidRDefault="00671502" w:rsidP="00AA3728">
      <w:pPr>
        <w:overflowPunct w:val="0"/>
        <w:autoSpaceDE w:val="0"/>
        <w:autoSpaceDN w:val="0"/>
        <w:adjustRightInd w:val="0"/>
        <w:rPr>
          <w:bCs/>
          <w:sz w:val="24"/>
          <w:szCs w:val="24"/>
        </w:rPr>
      </w:pPr>
    </w:p>
    <w:p w14:paraId="59C8FD72" w14:textId="6F4410EB" w:rsidR="00652700" w:rsidRDefault="00652700" w:rsidP="00AE2848">
      <w:pPr>
        <w:rPr>
          <w:snapToGrid w:val="0"/>
          <w:sz w:val="24"/>
          <w:szCs w:val="24"/>
        </w:rPr>
      </w:pPr>
      <w:r w:rsidRPr="00671502">
        <w:rPr>
          <w:snapToGrid w:val="0"/>
          <w:sz w:val="24"/>
          <w:szCs w:val="24"/>
        </w:rPr>
        <w:t xml:space="preserve">The motion was seconded by </w:t>
      </w:r>
      <w:r w:rsidR="00A4241E">
        <w:rPr>
          <w:snapToGrid w:val="0"/>
          <w:sz w:val="24"/>
          <w:szCs w:val="24"/>
        </w:rPr>
        <w:t xml:space="preserve">DELLARIPA </w:t>
      </w:r>
      <w:r w:rsidRPr="00671502">
        <w:rPr>
          <w:snapToGrid w:val="0"/>
          <w:sz w:val="24"/>
          <w:szCs w:val="24"/>
        </w:rPr>
        <w:t xml:space="preserve">and carried per the following roll call vote: </w:t>
      </w:r>
      <w:r w:rsidR="00A4241E">
        <w:rPr>
          <w:snapToGrid w:val="0"/>
          <w:sz w:val="24"/>
          <w:szCs w:val="24"/>
        </w:rPr>
        <w:t xml:space="preserve">COSTA (YES), </w:t>
      </w:r>
      <w:r w:rsidRPr="00671502">
        <w:rPr>
          <w:snapToGrid w:val="0"/>
          <w:sz w:val="24"/>
          <w:szCs w:val="24"/>
        </w:rPr>
        <w:t>D’AMATO (YES), DELLARIPA (YES), H</w:t>
      </w:r>
      <w:r w:rsidR="00BF565A" w:rsidRPr="00671502">
        <w:rPr>
          <w:snapToGrid w:val="0"/>
          <w:sz w:val="24"/>
          <w:szCs w:val="24"/>
        </w:rPr>
        <w:t>UDSON (YES)</w:t>
      </w:r>
      <w:r w:rsidR="00A4241E">
        <w:rPr>
          <w:snapToGrid w:val="0"/>
          <w:sz w:val="24"/>
          <w:szCs w:val="24"/>
        </w:rPr>
        <w:t>, SONDERMEYER (YES)</w:t>
      </w:r>
    </w:p>
    <w:p w14:paraId="50618168" w14:textId="77777777" w:rsidR="00147BA2" w:rsidRDefault="00147BA2" w:rsidP="00AE2848">
      <w:pPr>
        <w:rPr>
          <w:snapToGrid w:val="0"/>
          <w:sz w:val="24"/>
          <w:szCs w:val="24"/>
        </w:rPr>
      </w:pPr>
    </w:p>
    <w:p w14:paraId="0CA8D489" w14:textId="285BAA46" w:rsidR="00652700" w:rsidRDefault="00652700" w:rsidP="00AE2848">
      <w:pPr>
        <w:rPr>
          <w:b/>
          <w:snapToGrid w:val="0"/>
          <w:sz w:val="24"/>
          <w:szCs w:val="24"/>
        </w:rPr>
      </w:pPr>
      <w:r w:rsidRPr="00671502">
        <w:rPr>
          <w:b/>
          <w:snapToGrid w:val="0"/>
          <w:sz w:val="24"/>
          <w:szCs w:val="24"/>
        </w:rPr>
        <w:t>Consent Agenda Resolutions:</w:t>
      </w:r>
    </w:p>
    <w:p w14:paraId="4A3CBC84" w14:textId="77777777" w:rsidR="00C327CB" w:rsidRDefault="00C327CB" w:rsidP="00AE2848">
      <w:pPr>
        <w:rPr>
          <w:b/>
          <w:snapToGrid w:val="0"/>
          <w:sz w:val="24"/>
          <w:szCs w:val="24"/>
        </w:rPr>
      </w:pPr>
    </w:p>
    <w:p w14:paraId="54C1DA00" w14:textId="77777777" w:rsidR="00C327CB" w:rsidRPr="00C327CB" w:rsidRDefault="00C327CB" w:rsidP="00C327CB">
      <w:pPr>
        <w:jc w:val="center"/>
        <w:rPr>
          <w:rFonts w:eastAsia="Calibri"/>
          <w:b/>
          <w:sz w:val="24"/>
          <w:szCs w:val="22"/>
        </w:rPr>
      </w:pPr>
      <w:r w:rsidRPr="00C327CB">
        <w:rPr>
          <w:rFonts w:eastAsia="Calibri"/>
          <w:b/>
          <w:sz w:val="24"/>
          <w:szCs w:val="22"/>
        </w:rPr>
        <w:t>RESOLUTION NO. 2019-5.9</w:t>
      </w:r>
    </w:p>
    <w:p w14:paraId="2BD51030" w14:textId="77777777" w:rsidR="00C327CB" w:rsidRPr="00C327CB" w:rsidRDefault="00C327CB" w:rsidP="00C327CB">
      <w:pPr>
        <w:jc w:val="center"/>
        <w:rPr>
          <w:rFonts w:eastAsia="Calibri"/>
          <w:b/>
          <w:sz w:val="24"/>
          <w:szCs w:val="22"/>
        </w:rPr>
      </w:pPr>
      <w:r w:rsidRPr="00C327CB">
        <w:rPr>
          <w:rFonts w:eastAsia="Calibri"/>
          <w:b/>
          <w:sz w:val="24"/>
          <w:szCs w:val="22"/>
        </w:rPr>
        <w:t>OF THE GOVERNING BODY OF</w:t>
      </w:r>
    </w:p>
    <w:p w14:paraId="27DAC147" w14:textId="77777777" w:rsidR="00C327CB" w:rsidRPr="00C327CB" w:rsidRDefault="00C327CB" w:rsidP="00C327CB">
      <w:pPr>
        <w:jc w:val="center"/>
        <w:rPr>
          <w:rFonts w:eastAsia="Calibri"/>
          <w:b/>
          <w:sz w:val="24"/>
          <w:szCs w:val="22"/>
          <w:u w:val="single"/>
        </w:rPr>
      </w:pPr>
      <w:r w:rsidRPr="00C327CB">
        <w:rPr>
          <w:rFonts w:eastAsia="Calibri"/>
          <w:b/>
          <w:sz w:val="24"/>
          <w:szCs w:val="22"/>
          <w:u w:val="single"/>
        </w:rPr>
        <w:t>THE BOROUGH OF BLOOMINGDALE</w:t>
      </w:r>
    </w:p>
    <w:p w14:paraId="0E359158" w14:textId="77777777" w:rsidR="00C327CB" w:rsidRPr="00C327CB" w:rsidRDefault="00C327CB" w:rsidP="00C327CB">
      <w:pPr>
        <w:jc w:val="center"/>
        <w:rPr>
          <w:rFonts w:eastAsia="Calibri"/>
          <w:b/>
          <w:sz w:val="24"/>
          <w:szCs w:val="22"/>
        </w:rPr>
      </w:pPr>
    </w:p>
    <w:p w14:paraId="38159A90" w14:textId="77777777" w:rsidR="00C327CB" w:rsidRPr="00C327CB" w:rsidRDefault="00C327CB" w:rsidP="00C327CB">
      <w:pPr>
        <w:jc w:val="center"/>
        <w:rPr>
          <w:rFonts w:eastAsia="Calibri"/>
          <w:b/>
          <w:sz w:val="24"/>
          <w:szCs w:val="22"/>
        </w:rPr>
      </w:pPr>
    </w:p>
    <w:p w14:paraId="2FD745A1" w14:textId="77777777" w:rsidR="00C327CB" w:rsidRPr="00C327CB" w:rsidRDefault="00C327CB" w:rsidP="00C327CB">
      <w:pPr>
        <w:jc w:val="center"/>
        <w:rPr>
          <w:rFonts w:eastAsia="Calibri"/>
          <w:b/>
          <w:sz w:val="24"/>
          <w:szCs w:val="22"/>
        </w:rPr>
      </w:pPr>
      <w:r w:rsidRPr="00C327CB">
        <w:rPr>
          <w:rFonts w:eastAsia="Calibri"/>
          <w:b/>
          <w:sz w:val="24"/>
          <w:szCs w:val="22"/>
        </w:rPr>
        <w:lastRenderedPageBreak/>
        <w:t>RESOLUTION ESTABLISHING A CASH MANAGEMENT PLAN FOR THE BOROUGH OF BLOOMINGDALE PURSAUNT TO N.J.S.A. 40A:5-14</w:t>
      </w:r>
    </w:p>
    <w:p w14:paraId="7096F79E" w14:textId="77777777" w:rsidR="00C327CB" w:rsidRPr="00C327CB" w:rsidRDefault="00C327CB" w:rsidP="00C327CB">
      <w:pPr>
        <w:jc w:val="center"/>
        <w:rPr>
          <w:rFonts w:eastAsia="Calibri"/>
          <w:b/>
          <w:sz w:val="24"/>
          <w:szCs w:val="22"/>
        </w:rPr>
      </w:pPr>
    </w:p>
    <w:p w14:paraId="6AA66933" w14:textId="77777777" w:rsidR="00C327CB" w:rsidRPr="00C327CB" w:rsidRDefault="00C327CB" w:rsidP="00C327CB">
      <w:pPr>
        <w:rPr>
          <w:rFonts w:eastAsia="Calibri"/>
          <w:b/>
          <w:sz w:val="24"/>
          <w:szCs w:val="22"/>
        </w:rPr>
      </w:pPr>
    </w:p>
    <w:p w14:paraId="0D1EACA9" w14:textId="77777777" w:rsidR="00C327CB" w:rsidRPr="00C327CB" w:rsidRDefault="00C327CB" w:rsidP="00C327CB">
      <w:pPr>
        <w:rPr>
          <w:rFonts w:eastAsia="Calibri"/>
          <w:sz w:val="24"/>
          <w:szCs w:val="22"/>
        </w:rPr>
      </w:pPr>
      <w:r w:rsidRPr="00C327CB">
        <w:rPr>
          <w:rFonts w:eastAsia="Calibri"/>
          <w:b/>
          <w:sz w:val="24"/>
          <w:szCs w:val="22"/>
        </w:rPr>
        <w:t xml:space="preserve">WHEREAS, </w:t>
      </w:r>
      <w:r w:rsidRPr="00C327CB">
        <w:rPr>
          <w:rFonts w:eastAsia="Calibri"/>
          <w:sz w:val="24"/>
          <w:szCs w:val="22"/>
        </w:rPr>
        <w:t xml:space="preserve">N.J.S.A. 40A:5-14 requires that each municipality in the State of New Jersey adopt a Cash Management Plan and shall deposit, or invest, or both deposit and invest, its funds pursuant to that plan; and </w:t>
      </w:r>
    </w:p>
    <w:p w14:paraId="6CD28EC8" w14:textId="77777777" w:rsidR="00C327CB" w:rsidRPr="00C327CB" w:rsidRDefault="00C327CB" w:rsidP="00C327CB">
      <w:pPr>
        <w:rPr>
          <w:rFonts w:eastAsia="Calibri"/>
          <w:sz w:val="24"/>
          <w:szCs w:val="22"/>
        </w:rPr>
      </w:pPr>
    </w:p>
    <w:p w14:paraId="64BC821E" w14:textId="77777777" w:rsidR="00C327CB" w:rsidRPr="00C327CB" w:rsidRDefault="00C327CB" w:rsidP="00C327CB">
      <w:pPr>
        <w:rPr>
          <w:rFonts w:eastAsia="Calibri"/>
          <w:sz w:val="24"/>
          <w:szCs w:val="22"/>
        </w:rPr>
      </w:pPr>
      <w:r w:rsidRPr="00C327CB">
        <w:rPr>
          <w:rFonts w:eastAsia="Calibri"/>
          <w:b/>
          <w:sz w:val="24"/>
          <w:szCs w:val="22"/>
        </w:rPr>
        <w:t>NOW, THEREFORE, BE IT RESOLVED</w:t>
      </w:r>
      <w:r w:rsidRPr="00C327CB">
        <w:rPr>
          <w:rFonts w:eastAsia="Calibri"/>
          <w:sz w:val="24"/>
          <w:szCs w:val="22"/>
        </w:rPr>
        <w:t xml:space="preserve"> that the Governing Body of the Borough of Bloomingdale does hereby adopt the attached Cash Management Plan. </w:t>
      </w:r>
    </w:p>
    <w:p w14:paraId="2ED8B5A8" w14:textId="77777777" w:rsidR="00C327CB" w:rsidRPr="00C327CB" w:rsidRDefault="00C327CB" w:rsidP="00C327CB">
      <w:pPr>
        <w:rPr>
          <w:rFonts w:eastAsia="Calibri"/>
          <w:sz w:val="24"/>
          <w:szCs w:val="22"/>
        </w:rPr>
      </w:pPr>
    </w:p>
    <w:p w14:paraId="4ABDB211" w14:textId="77777777" w:rsidR="00C327CB" w:rsidRPr="00C327CB" w:rsidRDefault="00C327CB" w:rsidP="00C327CB">
      <w:pPr>
        <w:keepNext/>
        <w:jc w:val="center"/>
        <w:outlineLvl w:val="1"/>
        <w:rPr>
          <w:rFonts w:eastAsia="Calibri"/>
          <w:b/>
          <w:i/>
          <w:sz w:val="24"/>
          <w:szCs w:val="22"/>
        </w:rPr>
      </w:pPr>
      <w:r w:rsidRPr="00C327CB">
        <w:rPr>
          <w:rFonts w:eastAsia="Calibri"/>
          <w:b/>
          <w:i/>
          <w:sz w:val="24"/>
          <w:szCs w:val="22"/>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327CB" w:rsidRPr="00C327CB" w14:paraId="0E9020F2" w14:textId="77777777" w:rsidTr="0039780E">
        <w:tc>
          <w:tcPr>
            <w:tcW w:w="1890" w:type="dxa"/>
            <w:tcBorders>
              <w:top w:val="single" w:sz="6" w:space="0" w:color="auto"/>
              <w:left w:val="single" w:sz="6" w:space="0" w:color="auto"/>
              <w:bottom w:val="single" w:sz="6" w:space="0" w:color="auto"/>
              <w:right w:val="single" w:sz="6" w:space="0" w:color="auto"/>
            </w:tcBorders>
          </w:tcPr>
          <w:p w14:paraId="6A650D51" w14:textId="77777777" w:rsidR="00C327CB" w:rsidRPr="00C327CB" w:rsidRDefault="00C327CB" w:rsidP="00C327CB">
            <w:pPr>
              <w:rPr>
                <w:rFonts w:eastAsia="Calibri"/>
                <w:caps/>
                <w:sz w:val="18"/>
                <w:szCs w:val="18"/>
              </w:rPr>
            </w:pPr>
            <w:r w:rsidRPr="00C327CB">
              <w:rPr>
                <w:rFonts w:eastAsia="Calibri"/>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14:paraId="41BCBFC8" w14:textId="77777777" w:rsidR="00C327CB" w:rsidRPr="00C327CB" w:rsidRDefault="00C327CB" w:rsidP="00C327CB">
            <w:pPr>
              <w:rPr>
                <w:rFonts w:eastAsia="Calibri"/>
                <w:caps/>
                <w:sz w:val="18"/>
                <w:szCs w:val="18"/>
              </w:rPr>
            </w:pPr>
            <w:r w:rsidRPr="00C327CB">
              <w:rPr>
                <w:rFonts w:eastAsia="Calibri"/>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14:paraId="01162FF4" w14:textId="77777777" w:rsidR="00C327CB" w:rsidRPr="00C327CB" w:rsidRDefault="00C327CB" w:rsidP="00C327CB">
            <w:pPr>
              <w:rPr>
                <w:rFonts w:eastAsia="Calibri"/>
                <w:caps/>
                <w:sz w:val="18"/>
                <w:szCs w:val="18"/>
              </w:rPr>
            </w:pPr>
            <w:r w:rsidRPr="00C327C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4B3A6461" w14:textId="77777777" w:rsidR="00C327CB" w:rsidRPr="00C327CB" w:rsidRDefault="00C327CB" w:rsidP="00C327CB">
            <w:pPr>
              <w:rPr>
                <w:rFonts w:eastAsia="Calibri"/>
                <w:sz w:val="18"/>
                <w:szCs w:val="18"/>
              </w:rPr>
            </w:pPr>
            <w:r w:rsidRPr="00C327C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1A29B4AF" w14:textId="77777777" w:rsidR="00C327CB" w:rsidRPr="00C327CB" w:rsidRDefault="00C327CB" w:rsidP="00C327CB">
            <w:pPr>
              <w:rPr>
                <w:rFonts w:eastAsia="Calibri"/>
                <w:sz w:val="18"/>
                <w:szCs w:val="18"/>
              </w:rPr>
            </w:pPr>
            <w:r w:rsidRPr="00C327CB">
              <w:rPr>
                <w:rFonts w:eastAsia="Calibri"/>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14:paraId="4D055B8A" w14:textId="77777777" w:rsidR="00C327CB" w:rsidRPr="00C327CB" w:rsidRDefault="00C327CB" w:rsidP="00C327CB">
            <w:pPr>
              <w:rPr>
                <w:rFonts w:eastAsia="Calibri"/>
                <w:sz w:val="18"/>
                <w:szCs w:val="18"/>
              </w:rPr>
            </w:pPr>
            <w:r w:rsidRPr="00C327CB">
              <w:rPr>
                <w:rFonts w:eastAsia="Calibri"/>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14:paraId="61959F4A" w14:textId="77777777" w:rsidR="00C327CB" w:rsidRPr="00C327CB" w:rsidRDefault="00C327CB" w:rsidP="00C327CB">
            <w:pPr>
              <w:rPr>
                <w:rFonts w:eastAsia="Calibri"/>
                <w:caps/>
                <w:sz w:val="18"/>
                <w:szCs w:val="18"/>
              </w:rPr>
            </w:pPr>
            <w:r w:rsidRPr="00C327CB">
              <w:rPr>
                <w:rFonts w:eastAsia="Calibri"/>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14:paraId="440CB1C6" w14:textId="77777777" w:rsidR="00C327CB" w:rsidRPr="00C327CB" w:rsidRDefault="00C327CB" w:rsidP="00C327CB">
            <w:pPr>
              <w:rPr>
                <w:rFonts w:eastAsia="Calibri"/>
                <w:caps/>
                <w:sz w:val="18"/>
                <w:szCs w:val="18"/>
              </w:rPr>
            </w:pPr>
            <w:r w:rsidRPr="00C327CB">
              <w:rPr>
                <w:rFonts w:eastAsia="Calibri"/>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360CD53E" w14:textId="77777777" w:rsidR="00C327CB" w:rsidRPr="00C327CB" w:rsidRDefault="00C327CB" w:rsidP="00C327CB">
            <w:pPr>
              <w:rPr>
                <w:rFonts w:eastAsia="Calibri"/>
                <w:sz w:val="18"/>
                <w:szCs w:val="18"/>
              </w:rPr>
            </w:pPr>
            <w:r w:rsidRPr="00C327CB">
              <w:rPr>
                <w:rFonts w:eastAsia="Calibri"/>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255D7CF9" w14:textId="77777777" w:rsidR="00C327CB" w:rsidRPr="00C327CB" w:rsidRDefault="00C327CB" w:rsidP="00C327CB">
            <w:pPr>
              <w:rPr>
                <w:rFonts w:eastAsia="Calibri"/>
                <w:sz w:val="18"/>
                <w:szCs w:val="18"/>
              </w:rPr>
            </w:pPr>
            <w:r w:rsidRPr="00C327CB">
              <w:rPr>
                <w:rFonts w:eastAsia="Calibri"/>
                <w:sz w:val="18"/>
                <w:szCs w:val="18"/>
              </w:rPr>
              <w:t>Absent</w:t>
            </w:r>
          </w:p>
        </w:tc>
      </w:tr>
      <w:tr w:rsidR="00C327CB" w:rsidRPr="00C327CB" w14:paraId="3A938632" w14:textId="77777777" w:rsidTr="0039780E">
        <w:tc>
          <w:tcPr>
            <w:tcW w:w="1890" w:type="dxa"/>
            <w:tcBorders>
              <w:top w:val="single" w:sz="6" w:space="0" w:color="auto"/>
              <w:left w:val="single" w:sz="6" w:space="0" w:color="auto"/>
              <w:bottom w:val="single" w:sz="6" w:space="0" w:color="auto"/>
              <w:right w:val="single" w:sz="6" w:space="0" w:color="auto"/>
            </w:tcBorders>
          </w:tcPr>
          <w:p w14:paraId="4A4C9824" w14:textId="77777777" w:rsidR="00C327CB" w:rsidRPr="00C327CB" w:rsidRDefault="00C327CB" w:rsidP="00C327CB">
            <w:pPr>
              <w:rPr>
                <w:rFonts w:eastAsia="Calibri"/>
                <w:sz w:val="18"/>
                <w:szCs w:val="18"/>
              </w:rPr>
            </w:pPr>
            <w:r w:rsidRPr="00C327CB">
              <w:rPr>
                <w:rFonts w:eastAsia="Calibri"/>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777567B4" w14:textId="77777777" w:rsidR="00C327CB" w:rsidRPr="00C327CB" w:rsidRDefault="00C327CB" w:rsidP="00C327CB">
            <w:pPr>
              <w:rPr>
                <w:rFonts w:eastAsia="Calibri"/>
                <w:sz w:val="18"/>
                <w:szCs w:val="18"/>
              </w:rPr>
            </w:pPr>
            <w:r w:rsidRPr="00C327CB">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6E18614B" w14:textId="77777777" w:rsidR="00C327CB" w:rsidRPr="00C327CB" w:rsidRDefault="00C327CB" w:rsidP="00C327CB">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14:paraId="385972A8" w14:textId="77777777" w:rsidR="00C327CB" w:rsidRPr="00C327CB" w:rsidRDefault="00C327CB" w:rsidP="00C327CB">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906CF9" w14:textId="77777777" w:rsidR="00C327CB" w:rsidRPr="00C327CB" w:rsidRDefault="00C327CB" w:rsidP="00C327CB">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14:paraId="71B17368" w14:textId="77777777" w:rsidR="00C327CB" w:rsidRPr="00C327CB" w:rsidRDefault="00C327CB" w:rsidP="00C327CB">
            <w:pPr>
              <w:rPr>
                <w:rFonts w:eastAsia="Calibri"/>
                <w:sz w:val="18"/>
                <w:szCs w:val="18"/>
              </w:rPr>
            </w:pPr>
            <w:smartTag w:uri="urn:schemas-microsoft-com:office:smarttags" w:element="place">
              <w:smartTag w:uri="urn:schemas-microsoft-com:office:smarttags" w:element="City">
                <w:r w:rsidRPr="00C327CB">
                  <w:rPr>
                    <w:rFonts w:eastAsia="Calibri"/>
                    <w:sz w:val="18"/>
                    <w:szCs w:val="18"/>
                  </w:rPr>
                  <w:t>Hudson</w:t>
                </w:r>
              </w:smartTag>
            </w:smartTag>
          </w:p>
        </w:tc>
        <w:tc>
          <w:tcPr>
            <w:tcW w:w="665" w:type="dxa"/>
            <w:tcBorders>
              <w:top w:val="single" w:sz="6" w:space="0" w:color="auto"/>
              <w:left w:val="single" w:sz="6" w:space="0" w:color="auto"/>
              <w:bottom w:val="single" w:sz="6" w:space="0" w:color="auto"/>
              <w:right w:val="single" w:sz="6" w:space="0" w:color="auto"/>
            </w:tcBorders>
          </w:tcPr>
          <w:p w14:paraId="3FA54CA6" w14:textId="77777777" w:rsidR="00C327CB" w:rsidRPr="00C327CB" w:rsidRDefault="00C327CB" w:rsidP="00C327CB">
            <w:pPr>
              <w:rPr>
                <w:rFonts w:eastAsia="Calibri"/>
                <w:sz w:val="18"/>
                <w:szCs w:val="18"/>
              </w:rPr>
            </w:pPr>
            <w:r w:rsidRPr="00C327CB">
              <w:rPr>
                <w:rFonts w:eastAsia="Calibri"/>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37A5D7D" w14:textId="77777777" w:rsidR="00C327CB" w:rsidRPr="00C327CB" w:rsidRDefault="00C327CB" w:rsidP="00C327CB">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14:paraId="48614E70" w14:textId="77777777" w:rsidR="00C327CB" w:rsidRPr="00C327CB" w:rsidRDefault="00C327CB" w:rsidP="00C327CB">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14:paraId="580B0A35" w14:textId="77777777" w:rsidR="00C327CB" w:rsidRPr="00C327CB" w:rsidRDefault="00C327CB" w:rsidP="00C327CB">
            <w:pPr>
              <w:rPr>
                <w:rFonts w:eastAsia="Calibri"/>
                <w:sz w:val="18"/>
                <w:szCs w:val="18"/>
              </w:rPr>
            </w:pPr>
          </w:p>
        </w:tc>
      </w:tr>
      <w:tr w:rsidR="00C327CB" w:rsidRPr="00C327CB" w14:paraId="21B2091B" w14:textId="77777777" w:rsidTr="0039780E">
        <w:tc>
          <w:tcPr>
            <w:tcW w:w="1890" w:type="dxa"/>
            <w:tcBorders>
              <w:top w:val="single" w:sz="6" w:space="0" w:color="auto"/>
              <w:left w:val="single" w:sz="6" w:space="0" w:color="auto"/>
              <w:bottom w:val="single" w:sz="6" w:space="0" w:color="auto"/>
              <w:right w:val="single" w:sz="6" w:space="0" w:color="auto"/>
            </w:tcBorders>
          </w:tcPr>
          <w:p w14:paraId="488FF811" w14:textId="77777777" w:rsidR="00C327CB" w:rsidRPr="00C327CB" w:rsidRDefault="00C327CB" w:rsidP="00C327CB">
            <w:pPr>
              <w:rPr>
                <w:rFonts w:eastAsia="Calibri"/>
                <w:sz w:val="18"/>
                <w:szCs w:val="18"/>
              </w:rPr>
            </w:pPr>
            <w:r w:rsidRPr="00C327CB">
              <w:rPr>
                <w:rFonts w:eastAsia="Calibri"/>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562C7E17" w14:textId="77777777" w:rsidR="00C327CB" w:rsidRPr="00C327CB" w:rsidRDefault="00C327CB" w:rsidP="00C327CB">
            <w:pPr>
              <w:rPr>
                <w:rFonts w:eastAsia="Calibri"/>
                <w:sz w:val="18"/>
                <w:szCs w:val="18"/>
              </w:rPr>
            </w:pPr>
            <w:r w:rsidRPr="00C327CB">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03EE1100" w14:textId="77777777" w:rsidR="00C327CB" w:rsidRPr="00C327CB" w:rsidRDefault="00C327CB" w:rsidP="00C327CB">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14:paraId="5F0EDBE7" w14:textId="77777777" w:rsidR="00C327CB" w:rsidRPr="00C327CB" w:rsidRDefault="00C327CB" w:rsidP="00C327CB">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14:paraId="581721E1" w14:textId="77777777" w:rsidR="00C327CB" w:rsidRPr="00C327CB" w:rsidRDefault="00C327CB" w:rsidP="00C327CB">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A7BA356" w14:textId="77777777" w:rsidR="00C327CB" w:rsidRPr="00C327CB" w:rsidRDefault="00C327CB" w:rsidP="00C327CB">
            <w:pPr>
              <w:rPr>
                <w:rFonts w:eastAsia="Calibri"/>
                <w:sz w:val="18"/>
                <w:szCs w:val="18"/>
              </w:rPr>
            </w:pPr>
            <w:r w:rsidRPr="00C327CB">
              <w:rPr>
                <w:rFonts w:eastAsia="Calibri"/>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4435D19D" w14:textId="77777777" w:rsidR="00C327CB" w:rsidRPr="00C327CB" w:rsidRDefault="00C327CB" w:rsidP="00C327CB">
            <w:pPr>
              <w:rPr>
                <w:rFonts w:eastAsia="Calibri"/>
                <w:sz w:val="18"/>
                <w:szCs w:val="18"/>
              </w:rPr>
            </w:pPr>
            <w:r w:rsidRPr="00C327CB">
              <w:rPr>
                <w:rFonts w:eastAsia="Calibri"/>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5FB756CA" w14:textId="77777777" w:rsidR="00C327CB" w:rsidRPr="00C327CB" w:rsidRDefault="00C327CB" w:rsidP="00C327CB">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14:paraId="17896CA9" w14:textId="77777777" w:rsidR="00C327CB" w:rsidRPr="00C327CB" w:rsidRDefault="00C327CB" w:rsidP="00C327CB">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14:paraId="0E1A4ABE" w14:textId="77777777" w:rsidR="00C327CB" w:rsidRPr="00C327CB" w:rsidRDefault="00C327CB" w:rsidP="00C327CB">
            <w:pPr>
              <w:rPr>
                <w:rFonts w:eastAsia="Calibri"/>
                <w:sz w:val="18"/>
                <w:szCs w:val="18"/>
              </w:rPr>
            </w:pPr>
          </w:p>
        </w:tc>
      </w:tr>
      <w:tr w:rsidR="00C327CB" w:rsidRPr="00C327CB" w14:paraId="7BDE12D1" w14:textId="77777777" w:rsidTr="0039780E">
        <w:tc>
          <w:tcPr>
            <w:tcW w:w="1890" w:type="dxa"/>
            <w:tcBorders>
              <w:top w:val="single" w:sz="6" w:space="0" w:color="auto"/>
              <w:left w:val="single" w:sz="6" w:space="0" w:color="auto"/>
              <w:bottom w:val="single" w:sz="6" w:space="0" w:color="auto"/>
              <w:right w:val="single" w:sz="6" w:space="0" w:color="auto"/>
            </w:tcBorders>
          </w:tcPr>
          <w:p w14:paraId="46141F7C" w14:textId="77777777" w:rsidR="00C327CB" w:rsidRPr="00C327CB" w:rsidRDefault="00C327CB" w:rsidP="00C327CB">
            <w:pPr>
              <w:rPr>
                <w:rFonts w:eastAsia="Calibri"/>
                <w:sz w:val="18"/>
                <w:szCs w:val="18"/>
              </w:rPr>
            </w:pPr>
            <w:r w:rsidRPr="00C327CB">
              <w:rPr>
                <w:rFonts w:eastAsia="Calibri"/>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0D08A740" w14:textId="77777777" w:rsidR="00C327CB" w:rsidRPr="00C327CB" w:rsidRDefault="00C327CB" w:rsidP="00C327CB">
            <w:pPr>
              <w:rPr>
                <w:rFonts w:eastAsia="Calibri"/>
                <w:sz w:val="18"/>
                <w:szCs w:val="18"/>
              </w:rPr>
            </w:pPr>
            <w:r w:rsidRPr="00C327CB">
              <w:rPr>
                <w:rFonts w:eastAsia="Calibri"/>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2004F581" w14:textId="77777777" w:rsidR="00C327CB" w:rsidRPr="00C327CB" w:rsidRDefault="00C327CB" w:rsidP="00C327CB">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14:paraId="794B12A1" w14:textId="77777777" w:rsidR="00C327CB" w:rsidRPr="00C327CB" w:rsidRDefault="00C327CB" w:rsidP="00C327CB">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14:paraId="5016903E" w14:textId="77777777" w:rsidR="00C327CB" w:rsidRPr="00C327CB" w:rsidRDefault="00C327CB" w:rsidP="00C327CB">
            <w:pPr>
              <w:rPr>
                <w:rFonts w:eastAsia="Calibri"/>
                <w:sz w:val="18"/>
                <w:szCs w:val="18"/>
              </w:rPr>
            </w:pPr>
          </w:p>
        </w:tc>
        <w:tc>
          <w:tcPr>
            <w:tcW w:w="1800" w:type="dxa"/>
            <w:tcBorders>
              <w:top w:val="single" w:sz="6" w:space="0" w:color="auto"/>
              <w:left w:val="single" w:sz="6" w:space="0" w:color="auto"/>
              <w:bottom w:val="single" w:sz="6" w:space="0" w:color="auto"/>
              <w:right w:val="single" w:sz="6" w:space="0" w:color="auto"/>
            </w:tcBorders>
          </w:tcPr>
          <w:p w14:paraId="0CA867C7" w14:textId="77777777" w:rsidR="00C327CB" w:rsidRPr="00C327CB" w:rsidRDefault="00C327CB" w:rsidP="00C327CB">
            <w:pPr>
              <w:rPr>
                <w:rFonts w:eastAsia="Calibri"/>
                <w:sz w:val="18"/>
                <w:szCs w:val="18"/>
              </w:rPr>
            </w:pPr>
            <w:r w:rsidRPr="00C327CB">
              <w:rPr>
                <w:rFonts w:eastAsia="Calibri"/>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33A1FB2F" w14:textId="77777777" w:rsidR="00C327CB" w:rsidRPr="00C327CB" w:rsidRDefault="00C327CB" w:rsidP="00C327CB">
            <w:pPr>
              <w:rPr>
                <w:rFonts w:eastAsia="Calibri"/>
                <w:sz w:val="18"/>
                <w:szCs w:val="18"/>
              </w:rPr>
            </w:pPr>
          </w:p>
        </w:tc>
        <w:tc>
          <w:tcPr>
            <w:tcW w:w="685" w:type="dxa"/>
            <w:tcBorders>
              <w:top w:val="single" w:sz="6" w:space="0" w:color="auto"/>
              <w:left w:val="single" w:sz="6" w:space="0" w:color="auto"/>
              <w:bottom w:val="single" w:sz="6" w:space="0" w:color="auto"/>
              <w:right w:val="single" w:sz="6" w:space="0" w:color="auto"/>
            </w:tcBorders>
          </w:tcPr>
          <w:p w14:paraId="682E1543" w14:textId="77777777" w:rsidR="00C327CB" w:rsidRPr="00C327CB" w:rsidRDefault="00C327CB" w:rsidP="00C327CB">
            <w:pPr>
              <w:rPr>
                <w:rFonts w:eastAsia="Calibri"/>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F2875A" w14:textId="77777777" w:rsidR="00C327CB" w:rsidRPr="00C327CB" w:rsidRDefault="00C327CB" w:rsidP="00C327CB">
            <w:pPr>
              <w:rPr>
                <w:rFonts w:eastAsia="Calibri"/>
                <w:sz w:val="18"/>
                <w:szCs w:val="18"/>
              </w:rPr>
            </w:pPr>
          </w:p>
        </w:tc>
        <w:tc>
          <w:tcPr>
            <w:tcW w:w="810" w:type="dxa"/>
            <w:tcBorders>
              <w:top w:val="single" w:sz="6" w:space="0" w:color="auto"/>
              <w:left w:val="single" w:sz="6" w:space="0" w:color="auto"/>
              <w:bottom w:val="single" w:sz="6" w:space="0" w:color="auto"/>
              <w:right w:val="single" w:sz="6" w:space="0" w:color="auto"/>
            </w:tcBorders>
          </w:tcPr>
          <w:p w14:paraId="553F63A2" w14:textId="77777777" w:rsidR="00C327CB" w:rsidRPr="00C327CB" w:rsidRDefault="00C327CB" w:rsidP="00C327CB">
            <w:pPr>
              <w:rPr>
                <w:rFonts w:eastAsia="Calibri"/>
                <w:sz w:val="18"/>
                <w:szCs w:val="18"/>
              </w:rPr>
            </w:pPr>
            <w:r w:rsidRPr="00C327CB">
              <w:rPr>
                <w:rFonts w:eastAsia="Calibri"/>
                <w:sz w:val="18"/>
                <w:szCs w:val="18"/>
              </w:rPr>
              <w:t>X</w:t>
            </w:r>
          </w:p>
        </w:tc>
      </w:tr>
    </w:tbl>
    <w:p w14:paraId="1184DB62" w14:textId="77777777" w:rsidR="00C327CB" w:rsidRPr="00C327CB" w:rsidRDefault="00C327CB" w:rsidP="00C327CB">
      <w:pPr>
        <w:rPr>
          <w:rFonts w:eastAsia="Calibri"/>
          <w:sz w:val="18"/>
          <w:szCs w:val="18"/>
        </w:rPr>
      </w:pPr>
    </w:p>
    <w:p w14:paraId="30E0F108" w14:textId="77777777" w:rsidR="00C327CB" w:rsidRPr="00C327CB" w:rsidRDefault="00C327CB" w:rsidP="00C327CB">
      <w:pPr>
        <w:rPr>
          <w:rFonts w:eastAsia="Calibri"/>
          <w:sz w:val="18"/>
          <w:szCs w:val="18"/>
        </w:rPr>
      </w:pPr>
      <w:r w:rsidRPr="00C327CB">
        <w:rPr>
          <w:rFonts w:eastAsia="Calibri"/>
          <w:sz w:val="18"/>
          <w:szCs w:val="18"/>
        </w:rPr>
        <w:t>I hereby certify that the foregoing is a true copy of a Resolution adopted by the Governing Body of the Borough of Bloomingdale at an Official Meeting held on May 21, 2019.</w:t>
      </w:r>
    </w:p>
    <w:p w14:paraId="408B7CC0" w14:textId="77777777" w:rsidR="00C327CB" w:rsidRPr="00C327CB" w:rsidRDefault="00C327CB" w:rsidP="00C327CB">
      <w:pPr>
        <w:rPr>
          <w:rFonts w:eastAsia="Calibri"/>
          <w:sz w:val="18"/>
          <w:szCs w:val="18"/>
        </w:rPr>
      </w:pPr>
    </w:p>
    <w:p w14:paraId="423D981C" w14:textId="77777777" w:rsidR="00C327CB" w:rsidRPr="00C327CB" w:rsidRDefault="00C327CB" w:rsidP="00C327CB">
      <w:pPr>
        <w:rPr>
          <w:rFonts w:eastAsia="Calibri"/>
          <w:sz w:val="18"/>
          <w:szCs w:val="18"/>
        </w:rPr>
      </w:pPr>
      <w:r w:rsidRPr="00C327CB">
        <w:rPr>
          <w:rFonts w:eastAsia="Calibri"/>
          <w:sz w:val="18"/>
          <w:szCs w:val="18"/>
        </w:rPr>
        <w:t>___________________________________</w:t>
      </w:r>
    </w:p>
    <w:p w14:paraId="50013327" w14:textId="77777777" w:rsidR="00C327CB" w:rsidRPr="00C327CB" w:rsidRDefault="00C327CB" w:rsidP="00C327CB">
      <w:pPr>
        <w:rPr>
          <w:rFonts w:eastAsia="Calibri"/>
          <w:sz w:val="18"/>
          <w:szCs w:val="18"/>
        </w:rPr>
      </w:pPr>
      <w:r w:rsidRPr="00C327CB">
        <w:rPr>
          <w:rFonts w:eastAsia="Calibri"/>
          <w:sz w:val="18"/>
          <w:szCs w:val="18"/>
        </w:rPr>
        <w:t>Breeanna Calabro, R.M.C.</w:t>
      </w:r>
    </w:p>
    <w:p w14:paraId="591435DC" w14:textId="77777777" w:rsidR="00C327CB" w:rsidRPr="00C327CB" w:rsidRDefault="00C327CB" w:rsidP="00C327CB">
      <w:pPr>
        <w:rPr>
          <w:rFonts w:eastAsia="Calibri"/>
          <w:sz w:val="18"/>
          <w:szCs w:val="18"/>
        </w:rPr>
      </w:pPr>
      <w:r w:rsidRPr="00C327CB">
        <w:rPr>
          <w:rFonts w:eastAsia="Calibri"/>
          <w:sz w:val="18"/>
          <w:szCs w:val="18"/>
        </w:rPr>
        <w:t>Municipal Clerk, Borough of Bloomingdale</w:t>
      </w:r>
    </w:p>
    <w:p w14:paraId="776318D4" w14:textId="77777777" w:rsidR="00C327CB" w:rsidRPr="00C327CB" w:rsidRDefault="00C327CB" w:rsidP="00C327CB">
      <w:pPr>
        <w:rPr>
          <w:rFonts w:eastAsia="Calibri"/>
          <w:sz w:val="24"/>
          <w:szCs w:val="22"/>
        </w:rPr>
      </w:pPr>
    </w:p>
    <w:p w14:paraId="2FBC6A0A" w14:textId="77777777" w:rsidR="00C327CB" w:rsidRPr="00C327CB" w:rsidRDefault="00C327CB" w:rsidP="00C327CB">
      <w:pPr>
        <w:rPr>
          <w:rFonts w:eastAsia="Calibri"/>
          <w:sz w:val="24"/>
          <w:szCs w:val="22"/>
        </w:rPr>
      </w:pPr>
      <w:r w:rsidRPr="00C327CB">
        <w:rPr>
          <w:rFonts w:eastAsia="Calibri"/>
          <w:sz w:val="24"/>
          <w:szCs w:val="22"/>
        </w:rPr>
        <w:br w:type="page"/>
      </w:r>
    </w:p>
    <w:p w14:paraId="6A3CC032" w14:textId="77777777" w:rsidR="00C327CB" w:rsidRPr="00C327CB" w:rsidRDefault="00C327CB" w:rsidP="00C327CB">
      <w:pPr>
        <w:jc w:val="center"/>
        <w:rPr>
          <w:rFonts w:eastAsia="Calibri"/>
          <w:b/>
          <w:sz w:val="32"/>
          <w:szCs w:val="22"/>
          <w:u w:val="single"/>
        </w:rPr>
      </w:pPr>
      <w:r w:rsidRPr="00C327CB">
        <w:rPr>
          <w:rFonts w:eastAsia="Calibri"/>
          <w:b/>
          <w:sz w:val="32"/>
          <w:szCs w:val="22"/>
          <w:u w:val="single"/>
        </w:rPr>
        <w:lastRenderedPageBreak/>
        <w:t>CASH MANAGEMENT PLAN</w:t>
      </w:r>
    </w:p>
    <w:p w14:paraId="37A631B4" w14:textId="77777777" w:rsidR="00C327CB" w:rsidRPr="00C327CB" w:rsidRDefault="00C327CB" w:rsidP="00C327CB">
      <w:pPr>
        <w:jc w:val="center"/>
        <w:rPr>
          <w:rFonts w:eastAsia="Calibri"/>
          <w:b/>
          <w:sz w:val="24"/>
          <w:szCs w:val="22"/>
        </w:rPr>
      </w:pPr>
      <w:r w:rsidRPr="00C327CB">
        <w:rPr>
          <w:rFonts w:eastAsia="Calibri"/>
          <w:b/>
          <w:sz w:val="24"/>
          <w:szCs w:val="22"/>
        </w:rPr>
        <w:t>BOROUGH OF BLOOMINGDALE</w:t>
      </w:r>
    </w:p>
    <w:p w14:paraId="7DCDA3AC" w14:textId="77777777" w:rsidR="00C327CB" w:rsidRPr="00C327CB" w:rsidRDefault="00C327CB" w:rsidP="00C327CB">
      <w:pPr>
        <w:jc w:val="center"/>
        <w:rPr>
          <w:rFonts w:eastAsia="Calibri"/>
          <w:b/>
          <w:sz w:val="24"/>
          <w:szCs w:val="22"/>
        </w:rPr>
      </w:pPr>
      <w:r w:rsidRPr="00C327CB">
        <w:rPr>
          <w:rFonts w:eastAsia="Calibri"/>
          <w:b/>
          <w:sz w:val="24"/>
          <w:szCs w:val="22"/>
        </w:rPr>
        <w:t xml:space="preserve">PASSAIC COUNTY, NEW JERSEY </w:t>
      </w:r>
    </w:p>
    <w:p w14:paraId="550D0328" w14:textId="77777777" w:rsidR="00C327CB" w:rsidRPr="00C327CB" w:rsidRDefault="00C327CB" w:rsidP="00C327CB">
      <w:pPr>
        <w:jc w:val="center"/>
        <w:rPr>
          <w:rFonts w:eastAsia="Calibri"/>
          <w:b/>
          <w:sz w:val="24"/>
          <w:szCs w:val="22"/>
        </w:rPr>
      </w:pPr>
    </w:p>
    <w:p w14:paraId="6F3EF12A" w14:textId="77777777" w:rsidR="00C327CB" w:rsidRPr="00C327CB" w:rsidRDefault="00C327CB" w:rsidP="00C327CB">
      <w:pPr>
        <w:jc w:val="center"/>
        <w:rPr>
          <w:rFonts w:eastAsia="Calibri"/>
          <w:b/>
          <w:sz w:val="24"/>
          <w:szCs w:val="22"/>
        </w:rPr>
      </w:pPr>
    </w:p>
    <w:p w14:paraId="5CB6DE14" w14:textId="77777777" w:rsidR="00C327CB" w:rsidRPr="00C327CB" w:rsidRDefault="00C327CB" w:rsidP="00C327CB">
      <w:pPr>
        <w:numPr>
          <w:ilvl w:val="0"/>
          <w:numId w:val="29"/>
        </w:numPr>
        <w:contextualSpacing/>
        <w:rPr>
          <w:rFonts w:eastAsia="Calibri"/>
          <w:b/>
          <w:sz w:val="24"/>
          <w:szCs w:val="22"/>
        </w:rPr>
      </w:pPr>
      <w:r w:rsidRPr="00C327CB">
        <w:rPr>
          <w:rFonts w:eastAsia="Calibri"/>
          <w:b/>
          <w:sz w:val="24"/>
          <w:szCs w:val="22"/>
        </w:rPr>
        <w:t>STATEMENT OF PURPOSE</w:t>
      </w:r>
    </w:p>
    <w:p w14:paraId="6E728EFD" w14:textId="77777777" w:rsidR="00C327CB" w:rsidRPr="00C327CB" w:rsidRDefault="00C327CB" w:rsidP="00C327CB">
      <w:pPr>
        <w:rPr>
          <w:rFonts w:eastAsia="Calibri"/>
          <w:sz w:val="24"/>
          <w:szCs w:val="22"/>
        </w:rPr>
      </w:pPr>
    </w:p>
    <w:p w14:paraId="3BE46510" w14:textId="77777777" w:rsidR="00C327CB" w:rsidRPr="00C327CB" w:rsidRDefault="00C327CB" w:rsidP="00C327CB">
      <w:pPr>
        <w:ind w:left="720"/>
        <w:rPr>
          <w:rFonts w:eastAsia="Calibri"/>
          <w:sz w:val="24"/>
          <w:szCs w:val="22"/>
        </w:rPr>
      </w:pPr>
      <w:r w:rsidRPr="00C327CB">
        <w:rPr>
          <w:rFonts w:eastAsia="Calibri"/>
          <w:sz w:val="24"/>
          <w:szCs w:val="22"/>
        </w:rPr>
        <w:t xml:space="preserve">This Cash Management Plan (the “Plan”) is prepared pursuant to the provisions of N.J.S.A. 40A:5-14 in order to set forth the basis for the deposits (“Deposits) and investment (“Permitted Investments”) of certain public funds of the Borough of Bloomingdale, pending the use of such funds for the intended purposes. The Plan is intended to assure that all public funds identified herein are deposited in interest or dividend bearing accounts or otherwise invested in Permitted Investments hereinafter referred to. The intend of the Plan is to provide is to provide that the decisions made with regard to the Deposits and the Permitted Investments will be done to insure the safety, the liquidity (regarding its availability for the intended purposes, and the maximum investment return within such limits. The Plan is intended to insure that any Deposit or Permitted Investment matures within the time period that approximates the prospective need for the funds deposited or invested so that there is not a risk to the market value of such Deposits or Permitted Investments. </w:t>
      </w:r>
    </w:p>
    <w:p w14:paraId="4405F90B" w14:textId="77777777" w:rsidR="00C327CB" w:rsidRPr="00C327CB" w:rsidRDefault="00C327CB" w:rsidP="00C327CB">
      <w:pPr>
        <w:ind w:left="720"/>
        <w:rPr>
          <w:rFonts w:eastAsia="Calibri"/>
          <w:b/>
          <w:sz w:val="24"/>
          <w:szCs w:val="22"/>
        </w:rPr>
      </w:pPr>
    </w:p>
    <w:p w14:paraId="342FF9DB" w14:textId="77777777" w:rsidR="00C327CB" w:rsidRPr="00C327CB" w:rsidRDefault="00C327CB" w:rsidP="00C327CB">
      <w:pPr>
        <w:numPr>
          <w:ilvl w:val="0"/>
          <w:numId w:val="29"/>
        </w:numPr>
        <w:contextualSpacing/>
        <w:rPr>
          <w:rFonts w:eastAsia="Calibri"/>
          <w:b/>
          <w:sz w:val="24"/>
          <w:szCs w:val="22"/>
        </w:rPr>
      </w:pPr>
      <w:r w:rsidRPr="00C327CB">
        <w:rPr>
          <w:rFonts w:eastAsia="Calibri"/>
          <w:b/>
          <w:sz w:val="24"/>
          <w:szCs w:val="22"/>
        </w:rPr>
        <w:t xml:space="preserve">CASH MANAGEMENT POLICY </w:t>
      </w:r>
    </w:p>
    <w:p w14:paraId="2F911EC0" w14:textId="77777777" w:rsidR="00C327CB" w:rsidRPr="00C327CB" w:rsidRDefault="00C327CB" w:rsidP="00C327CB">
      <w:pPr>
        <w:numPr>
          <w:ilvl w:val="1"/>
          <w:numId w:val="29"/>
        </w:numPr>
        <w:contextualSpacing/>
        <w:rPr>
          <w:rFonts w:eastAsia="Calibri"/>
          <w:b/>
          <w:sz w:val="24"/>
          <w:szCs w:val="22"/>
        </w:rPr>
      </w:pPr>
      <w:r w:rsidRPr="00C327CB">
        <w:rPr>
          <w:rFonts w:eastAsia="Calibri"/>
          <w:b/>
          <w:sz w:val="24"/>
          <w:szCs w:val="22"/>
          <w:u w:val="single"/>
        </w:rPr>
        <w:t>Objectives</w:t>
      </w:r>
      <w:r w:rsidRPr="00C327CB">
        <w:rPr>
          <w:rFonts w:eastAsia="Calibri"/>
          <w:b/>
          <w:sz w:val="24"/>
          <w:szCs w:val="22"/>
        </w:rPr>
        <w:t>:</w:t>
      </w:r>
      <w:r w:rsidRPr="00C327CB">
        <w:rPr>
          <w:rFonts w:eastAsia="Calibri"/>
          <w:b/>
          <w:sz w:val="24"/>
          <w:szCs w:val="22"/>
        </w:rPr>
        <w:tab/>
      </w:r>
      <w:r w:rsidRPr="00C327CB">
        <w:rPr>
          <w:rFonts w:eastAsia="Calibri"/>
          <w:b/>
          <w:sz w:val="24"/>
          <w:szCs w:val="22"/>
        </w:rPr>
        <w:tab/>
      </w:r>
      <w:r w:rsidRPr="00C327CB">
        <w:rPr>
          <w:rFonts w:eastAsia="Calibri"/>
          <w:sz w:val="24"/>
          <w:szCs w:val="22"/>
        </w:rPr>
        <w:t xml:space="preserve">The priority of investing policies shall be, in order of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t>descending importance, security, liquidity and yield.</w:t>
      </w:r>
      <w:r w:rsidRPr="00C327CB">
        <w:rPr>
          <w:rFonts w:eastAsia="Calibri"/>
          <w:sz w:val="24"/>
          <w:szCs w:val="22"/>
        </w:rPr>
        <w:br/>
      </w:r>
    </w:p>
    <w:p w14:paraId="6D557D92" w14:textId="77777777" w:rsidR="00C327CB" w:rsidRPr="00C327CB" w:rsidRDefault="00C327CB" w:rsidP="00C327CB">
      <w:pPr>
        <w:numPr>
          <w:ilvl w:val="0"/>
          <w:numId w:val="30"/>
        </w:numPr>
        <w:ind w:left="1440"/>
        <w:contextualSpacing/>
        <w:rPr>
          <w:rFonts w:eastAsia="Calibri"/>
          <w:sz w:val="24"/>
          <w:szCs w:val="22"/>
        </w:rPr>
      </w:pPr>
      <w:r w:rsidRPr="00C327CB">
        <w:rPr>
          <w:rFonts w:eastAsia="Calibri"/>
          <w:sz w:val="24"/>
          <w:szCs w:val="22"/>
        </w:rPr>
        <w:t>Security:</w:t>
      </w:r>
      <w:r w:rsidRPr="00C327CB">
        <w:rPr>
          <w:rFonts w:eastAsia="Calibri"/>
          <w:sz w:val="24"/>
          <w:szCs w:val="22"/>
        </w:rPr>
        <w:tab/>
      </w:r>
      <w:r w:rsidRPr="00C327CB">
        <w:rPr>
          <w:rFonts w:eastAsia="Calibri"/>
          <w:sz w:val="24"/>
          <w:szCs w:val="22"/>
        </w:rPr>
        <w:tab/>
        <w:t xml:space="preserve">The safety of principal is the foremost objective of the cash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management plan. Investments shall be undertaken in a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manner that seeks to ensure the preservation of capital in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the overall portfolio. The objective is to mitigate credit risk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and interest rate risk. </w:t>
      </w:r>
    </w:p>
    <w:p w14:paraId="03BF315F" w14:textId="77777777" w:rsidR="00C327CB" w:rsidRPr="00C327CB" w:rsidRDefault="00C327CB" w:rsidP="00C327CB">
      <w:pPr>
        <w:ind w:left="1440"/>
        <w:contextualSpacing/>
        <w:rPr>
          <w:rFonts w:eastAsia="Calibri"/>
          <w:sz w:val="24"/>
          <w:szCs w:val="22"/>
        </w:rPr>
      </w:pPr>
    </w:p>
    <w:p w14:paraId="58D5A935" w14:textId="77777777" w:rsidR="00C327CB" w:rsidRPr="00C327CB" w:rsidRDefault="00C327CB" w:rsidP="00C327CB">
      <w:pPr>
        <w:numPr>
          <w:ilvl w:val="0"/>
          <w:numId w:val="30"/>
        </w:numPr>
        <w:ind w:left="1440"/>
        <w:contextualSpacing/>
        <w:rPr>
          <w:rFonts w:eastAsia="Calibri"/>
          <w:sz w:val="24"/>
          <w:szCs w:val="22"/>
        </w:rPr>
      </w:pPr>
      <w:r w:rsidRPr="00C327CB">
        <w:rPr>
          <w:rFonts w:eastAsia="Calibri"/>
          <w:sz w:val="24"/>
          <w:szCs w:val="22"/>
        </w:rPr>
        <w:t xml:space="preserve">Credit Risk: </w:t>
      </w:r>
      <w:r w:rsidRPr="00C327CB">
        <w:rPr>
          <w:rFonts w:eastAsia="Calibri"/>
          <w:sz w:val="24"/>
          <w:szCs w:val="22"/>
        </w:rPr>
        <w:tab/>
      </w:r>
      <w:r w:rsidRPr="00C327CB">
        <w:rPr>
          <w:rFonts w:eastAsia="Calibri"/>
          <w:sz w:val="24"/>
          <w:szCs w:val="22"/>
        </w:rPr>
        <w:tab/>
        <w:t xml:space="preserve">Credit risk is the risk of loss due to failure of the security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t>issuer or backer. Credit risk may be mitigated by:</w:t>
      </w:r>
    </w:p>
    <w:p w14:paraId="17C929BA" w14:textId="77777777" w:rsidR="00C327CB" w:rsidRPr="00C327CB" w:rsidRDefault="00C327CB" w:rsidP="00C327CB">
      <w:pPr>
        <w:ind w:left="720"/>
        <w:contextualSpacing/>
        <w:rPr>
          <w:rFonts w:eastAsia="Calibri"/>
          <w:sz w:val="24"/>
          <w:szCs w:val="22"/>
        </w:rPr>
      </w:pPr>
    </w:p>
    <w:p w14:paraId="1B528563"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Limiting investments to the safest types of securities.</w:t>
      </w:r>
      <w:r w:rsidRPr="00C327CB">
        <w:rPr>
          <w:rFonts w:eastAsia="Calibri"/>
          <w:sz w:val="24"/>
          <w:szCs w:val="22"/>
        </w:rPr>
        <w:br/>
      </w:r>
    </w:p>
    <w:p w14:paraId="47D3DF03"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Pre-qualifying the financial institutions, broker/dealers, intermediaries, and advisors with which an entity will do business.</w:t>
      </w:r>
      <w:r w:rsidRPr="00C327CB">
        <w:rPr>
          <w:rFonts w:eastAsia="Calibri"/>
          <w:sz w:val="24"/>
          <w:szCs w:val="22"/>
        </w:rPr>
        <w:br/>
      </w:r>
    </w:p>
    <w:p w14:paraId="261F4AD6"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 xml:space="preserve">Diversifying the investment portfolio so that potential losses on individual securities will be minimized. </w:t>
      </w:r>
      <w:r w:rsidRPr="00C327CB">
        <w:rPr>
          <w:rFonts w:eastAsia="Calibri"/>
          <w:sz w:val="24"/>
          <w:szCs w:val="22"/>
        </w:rPr>
        <w:br/>
      </w:r>
    </w:p>
    <w:p w14:paraId="1986B7EE" w14:textId="77777777" w:rsidR="00C327CB" w:rsidRPr="00C327CB" w:rsidRDefault="00C327CB" w:rsidP="00C327CB">
      <w:pPr>
        <w:numPr>
          <w:ilvl w:val="0"/>
          <w:numId w:val="30"/>
        </w:numPr>
        <w:ind w:left="1440"/>
        <w:contextualSpacing/>
        <w:rPr>
          <w:rFonts w:eastAsia="Calibri"/>
          <w:sz w:val="24"/>
          <w:szCs w:val="22"/>
        </w:rPr>
      </w:pPr>
      <w:r w:rsidRPr="00C327CB">
        <w:rPr>
          <w:rFonts w:eastAsia="Calibri"/>
          <w:sz w:val="24"/>
          <w:szCs w:val="22"/>
        </w:rPr>
        <w:t>Interest Rate Risk:</w:t>
      </w:r>
      <w:r w:rsidRPr="00C327CB">
        <w:rPr>
          <w:rFonts w:eastAsia="Calibri"/>
          <w:sz w:val="24"/>
          <w:szCs w:val="22"/>
        </w:rPr>
        <w:tab/>
        <w:t>Internet rate risk is the risk that market value of the securities in the portfolio will fall due to changes in general interest rates. Interest rate risk may be mitigated by:</w:t>
      </w:r>
      <w:r w:rsidRPr="00C327CB">
        <w:rPr>
          <w:rFonts w:eastAsia="Calibri"/>
          <w:sz w:val="24"/>
          <w:szCs w:val="22"/>
        </w:rPr>
        <w:br/>
      </w:r>
    </w:p>
    <w:p w14:paraId="604AE42D"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Structuring the investment portfolio so that securities mature to meet cash requirements for ongoing operations, thereby avoiding the need to sell securities on the open market prior to maturity, and</w:t>
      </w:r>
      <w:r w:rsidRPr="00C327CB">
        <w:rPr>
          <w:rFonts w:eastAsia="Calibri"/>
          <w:sz w:val="24"/>
          <w:szCs w:val="22"/>
        </w:rPr>
        <w:br/>
      </w:r>
    </w:p>
    <w:p w14:paraId="34206D76"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 xml:space="preserve">By investing operating funds primarily in shorter-term securities. </w:t>
      </w:r>
      <w:r w:rsidRPr="00C327CB">
        <w:rPr>
          <w:rFonts w:eastAsia="Calibri"/>
          <w:sz w:val="24"/>
          <w:szCs w:val="22"/>
        </w:rPr>
        <w:br/>
      </w:r>
    </w:p>
    <w:p w14:paraId="5B141CE9" w14:textId="77777777" w:rsidR="00C327CB" w:rsidRPr="00C327CB" w:rsidRDefault="00C327CB" w:rsidP="00C327CB">
      <w:pPr>
        <w:numPr>
          <w:ilvl w:val="0"/>
          <w:numId w:val="30"/>
        </w:numPr>
        <w:ind w:left="1350"/>
        <w:contextualSpacing/>
        <w:rPr>
          <w:rFonts w:eastAsia="Calibri"/>
          <w:sz w:val="24"/>
          <w:szCs w:val="22"/>
        </w:rPr>
      </w:pPr>
      <w:r w:rsidRPr="00C327CB">
        <w:rPr>
          <w:rFonts w:eastAsia="Calibri"/>
          <w:sz w:val="24"/>
          <w:szCs w:val="22"/>
        </w:rPr>
        <w:t>Liquidity:</w:t>
      </w:r>
      <w:r w:rsidRPr="00C327CB">
        <w:rPr>
          <w:rFonts w:eastAsia="Calibri"/>
          <w:sz w:val="24"/>
          <w:szCs w:val="22"/>
        </w:rPr>
        <w:tab/>
      </w:r>
      <w:r w:rsidRPr="00C327CB">
        <w:rPr>
          <w:rFonts w:eastAsia="Calibri"/>
          <w:sz w:val="24"/>
          <w:szCs w:val="22"/>
        </w:rPr>
        <w:tab/>
        <w:t xml:space="preserve">The investment portfolio must remain sufficiently liquid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structuring the portfolio so that securities mature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concurrent with cash needs to meet anticipated demands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(static liquidity). Furthermore, since all possible cash  </w:t>
      </w:r>
      <w:r w:rsidRPr="00C327CB">
        <w:rPr>
          <w:rFonts w:eastAsia="Calibri"/>
          <w:sz w:val="24"/>
          <w:szCs w:val="22"/>
        </w:rPr>
        <w:br/>
      </w:r>
      <w:r w:rsidRPr="00C327CB">
        <w:rPr>
          <w:rFonts w:eastAsia="Calibri"/>
          <w:sz w:val="24"/>
          <w:szCs w:val="22"/>
        </w:rPr>
        <w:lastRenderedPageBreak/>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demands cannot be anticipated, the portfolio should consist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largely of securities with active secondary or resale markets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(dynamic liquidity).</w:t>
      </w:r>
      <w:r w:rsidRPr="00C327CB">
        <w:rPr>
          <w:rFonts w:eastAsia="Calibri"/>
          <w:sz w:val="24"/>
          <w:szCs w:val="22"/>
        </w:rPr>
        <w:br/>
      </w:r>
    </w:p>
    <w:p w14:paraId="2DA5F6B4" w14:textId="77777777" w:rsidR="00C327CB" w:rsidRPr="00C327CB" w:rsidRDefault="00C327CB" w:rsidP="00C327CB">
      <w:pPr>
        <w:numPr>
          <w:ilvl w:val="0"/>
          <w:numId w:val="30"/>
        </w:numPr>
        <w:ind w:left="1350"/>
        <w:contextualSpacing/>
        <w:rPr>
          <w:rFonts w:eastAsia="Calibri"/>
          <w:sz w:val="24"/>
          <w:szCs w:val="22"/>
        </w:rPr>
      </w:pPr>
      <w:r w:rsidRPr="00C327CB">
        <w:rPr>
          <w:rFonts w:eastAsia="Calibri"/>
          <w:sz w:val="24"/>
          <w:szCs w:val="22"/>
        </w:rPr>
        <w:t>Yield:</w:t>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The investment portfolio must be designed with the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objective of attaining a market rate of return throughout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budgetary and economic cycles, taking into account the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investment risk constraints and liquidity needs.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Furthermore, since all possible cash demands cannot be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anticipated, the portfolio should consist largely of securities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 xml:space="preserve">with active secondary or resale markets (dynamic </w:t>
      </w:r>
      <w:r w:rsidRPr="00C327CB">
        <w:rPr>
          <w:rFonts w:eastAsia="Calibri"/>
          <w:sz w:val="24"/>
          <w:szCs w:val="22"/>
        </w:rPr>
        <w:br/>
        <w:t xml:space="preserve"> </w:t>
      </w:r>
      <w:r w:rsidRPr="00C327CB">
        <w:rPr>
          <w:rFonts w:eastAsia="Calibri"/>
          <w:sz w:val="24"/>
          <w:szCs w:val="22"/>
        </w:rPr>
        <w:tab/>
      </w:r>
      <w:r w:rsidRPr="00C327CB">
        <w:rPr>
          <w:rFonts w:eastAsia="Calibri"/>
          <w:sz w:val="24"/>
          <w:szCs w:val="22"/>
        </w:rPr>
        <w:tab/>
      </w:r>
      <w:r w:rsidRPr="00C327CB">
        <w:rPr>
          <w:rFonts w:eastAsia="Calibri"/>
          <w:sz w:val="24"/>
          <w:szCs w:val="22"/>
        </w:rPr>
        <w:tab/>
      </w:r>
      <w:r w:rsidRPr="00C327CB">
        <w:rPr>
          <w:rFonts w:eastAsia="Calibri"/>
          <w:sz w:val="24"/>
          <w:szCs w:val="22"/>
        </w:rPr>
        <w:tab/>
        <w:t>liquidity).</w:t>
      </w:r>
      <w:r w:rsidRPr="00C327CB">
        <w:rPr>
          <w:rFonts w:eastAsia="Calibri"/>
          <w:sz w:val="24"/>
          <w:szCs w:val="22"/>
        </w:rPr>
        <w:br/>
      </w:r>
    </w:p>
    <w:p w14:paraId="52F62BFC"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A declining credit security could be sold early to minimize the loss of principal.</w:t>
      </w:r>
      <w:r w:rsidRPr="00C327CB">
        <w:rPr>
          <w:rFonts w:eastAsia="Calibri"/>
          <w:sz w:val="24"/>
          <w:szCs w:val="22"/>
        </w:rPr>
        <w:br/>
      </w:r>
    </w:p>
    <w:p w14:paraId="49023F28"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A security swap would improve the quality, yield, or target duration in the portfolio.</w:t>
      </w:r>
      <w:r w:rsidRPr="00C327CB">
        <w:rPr>
          <w:rFonts w:eastAsia="Calibri"/>
          <w:sz w:val="24"/>
          <w:szCs w:val="22"/>
        </w:rPr>
        <w:br/>
      </w:r>
    </w:p>
    <w:p w14:paraId="763DCED9" w14:textId="77777777" w:rsidR="00C327CB" w:rsidRPr="00C327CB" w:rsidRDefault="00C327CB" w:rsidP="00C327CB">
      <w:pPr>
        <w:numPr>
          <w:ilvl w:val="1"/>
          <w:numId w:val="30"/>
        </w:numPr>
        <w:contextualSpacing/>
        <w:rPr>
          <w:rFonts w:eastAsia="Calibri"/>
          <w:sz w:val="24"/>
          <w:szCs w:val="22"/>
        </w:rPr>
      </w:pPr>
      <w:r w:rsidRPr="00C327CB">
        <w:rPr>
          <w:rFonts w:eastAsia="Calibri"/>
          <w:sz w:val="24"/>
          <w:szCs w:val="22"/>
        </w:rPr>
        <w:t xml:space="preserve">Liquidity needs of the local unit require that the security be sold. </w:t>
      </w:r>
    </w:p>
    <w:p w14:paraId="3C355B8F" w14:textId="77777777" w:rsidR="00C327CB" w:rsidRPr="00C327CB" w:rsidRDefault="00C327CB" w:rsidP="00C327CB">
      <w:pPr>
        <w:numPr>
          <w:ilvl w:val="0"/>
          <w:numId w:val="31"/>
        </w:numPr>
        <w:ind w:left="1350"/>
        <w:contextualSpacing/>
        <w:rPr>
          <w:rFonts w:eastAsia="Calibri"/>
          <w:sz w:val="24"/>
          <w:szCs w:val="22"/>
        </w:rPr>
      </w:pPr>
      <w:r w:rsidRPr="00C327CB">
        <w:rPr>
          <w:rFonts w:eastAsia="Calibri"/>
          <w:sz w:val="24"/>
          <w:szCs w:val="22"/>
        </w:rPr>
        <w:t>Prudence</w:t>
      </w:r>
    </w:p>
    <w:p w14:paraId="6606592F" w14:textId="77777777" w:rsidR="00C327CB" w:rsidRPr="00C327CB" w:rsidRDefault="00C327CB" w:rsidP="00C327CB">
      <w:pPr>
        <w:rPr>
          <w:rFonts w:eastAsia="Calibri"/>
          <w:sz w:val="24"/>
          <w:szCs w:val="22"/>
        </w:rPr>
      </w:pPr>
    </w:p>
    <w:p w14:paraId="1C9850EB" w14:textId="77777777" w:rsidR="00C327CB" w:rsidRPr="00C327CB" w:rsidRDefault="00C327CB" w:rsidP="00C327CB">
      <w:pPr>
        <w:ind w:left="1350"/>
        <w:rPr>
          <w:rFonts w:eastAsia="Calibri"/>
          <w:sz w:val="24"/>
          <w:szCs w:val="22"/>
        </w:rPr>
      </w:pPr>
      <w:r w:rsidRPr="00C327CB">
        <w:rPr>
          <w:rFonts w:eastAsia="Calibri"/>
          <w:sz w:val="24"/>
          <w:szCs w:val="22"/>
        </w:rPr>
        <w:t>The standard of prudence to be used by investment officials shall be the “prudent person” standard and shall be applied in the context of managing the overall portfolio in accordance with the State Law and this policy. The Chief Financial Officer and/or Borough Treasurer, acting in accordance with written procedures and this cash management plan and exercising due diligence shall be received or personal responsibility for an individual security’s credit risk or market price changes, provided deviations from expectations are reported in a timely fashion and the liquidity and the sale of securities are carried out in accordance with the terms of the cash management plan and policy.</w:t>
      </w:r>
    </w:p>
    <w:p w14:paraId="1A650FFB" w14:textId="77777777" w:rsidR="00C327CB" w:rsidRPr="00C327CB" w:rsidRDefault="00C327CB" w:rsidP="00C327CB">
      <w:pPr>
        <w:ind w:left="1350"/>
        <w:rPr>
          <w:rFonts w:eastAsia="Calibri"/>
          <w:sz w:val="24"/>
          <w:szCs w:val="22"/>
        </w:rPr>
      </w:pPr>
    </w:p>
    <w:p w14:paraId="3222C409" w14:textId="77777777" w:rsidR="00C327CB" w:rsidRPr="00C327CB" w:rsidRDefault="00C327CB" w:rsidP="00C327CB">
      <w:pPr>
        <w:ind w:left="1350"/>
        <w:rPr>
          <w:rFonts w:eastAsia="Calibri"/>
          <w:sz w:val="24"/>
          <w:szCs w:val="22"/>
        </w:rPr>
      </w:pPr>
      <w:r w:rsidRPr="00C327CB">
        <w:rPr>
          <w:rFonts w:eastAsia="Calibri"/>
          <w:sz w:val="24"/>
          <w:szCs w:val="22"/>
        </w:rPr>
        <w:t xml:space="preserve">Investments shall be made with the judgment and care, under circumstances then prevailing, which persons of prudence, discretion and intelligence exercise in the management of their own affairs, not for speculation, but for investment, considering the probable safety of their capital as well all the probable income to be derived. </w:t>
      </w:r>
    </w:p>
    <w:p w14:paraId="7AC75B6B" w14:textId="77777777" w:rsidR="00C327CB" w:rsidRPr="00C327CB" w:rsidRDefault="00C327CB" w:rsidP="00C327CB">
      <w:pPr>
        <w:ind w:left="1350"/>
        <w:rPr>
          <w:rFonts w:eastAsia="Calibri"/>
          <w:sz w:val="24"/>
          <w:szCs w:val="22"/>
        </w:rPr>
      </w:pPr>
    </w:p>
    <w:p w14:paraId="4D0B0305" w14:textId="77777777" w:rsidR="00C327CB" w:rsidRPr="00C327CB" w:rsidRDefault="00C327CB" w:rsidP="00C327CB">
      <w:pPr>
        <w:numPr>
          <w:ilvl w:val="0"/>
          <w:numId w:val="31"/>
        </w:numPr>
        <w:ind w:left="1350"/>
        <w:contextualSpacing/>
        <w:rPr>
          <w:rFonts w:eastAsia="Calibri"/>
          <w:sz w:val="24"/>
          <w:szCs w:val="22"/>
          <w:u w:val="single"/>
        </w:rPr>
      </w:pPr>
      <w:r w:rsidRPr="00C327CB">
        <w:rPr>
          <w:rFonts w:eastAsia="Calibri"/>
          <w:sz w:val="24"/>
          <w:szCs w:val="22"/>
          <w:u w:val="single"/>
        </w:rPr>
        <w:t>Ethics and Conflicts of Interest</w:t>
      </w:r>
    </w:p>
    <w:p w14:paraId="3A7FA711" w14:textId="77777777" w:rsidR="00C327CB" w:rsidRPr="00C327CB" w:rsidRDefault="00C327CB" w:rsidP="00C327CB">
      <w:pPr>
        <w:rPr>
          <w:rFonts w:eastAsia="Calibri"/>
          <w:sz w:val="24"/>
          <w:szCs w:val="22"/>
        </w:rPr>
      </w:pPr>
    </w:p>
    <w:p w14:paraId="4E38FF42" w14:textId="77777777" w:rsidR="00C327CB" w:rsidRPr="00C327CB" w:rsidRDefault="00C327CB" w:rsidP="00C327CB">
      <w:pPr>
        <w:ind w:left="1350"/>
        <w:rPr>
          <w:rFonts w:eastAsia="Calibri"/>
          <w:sz w:val="24"/>
          <w:szCs w:val="22"/>
        </w:rPr>
      </w:pPr>
      <w:r w:rsidRPr="00C327CB">
        <w:rPr>
          <w:rFonts w:eastAsia="Calibri"/>
          <w:sz w:val="24"/>
          <w:szCs w:val="22"/>
        </w:rPr>
        <w:t>The designated officials involved in the investment process shall not have personal business activity that could conflict with the proper execution and management of the investment program, or that could impair their ability to make impartial decisions. Actions of individuals involved in administering the cash management plan shall be governed by the Local Government Ethics Law. They shall disclose any personal financial/investment positions that could be related to the performance of the investment portfolio. The designated officials shall refrain from undertaking personal investment portfolio. The designated officials shall refrain from undertaking personal investment transactions with the same individual with whom business is conducted on behalf of the Borough of Bloomingdale.</w:t>
      </w:r>
    </w:p>
    <w:p w14:paraId="7BA556C6" w14:textId="77777777" w:rsidR="00C327CB" w:rsidRPr="00C327CB" w:rsidRDefault="00C327CB" w:rsidP="00C327CB">
      <w:pPr>
        <w:ind w:left="1350"/>
        <w:rPr>
          <w:rFonts w:eastAsia="Calibri"/>
          <w:sz w:val="24"/>
          <w:szCs w:val="22"/>
        </w:rPr>
      </w:pPr>
    </w:p>
    <w:p w14:paraId="10FED4EE" w14:textId="77777777" w:rsidR="00C327CB" w:rsidRPr="00C327CB" w:rsidRDefault="00C327CB" w:rsidP="00C327CB">
      <w:pPr>
        <w:numPr>
          <w:ilvl w:val="0"/>
          <w:numId w:val="31"/>
        </w:numPr>
        <w:ind w:left="1350"/>
        <w:contextualSpacing/>
        <w:rPr>
          <w:rFonts w:eastAsia="Calibri"/>
          <w:sz w:val="24"/>
          <w:szCs w:val="22"/>
          <w:u w:val="single"/>
        </w:rPr>
      </w:pPr>
      <w:r w:rsidRPr="00C327CB">
        <w:rPr>
          <w:rFonts w:eastAsia="Calibri"/>
          <w:sz w:val="24"/>
          <w:szCs w:val="22"/>
          <w:u w:val="single"/>
        </w:rPr>
        <w:t>Delegation of Authority</w:t>
      </w:r>
    </w:p>
    <w:p w14:paraId="1B3B70A0" w14:textId="77777777" w:rsidR="00C327CB" w:rsidRPr="00C327CB" w:rsidRDefault="00C327CB" w:rsidP="00C327CB">
      <w:pPr>
        <w:rPr>
          <w:rFonts w:eastAsia="Calibri"/>
          <w:sz w:val="24"/>
          <w:szCs w:val="22"/>
        </w:rPr>
      </w:pPr>
    </w:p>
    <w:p w14:paraId="525C6C83" w14:textId="77777777" w:rsidR="00C327CB" w:rsidRPr="00C327CB" w:rsidRDefault="00C327CB" w:rsidP="00C327CB">
      <w:pPr>
        <w:ind w:left="1350"/>
        <w:rPr>
          <w:rFonts w:eastAsia="Calibri"/>
          <w:sz w:val="24"/>
          <w:szCs w:val="22"/>
        </w:rPr>
      </w:pPr>
      <w:r w:rsidRPr="00C327CB">
        <w:rPr>
          <w:rFonts w:eastAsia="Calibri"/>
          <w:sz w:val="24"/>
          <w:szCs w:val="22"/>
        </w:rPr>
        <w:t xml:space="preserve">Authority to manage the cash management plan is granted to the Chief Financial Officer pursuant to N.J.S.A. 40A:5-14. Responsibility for the operation of the cash management plan is hereby delegated to the Chief Financial Officer and the Borough Treasurer. No person may engage in an investment transaction except as provided under the terms of the policy and the written procedures established by the Chief Financial Officer and/or Borough Treasurer. The Chief Financial Officer and/or Borough Treasurer shall be responsible for all transactions undertaken and </w:t>
      </w:r>
      <w:r w:rsidRPr="00C327CB">
        <w:rPr>
          <w:rFonts w:eastAsia="Calibri"/>
          <w:sz w:val="24"/>
          <w:szCs w:val="22"/>
        </w:rPr>
        <w:lastRenderedPageBreak/>
        <w:t xml:space="preserve">shall establish a system of controls to regulate the activities of subordinate officials. </w:t>
      </w:r>
    </w:p>
    <w:p w14:paraId="3EBBB4E2" w14:textId="77777777" w:rsidR="00C327CB" w:rsidRPr="00C327CB" w:rsidRDefault="00C327CB" w:rsidP="00C327CB">
      <w:pPr>
        <w:ind w:left="1350"/>
        <w:rPr>
          <w:rFonts w:eastAsia="Calibri"/>
          <w:sz w:val="24"/>
          <w:szCs w:val="22"/>
        </w:rPr>
      </w:pPr>
    </w:p>
    <w:p w14:paraId="42170D08"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 xml:space="preserve">IDENTIFICATION OF FUNDS AND ACCOUNTS TO BE COVERED BY THE PLAN </w:t>
      </w:r>
      <w:r w:rsidRPr="00C327CB">
        <w:rPr>
          <w:rFonts w:eastAsia="Calibri"/>
          <w:b/>
          <w:sz w:val="24"/>
          <w:szCs w:val="22"/>
          <w:u w:val="single"/>
        </w:rPr>
        <w:br/>
      </w:r>
    </w:p>
    <w:p w14:paraId="095BB7F6" w14:textId="77777777" w:rsidR="00C327CB" w:rsidRPr="00C327CB" w:rsidRDefault="00C327CB" w:rsidP="00C327CB">
      <w:pPr>
        <w:numPr>
          <w:ilvl w:val="1"/>
          <w:numId w:val="29"/>
        </w:numPr>
        <w:contextualSpacing/>
        <w:rPr>
          <w:rFonts w:eastAsia="Calibri"/>
          <w:sz w:val="24"/>
          <w:szCs w:val="22"/>
        </w:rPr>
      </w:pPr>
      <w:r w:rsidRPr="00C327CB">
        <w:rPr>
          <w:rFonts w:eastAsia="Calibri"/>
          <w:sz w:val="24"/>
          <w:szCs w:val="22"/>
        </w:rPr>
        <w:t xml:space="preserve">The Plan is intended to cover the deposit and/or investment, whenever not legally presented, all funds and accounts of the Borough of Bloomingdale. </w:t>
      </w:r>
      <w:r w:rsidRPr="00C327CB">
        <w:rPr>
          <w:rFonts w:eastAsia="Calibri"/>
          <w:sz w:val="24"/>
          <w:szCs w:val="22"/>
        </w:rPr>
        <w:br/>
      </w:r>
    </w:p>
    <w:p w14:paraId="1EAD19DB"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 xml:space="preserve">DESIGNATION OF OFFICIALS OF THE BOROUGH OF BLOOMINGDALE AUTHORIZED TO MAKE DEPOSITS AND INVESTMENTS UNDER THE PLAN </w:t>
      </w:r>
    </w:p>
    <w:p w14:paraId="71C5B6F4" w14:textId="77777777" w:rsidR="00C327CB" w:rsidRPr="00C327CB" w:rsidRDefault="00C327CB" w:rsidP="00C327CB">
      <w:pPr>
        <w:ind w:left="1350"/>
        <w:rPr>
          <w:rFonts w:eastAsia="Calibri"/>
          <w:sz w:val="24"/>
          <w:szCs w:val="22"/>
        </w:rPr>
      </w:pPr>
    </w:p>
    <w:p w14:paraId="4908AB05" w14:textId="77777777" w:rsidR="00C327CB" w:rsidRPr="00C327CB" w:rsidRDefault="00C327CB" w:rsidP="00C327CB">
      <w:pPr>
        <w:ind w:left="720"/>
        <w:rPr>
          <w:rFonts w:eastAsia="Calibri"/>
          <w:sz w:val="24"/>
          <w:szCs w:val="22"/>
        </w:rPr>
      </w:pPr>
      <w:r w:rsidRPr="00C327CB">
        <w:rPr>
          <w:rFonts w:eastAsia="Calibri"/>
          <w:sz w:val="24"/>
          <w:szCs w:val="22"/>
        </w:rPr>
        <w:t xml:space="preserve">The Chief Financial Officer and/or Borough Treasurer is hereby authorized and directed to deposit and/or invest the funds referred to in the Plan. Prior to making any such Deposits or any Permitted Investments, Chief Financial Officer and/or Borough Treasurer of the Borough of Bloomingdale is directed to supply to all depositories or any other parties with whom the Deposits or Permitted Investments are made a written copy of this Plan which shall be acknowledged in writing by such parties and a copy of such acknowledgement kept on file with such officials. </w:t>
      </w:r>
    </w:p>
    <w:p w14:paraId="6C95CCBC" w14:textId="77777777" w:rsidR="00C327CB" w:rsidRPr="00C327CB" w:rsidRDefault="00C327CB" w:rsidP="00C327CB">
      <w:pPr>
        <w:ind w:left="720"/>
        <w:rPr>
          <w:rFonts w:eastAsia="Calibri"/>
          <w:sz w:val="24"/>
          <w:szCs w:val="22"/>
        </w:rPr>
      </w:pPr>
    </w:p>
    <w:p w14:paraId="49DC340B"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DESIGNATION OF DEPOSITORIES</w:t>
      </w:r>
    </w:p>
    <w:p w14:paraId="1FC56BA1" w14:textId="77777777" w:rsidR="00C327CB" w:rsidRPr="00C327CB" w:rsidRDefault="00C327CB" w:rsidP="00C327CB">
      <w:pPr>
        <w:rPr>
          <w:rFonts w:eastAsia="Calibri"/>
          <w:sz w:val="24"/>
          <w:szCs w:val="22"/>
        </w:rPr>
      </w:pPr>
    </w:p>
    <w:p w14:paraId="73BECCF6" w14:textId="77777777" w:rsidR="00C327CB" w:rsidRPr="00C327CB" w:rsidRDefault="00C327CB" w:rsidP="00C327CB">
      <w:pPr>
        <w:ind w:left="720"/>
        <w:rPr>
          <w:rFonts w:eastAsia="Calibri"/>
          <w:sz w:val="24"/>
          <w:szCs w:val="22"/>
        </w:rPr>
      </w:pPr>
      <w:r w:rsidRPr="00C327CB">
        <w:rPr>
          <w:rFonts w:eastAsia="Calibri"/>
          <w:sz w:val="24"/>
          <w:szCs w:val="22"/>
        </w:rPr>
        <w:t>The following banks and financial institutions are hereby designated as official depositories for the Deposit of all public funds referred to in the Plan, including any certificates of Deposit which are not otherwise invested in Permitted Investments as provided for in this plan:</w:t>
      </w:r>
    </w:p>
    <w:p w14:paraId="79C9F286" w14:textId="77777777" w:rsidR="00C327CB" w:rsidRPr="00C327CB" w:rsidRDefault="00C327CB" w:rsidP="00C327CB">
      <w:pPr>
        <w:ind w:left="720"/>
        <w:rPr>
          <w:rFonts w:eastAsia="Calibri"/>
          <w:sz w:val="24"/>
          <w:szCs w:val="22"/>
        </w:rPr>
      </w:pPr>
    </w:p>
    <w:p w14:paraId="5369F3F1" w14:textId="77777777" w:rsidR="00C327CB" w:rsidRPr="00C327CB" w:rsidRDefault="00C327CB" w:rsidP="00C327CB">
      <w:pPr>
        <w:ind w:left="720"/>
        <w:rPr>
          <w:rFonts w:eastAsia="Calibri"/>
          <w:sz w:val="24"/>
          <w:szCs w:val="22"/>
        </w:rPr>
      </w:pPr>
      <w:r w:rsidRPr="00C327CB">
        <w:rPr>
          <w:rFonts w:eastAsia="Calibri"/>
          <w:sz w:val="24"/>
          <w:szCs w:val="22"/>
        </w:rPr>
        <w:tab/>
      </w:r>
      <w:r w:rsidRPr="00C327CB">
        <w:rPr>
          <w:rFonts w:eastAsia="Calibri"/>
          <w:sz w:val="24"/>
          <w:szCs w:val="22"/>
        </w:rPr>
        <w:tab/>
      </w:r>
      <w:r w:rsidRPr="00C327CB">
        <w:rPr>
          <w:rFonts w:eastAsia="Calibri"/>
          <w:sz w:val="24"/>
          <w:szCs w:val="22"/>
        </w:rPr>
        <w:tab/>
        <w:t>Lakeland State Bank</w:t>
      </w:r>
    </w:p>
    <w:p w14:paraId="22C048BB" w14:textId="77777777" w:rsidR="00C327CB" w:rsidRPr="00C327CB" w:rsidRDefault="00C327CB" w:rsidP="00C327CB">
      <w:pPr>
        <w:ind w:left="720"/>
        <w:rPr>
          <w:rFonts w:eastAsia="Calibri"/>
          <w:sz w:val="24"/>
          <w:szCs w:val="22"/>
        </w:rPr>
      </w:pPr>
      <w:r w:rsidRPr="00C327CB">
        <w:rPr>
          <w:rFonts w:eastAsia="Calibri"/>
          <w:sz w:val="24"/>
          <w:szCs w:val="22"/>
        </w:rPr>
        <w:tab/>
      </w:r>
      <w:r w:rsidRPr="00C327CB">
        <w:rPr>
          <w:rFonts w:eastAsia="Calibri"/>
          <w:sz w:val="24"/>
          <w:szCs w:val="22"/>
        </w:rPr>
        <w:tab/>
      </w:r>
      <w:r w:rsidRPr="00C327CB">
        <w:rPr>
          <w:rFonts w:eastAsia="Calibri"/>
          <w:sz w:val="24"/>
          <w:szCs w:val="22"/>
        </w:rPr>
        <w:tab/>
        <w:t>Regal Bank</w:t>
      </w:r>
    </w:p>
    <w:p w14:paraId="45B30227" w14:textId="77777777" w:rsidR="00C327CB" w:rsidRPr="00C327CB" w:rsidRDefault="00C327CB" w:rsidP="00C327CB">
      <w:pPr>
        <w:ind w:left="720"/>
        <w:rPr>
          <w:rFonts w:eastAsia="Calibri"/>
          <w:sz w:val="24"/>
          <w:szCs w:val="22"/>
        </w:rPr>
      </w:pPr>
    </w:p>
    <w:p w14:paraId="7F66724C" w14:textId="77777777" w:rsidR="00C327CB" w:rsidRPr="00C327CB" w:rsidRDefault="00C327CB" w:rsidP="00C327CB">
      <w:pPr>
        <w:ind w:left="720"/>
        <w:rPr>
          <w:rFonts w:eastAsia="Calibri"/>
          <w:sz w:val="24"/>
          <w:szCs w:val="22"/>
        </w:rPr>
      </w:pPr>
      <w:r w:rsidRPr="00C327CB">
        <w:rPr>
          <w:rFonts w:eastAsia="Calibri"/>
          <w:sz w:val="24"/>
          <w:szCs w:val="22"/>
        </w:rPr>
        <w:t xml:space="preserve">Also, for purposes of investing any other institution presenting a GUDPA certificate may be used. All such depositories shall acknowledge in writing receipt of this Plan by sending a copy of such acknowledgement to the Designated Officials referred to in Section III above. </w:t>
      </w:r>
    </w:p>
    <w:p w14:paraId="183BCF8A" w14:textId="77777777" w:rsidR="00C327CB" w:rsidRPr="00C327CB" w:rsidRDefault="00C327CB" w:rsidP="00C327CB">
      <w:pPr>
        <w:ind w:left="720"/>
        <w:rPr>
          <w:rFonts w:eastAsia="Calibri"/>
          <w:sz w:val="24"/>
          <w:szCs w:val="22"/>
        </w:rPr>
      </w:pPr>
    </w:p>
    <w:p w14:paraId="49959369"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DESIGNATION OF BOKERAGE FIRMS AND DEALERS WITH WHOM THE DESIGNATED OFFICIALS MAY DEAL</w:t>
      </w:r>
    </w:p>
    <w:p w14:paraId="0A44F86B" w14:textId="77777777" w:rsidR="00C327CB" w:rsidRPr="00C327CB" w:rsidRDefault="00C327CB" w:rsidP="00C327CB">
      <w:pPr>
        <w:rPr>
          <w:rFonts w:eastAsia="Calibri"/>
          <w:sz w:val="24"/>
          <w:szCs w:val="22"/>
        </w:rPr>
      </w:pPr>
    </w:p>
    <w:p w14:paraId="12FAC91C" w14:textId="77777777" w:rsidR="00C327CB" w:rsidRPr="00C327CB" w:rsidRDefault="00C327CB" w:rsidP="00C327CB">
      <w:pPr>
        <w:ind w:left="720"/>
        <w:rPr>
          <w:rFonts w:eastAsia="Calibri"/>
          <w:sz w:val="24"/>
          <w:szCs w:val="22"/>
        </w:rPr>
      </w:pPr>
      <w:r w:rsidRPr="00C327CB">
        <w:rPr>
          <w:rFonts w:eastAsia="Calibri"/>
          <w:sz w:val="24"/>
          <w:szCs w:val="22"/>
        </w:rPr>
        <w:t>The following brokerage firms and/or dealers and other institutions are hereby designated as firms with whom the Chief Financial Officer and/or Borough Treasurer is authorized for purposes of buying and selling securities identified in the Plan as Permitted Investments or otherwise providing for Deposits. All such brokerage firms and/or dealers shall acknowledge in writing receipts of the Plan by sending a copy of such acknowledgement to the Chief Financial Officer and/or Borough Treasurer.</w:t>
      </w:r>
    </w:p>
    <w:p w14:paraId="3A01FF67" w14:textId="77777777" w:rsidR="00C327CB" w:rsidRPr="00C327CB" w:rsidRDefault="00C327CB" w:rsidP="00C327CB">
      <w:pPr>
        <w:ind w:left="720"/>
        <w:rPr>
          <w:rFonts w:eastAsia="Calibri"/>
          <w:sz w:val="24"/>
          <w:szCs w:val="22"/>
        </w:rPr>
      </w:pPr>
    </w:p>
    <w:p w14:paraId="79AFF026" w14:textId="77777777" w:rsidR="00C327CB" w:rsidRPr="00C327CB" w:rsidRDefault="00C327CB" w:rsidP="00C327CB">
      <w:pPr>
        <w:ind w:left="720"/>
        <w:rPr>
          <w:rFonts w:eastAsia="Calibri"/>
          <w:sz w:val="24"/>
          <w:szCs w:val="22"/>
        </w:rPr>
      </w:pPr>
      <w:r w:rsidRPr="00C327CB">
        <w:rPr>
          <w:rFonts w:eastAsia="Calibri"/>
          <w:sz w:val="24"/>
          <w:szCs w:val="22"/>
        </w:rPr>
        <w:tab/>
      </w:r>
      <w:r w:rsidRPr="00C327CB">
        <w:rPr>
          <w:rFonts w:eastAsia="Calibri"/>
          <w:sz w:val="24"/>
          <w:szCs w:val="22"/>
        </w:rPr>
        <w:tab/>
      </w:r>
      <w:r w:rsidRPr="00C327CB">
        <w:rPr>
          <w:rFonts w:eastAsia="Calibri"/>
          <w:sz w:val="24"/>
          <w:szCs w:val="22"/>
        </w:rPr>
        <w:tab/>
        <w:t>Lakeland State Bank</w:t>
      </w:r>
    </w:p>
    <w:p w14:paraId="6D9CEAEC" w14:textId="77777777" w:rsidR="00C327CB" w:rsidRPr="00C327CB" w:rsidRDefault="00C327CB" w:rsidP="00C327CB">
      <w:pPr>
        <w:ind w:left="720"/>
        <w:rPr>
          <w:rFonts w:eastAsia="Calibri"/>
          <w:sz w:val="24"/>
          <w:szCs w:val="22"/>
        </w:rPr>
      </w:pPr>
      <w:r w:rsidRPr="00C327CB">
        <w:rPr>
          <w:rFonts w:eastAsia="Calibri"/>
          <w:sz w:val="24"/>
          <w:szCs w:val="22"/>
        </w:rPr>
        <w:tab/>
      </w:r>
      <w:r w:rsidRPr="00C327CB">
        <w:rPr>
          <w:rFonts w:eastAsia="Calibri"/>
          <w:sz w:val="24"/>
          <w:szCs w:val="22"/>
        </w:rPr>
        <w:tab/>
      </w:r>
      <w:r w:rsidRPr="00C327CB">
        <w:rPr>
          <w:rFonts w:eastAsia="Calibri"/>
          <w:sz w:val="24"/>
          <w:szCs w:val="22"/>
        </w:rPr>
        <w:tab/>
        <w:t>Regal Bank</w:t>
      </w:r>
    </w:p>
    <w:p w14:paraId="37ED4929" w14:textId="77777777" w:rsidR="00C327CB" w:rsidRPr="00C327CB" w:rsidRDefault="00C327CB" w:rsidP="00C327CB">
      <w:pPr>
        <w:ind w:left="720"/>
        <w:rPr>
          <w:rFonts w:eastAsia="Calibri"/>
          <w:sz w:val="24"/>
          <w:szCs w:val="22"/>
        </w:rPr>
      </w:pPr>
    </w:p>
    <w:p w14:paraId="251C7340"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AUTHORIZED INVESTMENTS</w:t>
      </w:r>
      <w:r w:rsidRPr="00C327CB">
        <w:rPr>
          <w:rFonts w:eastAsia="Calibri"/>
          <w:b/>
          <w:sz w:val="24"/>
          <w:szCs w:val="22"/>
          <w:u w:val="single"/>
        </w:rPr>
        <w:br/>
      </w:r>
    </w:p>
    <w:p w14:paraId="4F7E316B" w14:textId="77777777" w:rsidR="00C327CB" w:rsidRPr="00C327CB" w:rsidRDefault="00C327CB" w:rsidP="00C327CB">
      <w:pPr>
        <w:numPr>
          <w:ilvl w:val="1"/>
          <w:numId w:val="29"/>
        </w:numPr>
        <w:contextualSpacing/>
        <w:rPr>
          <w:rFonts w:eastAsia="Calibri"/>
          <w:sz w:val="24"/>
          <w:szCs w:val="22"/>
        </w:rPr>
      </w:pPr>
      <w:r w:rsidRPr="00C327CB">
        <w:rPr>
          <w:rFonts w:eastAsia="Calibri"/>
          <w:sz w:val="24"/>
          <w:szCs w:val="22"/>
        </w:rPr>
        <w:t>Except as otherwise specifically provided for herein, the Chief Financial Officer and/or Borough Treasurer is hereby authorized to invest the public funds covered by the Plan, to the extent not otherwise held in Deposits, in the following Permitted Investments:</w:t>
      </w:r>
      <w:r w:rsidRPr="00C327CB">
        <w:rPr>
          <w:rFonts w:eastAsia="Calibri"/>
          <w:sz w:val="24"/>
          <w:szCs w:val="22"/>
        </w:rPr>
        <w:br/>
      </w:r>
    </w:p>
    <w:p w14:paraId="373AC78A"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Bonds or other obligations of the United States of America or obligations guaranteed by the United States of America;</w:t>
      </w:r>
      <w:r w:rsidRPr="00C327CB">
        <w:rPr>
          <w:rFonts w:eastAsia="Calibri"/>
          <w:sz w:val="24"/>
          <w:szCs w:val="22"/>
        </w:rPr>
        <w:br/>
      </w:r>
    </w:p>
    <w:p w14:paraId="6505C1A9"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 xml:space="preserve">Government money market mutual funds; </w:t>
      </w:r>
    </w:p>
    <w:p w14:paraId="28E36A01" w14:textId="77777777" w:rsidR="00C327CB" w:rsidRPr="00C327CB" w:rsidRDefault="00C327CB" w:rsidP="00C327CB">
      <w:pPr>
        <w:ind w:left="2880"/>
        <w:contextualSpacing/>
        <w:rPr>
          <w:rFonts w:eastAsia="Calibri"/>
          <w:sz w:val="24"/>
          <w:szCs w:val="22"/>
        </w:rPr>
      </w:pPr>
    </w:p>
    <w:p w14:paraId="37667AA3"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lastRenderedPageBreak/>
        <w:t>Any obligation that a federal agency or federal instrumentality has issued in accordance with an act of Congress, which security has a maturity date not greater than 397 days from the date of purchase, provided that such obligations bears a fixed rate of interest not dependent on any index or other external factor;</w:t>
      </w:r>
      <w:r w:rsidRPr="00C327CB">
        <w:rPr>
          <w:rFonts w:eastAsia="Calibri"/>
          <w:sz w:val="24"/>
          <w:szCs w:val="22"/>
        </w:rPr>
        <w:br/>
      </w:r>
    </w:p>
    <w:p w14:paraId="717B839F"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Bonds or other obligations of the Local Unit or bonds or other obligations of school districts of which the Local Unit is a part of within which the school district is located;</w:t>
      </w:r>
      <w:r w:rsidRPr="00C327CB">
        <w:rPr>
          <w:rFonts w:eastAsia="Calibri"/>
          <w:sz w:val="24"/>
          <w:szCs w:val="22"/>
        </w:rPr>
        <w:br/>
      </w:r>
    </w:p>
    <w:p w14:paraId="2A7564BF"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 xml:space="preserve"> Bonds or other obligations, having a maturity date not more than 397 days from the date of purchase, approved by the Division of Investment of the Department of the Treasury for investment by Local Units.</w:t>
      </w:r>
      <w:r w:rsidRPr="00C327CB">
        <w:rPr>
          <w:rFonts w:eastAsia="Calibri"/>
          <w:sz w:val="24"/>
          <w:szCs w:val="22"/>
        </w:rPr>
        <w:br/>
      </w:r>
    </w:p>
    <w:p w14:paraId="74A6C222"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Local government investment pools;</w:t>
      </w:r>
      <w:r w:rsidRPr="00C327CB">
        <w:rPr>
          <w:rFonts w:eastAsia="Calibri"/>
          <w:sz w:val="24"/>
          <w:szCs w:val="22"/>
        </w:rPr>
        <w:br/>
      </w:r>
    </w:p>
    <w:p w14:paraId="3C728EE2"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 xml:space="preserve">Deposits with the State of New Jersey Cash Management Fund established pursuant to section 1 of P.L. 1977, c.281 (C.52:18A-90.4); or </w:t>
      </w:r>
      <w:r w:rsidRPr="00C327CB">
        <w:rPr>
          <w:rFonts w:eastAsia="Calibri"/>
          <w:sz w:val="24"/>
          <w:szCs w:val="22"/>
        </w:rPr>
        <w:br/>
      </w:r>
    </w:p>
    <w:p w14:paraId="11E049BF" w14:textId="77777777" w:rsidR="00C327CB" w:rsidRPr="00C327CB" w:rsidRDefault="00C327CB" w:rsidP="00C327CB">
      <w:pPr>
        <w:numPr>
          <w:ilvl w:val="3"/>
          <w:numId w:val="29"/>
        </w:numPr>
        <w:contextualSpacing/>
        <w:rPr>
          <w:rFonts w:eastAsia="Calibri"/>
          <w:sz w:val="24"/>
          <w:szCs w:val="22"/>
        </w:rPr>
      </w:pPr>
      <w:r w:rsidRPr="00C327CB">
        <w:rPr>
          <w:rFonts w:eastAsia="Calibri"/>
          <w:sz w:val="24"/>
          <w:szCs w:val="22"/>
        </w:rPr>
        <w:t xml:space="preserve">Agreements for the repurchase of fully collateralized securities if </w:t>
      </w:r>
      <w:r w:rsidRPr="00C327CB">
        <w:rPr>
          <w:rFonts w:eastAsia="Calibri"/>
          <w:sz w:val="24"/>
          <w:szCs w:val="22"/>
        </w:rPr>
        <w:br/>
      </w:r>
    </w:p>
    <w:p w14:paraId="6479EF77" w14:textId="77777777" w:rsidR="00C327CB" w:rsidRPr="00C327CB" w:rsidRDefault="00C327CB" w:rsidP="00C327CB">
      <w:pPr>
        <w:numPr>
          <w:ilvl w:val="4"/>
          <w:numId w:val="29"/>
        </w:numPr>
        <w:contextualSpacing/>
        <w:rPr>
          <w:rFonts w:eastAsia="Calibri"/>
          <w:sz w:val="24"/>
          <w:szCs w:val="22"/>
        </w:rPr>
      </w:pPr>
      <w:r w:rsidRPr="00C327CB">
        <w:rPr>
          <w:rFonts w:eastAsia="Calibri"/>
          <w:sz w:val="24"/>
          <w:szCs w:val="22"/>
        </w:rPr>
        <w:t>The underlying securities are permitted investments pursuant to paragraphs (1) and (3) of the subsection a;</w:t>
      </w:r>
      <w:r w:rsidRPr="00C327CB">
        <w:rPr>
          <w:rFonts w:eastAsia="Calibri"/>
          <w:sz w:val="24"/>
          <w:szCs w:val="22"/>
        </w:rPr>
        <w:br/>
      </w:r>
    </w:p>
    <w:p w14:paraId="34E48238" w14:textId="77777777" w:rsidR="00C327CB" w:rsidRPr="00C327CB" w:rsidRDefault="00C327CB" w:rsidP="00C327CB">
      <w:pPr>
        <w:numPr>
          <w:ilvl w:val="4"/>
          <w:numId w:val="29"/>
        </w:numPr>
        <w:contextualSpacing/>
        <w:rPr>
          <w:rFonts w:eastAsia="Calibri"/>
          <w:sz w:val="24"/>
          <w:szCs w:val="22"/>
        </w:rPr>
      </w:pPr>
      <w:r w:rsidRPr="00C327CB">
        <w:rPr>
          <w:rFonts w:eastAsia="Calibri"/>
          <w:sz w:val="24"/>
          <w:szCs w:val="22"/>
        </w:rPr>
        <w:t>The custody of collateral is transferred to a third party;</w:t>
      </w:r>
      <w:r w:rsidRPr="00C327CB">
        <w:rPr>
          <w:rFonts w:eastAsia="Calibri"/>
          <w:sz w:val="24"/>
          <w:szCs w:val="22"/>
        </w:rPr>
        <w:br/>
      </w:r>
    </w:p>
    <w:p w14:paraId="3D647DF4" w14:textId="77777777" w:rsidR="00C327CB" w:rsidRPr="00C327CB" w:rsidRDefault="00C327CB" w:rsidP="00C327CB">
      <w:pPr>
        <w:numPr>
          <w:ilvl w:val="4"/>
          <w:numId w:val="29"/>
        </w:numPr>
        <w:contextualSpacing/>
        <w:rPr>
          <w:rFonts w:eastAsia="Calibri"/>
          <w:sz w:val="24"/>
          <w:szCs w:val="22"/>
        </w:rPr>
      </w:pPr>
      <w:r w:rsidRPr="00C327CB">
        <w:rPr>
          <w:rFonts w:eastAsia="Calibri"/>
          <w:sz w:val="24"/>
          <w:szCs w:val="22"/>
        </w:rPr>
        <w:t>The maturity of the agreement is not more 30 days;</w:t>
      </w:r>
      <w:r w:rsidRPr="00C327CB">
        <w:rPr>
          <w:rFonts w:eastAsia="Calibri"/>
          <w:sz w:val="24"/>
          <w:szCs w:val="22"/>
        </w:rPr>
        <w:br/>
      </w:r>
    </w:p>
    <w:p w14:paraId="5340CACA" w14:textId="77777777" w:rsidR="00C327CB" w:rsidRPr="00C327CB" w:rsidRDefault="00C327CB" w:rsidP="00C327CB">
      <w:pPr>
        <w:numPr>
          <w:ilvl w:val="4"/>
          <w:numId w:val="29"/>
        </w:numPr>
        <w:contextualSpacing/>
        <w:rPr>
          <w:rFonts w:eastAsia="Calibri"/>
          <w:sz w:val="24"/>
          <w:szCs w:val="22"/>
        </w:rPr>
      </w:pPr>
      <w:r w:rsidRPr="00C327CB">
        <w:rPr>
          <w:rFonts w:eastAsia="Calibri"/>
          <w:sz w:val="24"/>
          <w:szCs w:val="22"/>
        </w:rPr>
        <w:t>The underlying securities are purchase through a public depository as defined in section 1 of P.L. 1970, c.236 (C.17:9-41); and</w:t>
      </w:r>
      <w:r w:rsidRPr="00C327CB">
        <w:rPr>
          <w:rFonts w:eastAsia="Calibri"/>
          <w:sz w:val="24"/>
          <w:szCs w:val="22"/>
        </w:rPr>
        <w:br/>
      </w:r>
    </w:p>
    <w:p w14:paraId="77B0765B" w14:textId="77777777" w:rsidR="00C327CB" w:rsidRPr="00C327CB" w:rsidRDefault="00C327CB" w:rsidP="00C327CB">
      <w:pPr>
        <w:numPr>
          <w:ilvl w:val="4"/>
          <w:numId w:val="29"/>
        </w:numPr>
        <w:contextualSpacing/>
        <w:rPr>
          <w:rFonts w:eastAsia="Calibri"/>
          <w:sz w:val="24"/>
          <w:szCs w:val="22"/>
        </w:rPr>
      </w:pPr>
      <w:r w:rsidRPr="00C327CB">
        <w:rPr>
          <w:rFonts w:eastAsia="Calibri"/>
          <w:sz w:val="24"/>
          <w:szCs w:val="22"/>
        </w:rPr>
        <w:t xml:space="preserve">A master repurchase agreement providing for the custody and security of collateral is executed. </w:t>
      </w:r>
      <w:r w:rsidRPr="00C327CB">
        <w:rPr>
          <w:rFonts w:eastAsia="Calibri"/>
          <w:sz w:val="24"/>
          <w:szCs w:val="22"/>
        </w:rPr>
        <w:br/>
      </w:r>
    </w:p>
    <w:p w14:paraId="47B96C22" w14:textId="77777777" w:rsidR="00C327CB" w:rsidRPr="00C327CB" w:rsidRDefault="00C327CB" w:rsidP="00C327CB">
      <w:pPr>
        <w:ind w:left="720"/>
        <w:rPr>
          <w:rFonts w:eastAsia="Calibri"/>
          <w:sz w:val="24"/>
          <w:szCs w:val="22"/>
        </w:rPr>
      </w:pPr>
      <w:r w:rsidRPr="00C327CB">
        <w:rPr>
          <w:rFonts w:eastAsia="Calibri"/>
          <w:sz w:val="24"/>
          <w:szCs w:val="22"/>
        </w:rPr>
        <w:t>For purposes of the above language, the terms “government money market mutual fund” and “local government investment pool” shall have the following definitions:</w:t>
      </w:r>
    </w:p>
    <w:p w14:paraId="2F761D8F" w14:textId="77777777" w:rsidR="00C327CB" w:rsidRPr="00C327CB" w:rsidRDefault="00C327CB" w:rsidP="00C327CB">
      <w:pPr>
        <w:ind w:left="720"/>
        <w:rPr>
          <w:rFonts w:eastAsia="Calibri"/>
          <w:sz w:val="24"/>
          <w:szCs w:val="22"/>
        </w:rPr>
      </w:pPr>
    </w:p>
    <w:p w14:paraId="6158BC2E" w14:textId="77777777" w:rsidR="00C327CB" w:rsidRPr="00C327CB" w:rsidRDefault="00C327CB" w:rsidP="00C327CB">
      <w:pPr>
        <w:ind w:left="720"/>
        <w:rPr>
          <w:rFonts w:eastAsia="Calibri"/>
          <w:sz w:val="24"/>
          <w:szCs w:val="22"/>
        </w:rPr>
      </w:pPr>
      <w:r w:rsidRPr="00C327CB">
        <w:rPr>
          <w:rFonts w:eastAsia="Calibri"/>
          <w:b/>
          <w:sz w:val="24"/>
          <w:szCs w:val="22"/>
          <w:u w:val="single"/>
        </w:rPr>
        <w:t>Government Money Market Mutual Fund</w:t>
      </w:r>
      <w:r w:rsidRPr="00C327CB">
        <w:rPr>
          <w:rFonts w:eastAsia="Calibri"/>
          <w:sz w:val="24"/>
          <w:szCs w:val="22"/>
        </w:rPr>
        <w:t>. An investment company or investment trust:</w:t>
      </w:r>
    </w:p>
    <w:p w14:paraId="24382A9F" w14:textId="77777777" w:rsidR="00C327CB" w:rsidRPr="00C327CB" w:rsidRDefault="00C327CB" w:rsidP="00C327CB">
      <w:pPr>
        <w:ind w:left="720"/>
        <w:rPr>
          <w:rFonts w:eastAsia="Calibri"/>
          <w:sz w:val="24"/>
          <w:szCs w:val="22"/>
        </w:rPr>
      </w:pPr>
    </w:p>
    <w:p w14:paraId="19C7DD8C" w14:textId="77777777" w:rsidR="00C327CB" w:rsidRPr="00C327CB" w:rsidRDefault="00C327CB" w:rsidP="00C327CB">
      <w:pPr>
        <w:numPr>
          <w:ilvl w:val="0"/>
          <w:numId w:val="32"/>
        </w:numPr>
        <w:contextualSpacing/>
        <w:rPr>
          <w:rFonts w:eastAsia="Calibri"/>
          <w:sz w:val="24"/>
          <w:szCs w:val="22"/>
        </w:rPr>
      </w:pPr>
      <w:r w:rsidRPr="00C327CB">
        <w:rPr>
          <w:rFonts w:eastAsia="Calibri"/>
          <w:sz w:val="24"/>
          <w:szCs w:val="22"/>
        </w:rPr>
        <w:t>Which is registered with the Securities and Exchange Commission under the “Investment Company Act of 1940,” 15 U.S.C. sec. 80a-1 et seq., and operated in accordance with 17 C.F.R. SEC.  270.2A-7.</w:t>
      </w:r>
    </w:p>
    <w:p w14:paraId="238AF7C9" w14:textId="77777777" w:rsidR="00C327CB" w:rsidRPr="00C327CB" w:rsidRDefault="00C327CB" w:rsidP="00C327CB">
      <w:pPr>
        <w:ind w:left="3240"/>
        <w:contextualSpacing/>
        <w:rPr>
          <w:rFonts w:eastAsia="Calibri"/>
          <w:sz w:val="24"/>
          <w:szCs w:val="22"/>
        </w:rPr>
      </w:pPr>
    </w:p>
    <w:p w14:paraId="2550AF24" w14:textId="77777777" w:rsidR="00C327CB" w:rsidRPr="00C327CB" w:rsidRDefault="00C327CB" w:rsidP="00C327CB">
      <w:pPr>
        <w:numPr>
          <w:ilvl w:val="0"/>
          <w:numId w:val="32"/>
        </w:numPr>
        <w:contextualSpacing/>
        <w:rPr>
          <w:rFonts w:eastAsia="Calibri"/>
          <w:sz w:val="24"/>
          <w:szCs w:val="22"/>
        </w:rPr>
      </w:pPr>
      <w:r w:rsidRPr="00C327CB">
        <w:rPr>
          <w:rFonts w:eastAsia="Calibri"/>
          <w:sz w:val="24"/>
          <w:szCs w:val="22"/>
        </w:rPr>
        <w:t xml:space="preserve">The portfolio of which is limited to U.S. Government securities that meet the definition of any eligible security pursuant to 17 C.F.R. sec.270.2a-7 and repurchase agreements that are collateralized by such U.S. Government securities; and </w:t>
      </w:r>
    </w:p>
    <w:p w14:paraId="235BB8BE" w14:textId="77777777" w:rsidR="00C327CB" w:rsidRPr="00C327CB" w:rsidRDefault="00C327CB" w:rsidP="00C327CB">
      <w:pPr>
        <w:ind w:left="720"/>
        <w:contextualSpacing/>
        <w:rPr>
          <w:rFonts w:eastAsia="Calibri"/>
          <w:sz w:val="24"/>
          <w:szCs w:val="22"/>
        </w:rPr>
      </w:pPr>
    </w:p>
    <w:p w14:paraId="10CB2180" w14:textId="77777777" w:rsidR="00C327CB" w:rsidRPr="00C327CB" w:rsidRDefault="00C327CB" w:rsidP="00C327CB">
      <w:pPr>
        <w:numPr>
          <w:ilvl w:val="0"/>
          <w:numId w:val="32"/>
        </w:numPr>
        <w:contextualSpacing/>
        <w:rPr>
          <w:rFonts w:eastAsia="Calibri"/>
          <w:sz w:val="24"/>
          <w:szCs w:val="22"/>
        </w:rPr>
      </w:pPr>
      <w:r w:rsidRPr="00C327CB">
        <w:rPr>
          <w:rFonts w:eastAsia="Calibri"/>
          <w:sz w:val="24"/>
          <w:szCs w:val="22"/>
        </w:rPr>
        <w:t>Which has:</w:t>
      </w:r>
    </w:p>
    <w:p w14:paraId="5BD0E21F" w14:textId="77777777" w:rsidR="00C327CB" w:rsidRPr="00C327CB" w:rsidRDefault="00C327CB" w:rsidP="00C327CB">
      <w:pPr>
        <w:ind w:left="720"/>
        <w:contextualSpacing/>
        <w:rPr>
          <w:rFonts w:eastAsia="Calibri"/>
          <w:sz w:val="24"/>
          <w:szCs w:val="22"/>
        </w:rPr>
      </w:pPr>
    </w:p>
    <w:p w14:paraId="777FA90F" w14:textId="77777777" w:rsidR="00C327CB" w:rsidRPr="00C327CB" w:rsidRDefault="00C327CB" w:rsidP="00C327CB">
      <w:pPr>
        <w:numPr>
          <w:ilvl w:val="1"/>
          <w:numId w:val="32"/>
        </w:numPr>
        <w:contextualSpacing/>
        <w:rPr>
          <w:rFonts w:eastAsia="Calibri"/>
          <w:sz w:val="24"/>
          <w:szCs w:val="22"/>
        </w:rPr>
      </w:pPr>
      <w:r w:rsidRPr="00C327CB">
        <w:rPr>
          <w:rFonts w:eastAsia="Calibri"/>
          <w:sz w:val="24"/>
          <w:szCs w:val="22"/>
        </w:rPr>
        <w:t>Attained the highest ranking or the highest letter and numerical rating of a nationally recognized statistical rating organization; or</w:t>
      </w:r>
    </w:p>
    <w:p w14:paraId="77859091" w14:textId="77777777" w:rsidR="00C327CB" w:rsidRPr="00C327CB" w:rsidRDefault="00C327CB" w:rsidP="00C327CB">
      <w:pPr>
        <w:numPr>
          <w:ilvl w:val="1"/>
          <w:numId w:val="32"/>
        </w:numPr>
        <w:contextualSpacing/>
        <w:rPr>
          <w:rFonts w:eastAsia="Calibri"/>
          <w:sz w:val="24"/>
          <w:szCs w:val="22"/>
        </w:rPr>
      </w:pPr>
      <w:r w:rsidRPr="00C327CB">
        <w:rPr>
          <w:rFonts w:eastAsia="Calibri"/>
          <w:sz w:val="24"/>
          <w:szCs w:val="22"/>
        </w:rPr>
        <w:t xml:space="preserve">Retained an investment advisor registered for exempt from registration with the Securities and Exchange Commission pursuant to the “Investment Advisors Act of 1940,” 15 U.S.C. sec. 80b-1 et seq., with experience </w:t>
      </w:r>
      <w:r w:rsidRPr="00C327CB">
        <w:rPr>
          <w:rFonts w:eastAsia="Calibri"/>
          <w:sz w:val="24"/>
          <w:szCs w:val="22"/>
        </w:rPr>
        <w:lastRenderedPageBreak/>
        <w:t xml:space="preserve">investing in U.S. Government securities for at least the most recent past 60 months and with assets under management in excess of $500 million. </w:t>
      </w:r>
      <w:r w:rsidRPr="00C327CB">
        <w:rPr>
          <w:rFonts w:eastAsia="Calibri"/>
          <w:sz w:val="24"/>
          <w:szCs w:val="22"/>
        </w:rPr>
        <w:br/>
      </w:r>
    </w:p>
    <w:p w14:paraId="5A080F13" w14:textId="77777777" w:rsidR="00C327CB" w:rsidRPr="00C327CB" w:rsidRDefault="00C327CB" w:rsidP="00C327CB">
      <w:pPr>
        <w:ind w:left="720"/>
        <w:rPr>
          <w:rFonts w:eastAsia="Calibri"/>
          <w:b/>
          <w:sz w:val="24"/>
          <w:szCs w:val="22"/>
        </w:rPr>
      </w:pPr>
      <w:r w:rsidRPr="00C327CB">
        <w:rPr>
          <w:rFonts w:eastAsia="Calibri"/>
          <w:b/>
          <w:sz w:val="24"/>
          <w:szCs w:val="22"/>
          <w:u w:val="single"/>
        </w:rPr>
        <w:t>Local Government Investment Pool</w:t>
      </w:r>
      <w:r w:rsidRPr="00C327CB">
        <w:rPr>
          <w:rFonts w:eastAsia="Calibri"/>
          <w:b/>
          <w:sz w:val="24"/>
          <w:szCs w:val="22"/>
        </w:rPr>
        <w:t>.   An investment pool:</w:t>
      </w:r>
    </w:p>
    <w:p w14:paraId="0237243F" w14:textId="77777777" w:rsidR="00C327CB" w:rsidRPr="00C327CB" w:rsidRDefault="00C327CB" w:rsidP="00C327CB">
      <w:pPr>
        <w:ind w:left="720"/>
        <w:rPr>
          <w:rFonts w:eastAsia="Calibri"/>
          <w:b/>
          <w:sz w:val="24"/>
          <w:szCs w:val="22"/>
        </w:rPr>
      </w:pPr>
    </w:p>
    <w:p w14:paraId="18763E49" w14:textId="77777777" w:rsidR="00C327CB" w:rsidRPr="00C327CB" w:rsidRDefault="00C327CB" w:rsidP="00C327CB">
      <w:pPr>
        <w:numPr>
          <w:ilvl w:val="0"/>
          <w:numId w:val="33"/>
        </w:numPr>
        <w:contextualSpacing/>
        <w:rPr>
          <w:rFonts w:eastAsia="Calibri"/>
          <w:sz w:val="24"/>
          <w:szCs w:val="22"/>
        </w:rPr>
      </w:pPr>
      <w:r w:rsidRPr="00C327CB">
        <w:rPr>
          <w:rFonts w:eastAsia="Calibri"/>
          <w:sz w:val="24"/>
          <w:szCs w:val="22"/>
        </w:rPr>
        <w:t>Which is managed in accordance with 17 C.F.R. sec. 2702a-7;</w:t>
      </w:r>
      <w:r w:rsidRPr="00C327CB">
        <w:rPr>
          <w:rFonts w:eastAsia="Calibri"/>
          <w:sz w:val="24"/>
          <w:szCs w:val="22"/>
        </w:rPr>
        <w:br/>
      </w:r>
    </w:p>
    <w:p w14:paraId="0B402F3F" w14:textId="77777777" w:rsidR="00C327CB" w:rsidRPr="00C327CB" w:rsidRDefault="00C327CB" w:rsidP="00C327CB">
      <w:pPr>
        <w:numPr>
          <w:ilvl w:val="0"/>
          <w:numId w:val="33"/>
        </w:numPr>
        <w:contextualSpacing/>
        <w:rPr>
          <w:rFonts w:eastAsia="Calibri"/>
          <w:sz w:val="24"/>
          <w:szCs w:val="22"/>
        </w:rPr>
      </w:pPr>
      <w:r w:rsidRPr="00C327CB">
        <w:rPr>
          <w:rFonts w:eastAsia="Calibri"/>
          <w:sz w:val="24"/>
          <w:szCs w:val="22"/>
        </w:rPr>
        <w:t>Which is rated in the highest category by a nationally recognized statistical rating organization;</w:t>
      </w:r>
      <w:r w:rsidRPr="00C327CB">
        <w:rPr>
          <w:rFonts w:eastAsia="Calibri"/>
          <w:sz w:val="24"/>
          <w:szCs w:val="22"/>
        </w:rPr>
        <w:br/>
      </w:r>
    </w:p>
    <w:p w14:paraId="38613B42" w14:textId="77777777" w:rsidR="00C327CB" w:rsidRPr="00C327CB" w:rsidRDefault="00C327CB" w:rsidP="00C327CB">
      <w:pPr>
        <w:numPr>
          <w:ilvl w:val="0"/>
          <w:numId w:val="33"/>
        </w:numPr>
        <w:contextualSpacing/>
        <w:rPr>
          <w:rFonts w:eastAsia="Calibri"/>
          <w:sz w:val="24"/>
          <w:szCs w:val="22"/>
        </w:rPr>
      </w:pPr>
      <w:r w:rsidRPr="00C327CB">
        <w:rPr>
          <w:rFonts w:eastAsia="Calibri"/>
          <w:sz w:val="24"/>
          <w:szCs w:val="22"/>
        </w:rPr>
        <w:t xml:space="preserve">Which is limited to U.S. Government securities that meet the definition of an eligible security pursuant to 17 C.F.R. sec. 2702a-7 and repurchase agreements that are collateralized by such U.S. Government securities; </w:t>
      </w:r>
      <w:r w:rsidRPr="00C327CB">
        <w:rPr>
          <w:rFonts w:eastAsia="Calibri"/>
          <w:sz w:val="24"/>
          <w:szCs w:val="22"/>
        </w:rPr>
        <w:br/>
      </w:r>
    </w:p>
    <w:p w14:paraId="052B35BC" w14:textId="77777777" w:rsidR="00C327CB" w:rsidRPr="00C327CB" w:rsidRDefault="00C327CB" w:rsidP="00C327CB">
      <w:pPr>
        <w:numPr>
          <w:ilvl w:val="0"/>
          <w:numId w:val="33"/>
        </w:numPr>
        <w:contextualSpacing/>
        <w:rPr>
          <w:rFonts w:eastAsia="Calibri"/>
          <w:sz w:val="24"/>
          <w:szCs w:val="22"/>
        </w:rPr>
      </w:pPr>
      <w:r w:rsidRPr="00C327CB">
        <w:rPr>
          <w:rFonts w:eastAsia="Calibri"/>
          <w:sz w:val="24"/>
          <w:szCs w:val="22"/>
        </w:rPr>
        <w:t>Which is in compliance with rules adopted pursuant to the “Administrative Procedure Act,” P.L. 1968, c.410 (c.52:14B-1 et seq.) by the Local Finance Board of the Division of Local Government Services in the Department of Community Affairs, which rules shall provide for disclosure and reporting requirements, and other provisions deemed necessary by the board to provide for the safety, liquidity and yield of the investments;</w:t>
      </w:r>
      <w:r w:rsidRPr="00C327CB">
        <w:rPr>
          <w:rFonts w:eastAsia="Calibri"/>
          <w:sz w:val="24"/>
          <w:szCs w:val="22"/>
        </w:rPr>
        <w:br/>
      </w:r>
    </w:p>
    <w:p w14:paraId="65B93035" w14:textId="77777777" w:rsidR="00C327CB" w:rsidRPr="00C327CB" w:rsidRDefault="00C327CB" w:rsidP="00C327CB">
      <w:pPr>
        <w:numPr>
          <w:ilvl w:val="0"/>
          <w:numId w:val="33"/>
        </w:numPr>
        <w:contextualSpacing/>
        <w:rPr>
          <w:rFonts w:eastAsia="Calibri"/>
          <w:sz w:val="24"/>
          <w:szCs w:val="22"/>
        </w:rPr>
      </w:pPr>
      <w:r w:rsidRPr="00C327CB">
        <w:rPr>
          <w:rFonts w:eastAsia="Calibri"/>
          <w:sz w:val="24"/>
          <w:szCs w:val="22"/>
        </w:rPr>
        <w:t>Which does not permit investments in instruments that: are subject to high price volatility with changing market conditions; cannot reasonably be expected, at the time of interest rate adjustment, to have a market value that approximates their par value; or utilize an index that does not support a stable net asset value; and</w:t>
      </w:r>
      <w:r w:rsidRPr="00C327CB">
        <w:rPr>
          <w:rFonts w:eastAsia="Calibri"/>
          <w:sz w:val="24"/>
          <w:szCs w:val="22"/>
        </w:rPr>
        <w:br/>
      </w:r>
    </w:p>
    <w:p w14:paraId="0C7B42F7" w14:textId="77777777" w:rsidR="00C327CB" w:rsidRPr="00C327CB" w:rsidRDefault="00C327CB" w:rsidP="00C327CB">
      <w:pPr>
        <w:numPr>
          <w:ilvl w:val="0"/>
          <w:numId w:val="33"/>
        </w:numPr>
        <w:contextualSpacing/>
        <w:rPr>
          <w:rFonts w:eastAsia="Calibri"/>
          <w:sz w:val="24"/>
          <w:szCs w:val="22"/>
        </w:rPr>
      </w:pPr>
      <w:r w:rsidRPr="00C327CB">
        <w:rPr>
          <w:rFonts w:eastAsia="Calibri"/>
          <w:sz w:val="24"/>
          <w:szCs w:val="22"/>
        </w:rPr>
        <w:t xml:space="preserve">Which purchases and redeems investments directly from the issuer, government money-market mutual fund, or the state of New Jersey Cash Management Fund, or through the use of a national or State bank located within this State, or through a broker-dealer which, at the time of purchase or redemption, has been registered continuously for a period of at least two years pursuant to section 9 of P.L. 1967 c.9 (C.49:3-56) and has at least $25 million in capital stock (or equivalent capitalization if not a corporation), surplus reserves for contingencies and undivided profits, or through a securities dealer who makes primary markets in U.S. Government securities and reports daily to the Federal Reserve Bank of New York its position in and borrowing on such U.S. Government securities. </w:t>
      </w:r>
    </w:p>
    <w:p w14:paraId="6FC4ABCF" w14:textId="77777777" w:rsidR="00C327CB" w:rsidRPr="00C327CB" w:rsidRDefault="00C327CB" w:rsidP="00C327CB">
      <w:pPr>
        <w:rPr>
          <w:rFonts w:eastAsia="Calibri"/>
          <w:sz w:val="24"/>
          <w:szCs w:val="22"/>
        </w:rPr>
      </w:pPr>
    </w:p>
    <w:p w14:paraId="6700193C"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SAFEKEEPING CUSTODY PAYMENT AND ACKNOWLEDGMENT OF RECEIPT OF PLAN.</w:t>
      </w:r>
    </w:p>
    <w:p w14:paraId="09D50883" w14:textId="77777777" w:rsidR="00C327CB" w:rsidRPr="00C327CB" w:rsidRDefault="00C327CB" w:rsidP="00C327CB">
      <w:pPr>
        <w:rPr>
          <w:rFonts w:eastAsia="Calibri"/>
          <w:b/>
          <w:sz w:val="24"/>
          <w:szCs w:val="22"/>
          <w:u w:val="single"/>
        </w:rPr>
      </w:pPr>
    </w:p>
    <w:p w14:paraId="4CB44AC7" w14:textId="77777777" w:rsidR="00C327CB" w:rsidRPr="00C327CB" w:rsidRDefault="00C327CB" w:rsidP="00C327CB">
      <w:pPr>
        <w:ind w:left="720"/>
        <w:rPr>
          <w:rFonts w:eastAsia="Calibri"/>
          <w:sz w:val="24"/>
          <w:szCs w:val="22"/>
        </w:rPr>
      </w:pPr>
      <w:r w:rsidRPr="00C327CB">
        <w:rPr>
          <w:rFonts w:eastAsia="Calibri"/>
          <w:sz w:val="24"/>
          <w:szCs w:val="22"/>
        </w:rPr>
        <w:t>To the extent that any Deposit or Permitted Investment involves a document or security which is not physically held by the Borough of Bloomingdale, then such instrument or security shall be covered by all custodial agreements with an independent third party, which shall be a bank or financial institution in the State of New Jersey. Such institution shall provide for the designation of such investments in the name of the Borough of Bloomingdale to assure that there is not unauthorized use of funds or the Permitted Investments or Deposits. Purchase of any Permitted Investments that involved securities shall be executed by a “delivery versus payment” method to insure that such Permitted Investments are either received by the Borough of Bloomingdale or by a third party custodian prior to or upon the release of the Borough of Bloomingdale’s funds.</w:t>
      </w:r>
    </w:p>
    <w:p w14:paraId="3BA58F2E" w14:textId="77777777" w:rsidR="00C327CB" w:rsidRPr="00C327CB" w:rsidRDefault="00C327CB" w:rsidP="00C327CB">
      <w:pPr>
        <w:ind w:left="720"/>
        <w:rPr>
          <w:rFonts w:eastAsia="Calibri"/>
          <w:sz w:val="24"/>
          <w:szCs w:val="22"/>
        </w:rPr>
      </w:pPr>
    </w:p>
    <w:p w14:paraId="5972BE36" w14:textId="77777777" w:rsidR="00C327CB" w:rsidRPr="00C327CB" w:rsidRDefault="00C327CB" w:rsidP="00C327CB">
      <w:pPr>
        <w:ind w:left="720"/>
        <w:rPr>
          <w:rFonts w:eastAsia="Calibri"/>
          <w:sz w:val="24"/>
          <w:szCs w:val="22"/>
        </w:rPr>
      </w:pPr>
      <w:r w:rsidRPr="00C327CB">
        <w:rPr>
          <w:rFonts w:eastAsia="Calibri"/>
          <w:sz w:val="24"/>
          <w:szCs w:val="22"/>
        </w:rPr>
        <w:t xml:space="preserve">To assure that all parties with whom the Borough of Bloomingdale deals with by way of Deposits or Permitted Investments are aware of the authority and the limits set forth in </w:t>
      </w:r>
      <w:r w:rsidRPr="00C327CB">
        <w:rPr>
          <w:rFonts w:eastAsia="Calibri"/>
          <w:sz w:val="24"/>
          <w:szCs w:val="22"/>
        </w:rPr>
        <w:lastRenderedPageBreak/>
        <w:t xml:space="preserve">the Plan, all such parties shall be supplied with a copy of the Plan in writing and all such parties shall acknowledge the receipt of the Plan in writing, a copy of this Plan in writing and all such parties shall acknowledge the receipt of the Plan in writing, a copy of which shall be on file with the Chief Financial Officer and/or the Borough Treasurer. </w:t>
      </w:r>
    </w:p>
    <w:p w14:paraId="21F80A0A" w14:textId="77777777" w:rsidR="00C327CB" w:rsidRPr="00C327CB" w:rsidRDefault="00C327CB" w:rsidP="00C327CB">
      <w:pPr>
        <w:ind w:left="720"/>
        <w:rPr>
          <w:rFonts w:eastAsia="Calibri"/>
          <w:sz w:val="24"/>
          <w:szCs w:val="22"/>
        </w:rPr>
      </w:pPr>
    </w:p>
    <w:p w14:paraId="43A5F51A"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REPORTING REQUIREMENTS</w:t>
      </w:r>
    </w:p>
    <w:p w14:paraId="50B8CD9F" w14:textId="77777777" w:rsidR="00C327CB" w:rsidRPr="00C327CB" w:rsidRDefault="00C327CB" w:rsidP="00C327CB">
      <w:pPr>
        <w:rPr>
          <w:rFonts w:eastAsia="Calibri"/>
          <w:sz w:val="24"/>
          <w:szCs w:val="22"/>
        </w:rPr>
      </w:pPr>
    </w:p>
    <w:p w14:paraId="5CB52B2C" w14:textId="77777777" w:rsidR="00C327CB" w:rsidRPr="00C327CB" w:rsidRDefault="00C327CB" w:rsidP="00C327CB">
      <w:pPr>
        <w:ind w:left="1440"/>
        <w:rPr>
          <w:rFonts w:eastAsia="Calibri"/>
          <w:sz w:val="24"/>
          <w:szCs w:val="22"/>
        </w:rPr>
      </w:pPr>
      <w:r w:rsidRPr="00C327CB">
        <w:rPr>
          <w:rFonts w:eastAsia="Calibri"/>
          <w:sz w:val="24"/>
          <w:szCs w:val="22"/>
        </w:rPr>
        <w:t>The Chief Financial Officer and/or the Borough Treasurer, monthly, shall supply to the Clerk of the Governing Body of the Borough of Bloomingdale a written report of any Deposits of Permitted Investments made pursuant to this Plan, which shall include, at a minimum, the following information:</w:t>
      </w:r>
    </w:p>
    <w:p w14:paraId="2D460BBB"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The name of any institution holding funds of the Borough of Bloomingdale as a Deposit of a Permitted Investment.</w:t>
      </w:r>
    </w:p>
    <w:p w14:paraId="733CC91E"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The amount of securities purchase or Deposits purchased or sold during the immediately preceding month.</w:t>
      </w:r>
    </w:p>
    <w:p w14:paraId="7DFC68F9"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The class or type of securities purchased or Deposits made.</w:t>
      </w:r>
    </w:p>
    <w:p w14:paraId="57541A02"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 xml:space="preserve">The book value of such Deposits or Permitted Investments. </w:t>
      </w:r>
    </w:p>
    <w:p w14:paraId="50769AD0"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 xml:space="preserve">The earned income on such Deposits or Permitted Investments. To the extent that such amounts are actually earned at maturity, the report shall provide an accrual of such earnings during the immediately preceding month. </w:t>
      </w:r>
    </w:p>
    <w:p w14:paraId="711E0077"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The fees incurred to undertake such Deposits or Permitted Investments.</w:t>
      </w:r>
    </w:p>
    <w:p w14:paraId="2704CC71"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The market value of all Deposits or Permitted Investments as of the end of the immediately preceding month.</w:t>
      </w:r>
    </w:p>
    <w:p w14:paraId="7E23E496" w14:textId="77777777" w:rsidR="00C327CB" w:rsidRPr="00C327CB" w:rsidRDefault="00C327CB" w:rsidP="00C327CB">
      <w:pPr>
        <w:numPr>
          <w:ilvl w:val="0"/>
          <w:numId w:val="34"/>
        </w:numPr>
        <w:contextualSpacing/>
        <w:rPr>
          <w:rFonts w:eastAsia="Calibri"/>
          <w:sz w:val="24"/>
          <w:szCs w:val="22"/>
        </w:rPr>
      </w:pPr>
      <w:r w:rsidRPr="00C327CB">
        <w:rPr>
          <w:rFonts w:eastAsia="Calibri"/>
          <w:sz w:val="24"/>
          <w:szCs w:val="22"/>
        </w:rPr>
        <w:t xml:space="preserve">All other information which may be deemed reasonable from time to time by the governing body of the Borough. </w:t>
      </w:r>
      <w:r w:rsidRPr="00C327CB">
        <w:rPr>
          <w:rFonts w:eastAsia="Calibri"/>
          <w:sz w:val="24"/>
          <w:szCs w:val="22"/>
        </w:rPr>
        <w:br/>
      </w:r>
    </w:p>
    <w:p w14:paraId="42055104" w14:textId="77777777" w:rsidR="00C327CB" w:rsidRPr="00C327CB" w:rsidRDefault="00C327CB" w:rsidP="00C327CB">
      <w:pPr>
        <w:numPr>
          <w:ilvl w:val="0"/>
          <w:numId w:val="29"/>
        </w:numPr>
        <w:contextualSpacing/>
        <w:rPr>
          <w:rFonts w:eastAsia="Calibri"/>
          <w:b/>
          <w:sz w:val="24"/>
          <w:szCs w:val="22"/>
          <w:u w:val="single"/>
        </w:rPr>
      </w:pPr>
      <w:r w:rsidRPr="00C327CB">
        <w:rPr>
          <w:rFonts w:eastAsia="Calibri"/>
          <w:b/>
          <w:sz w:val="24"/>
          <w:szCs w:val="22"/>
          <w:u w:val="single"/>
        </w:rPr>
        <w:t xml:space="preserve">TERM OF PLAN </w:t>
      </w:r>
    </w:p>
    <w:p w14:paraId="6101F07A" w14:textId="77777777" w:rsidR="00C327CB" w:rsidRPr="00C327CB" w:rsidRDefault="00C327CB" w:rsidP="00C327CB">
      <w:pPr>
        <w:rPr>
          <w:rFonts w:eastAsia="Calibri"/>
          <w:b/>
          <w:sz w:val="24"/>
          <w:szCs w:val="22"/>
          <w:u w:val="single"/>
        </w:rPr>
      </w:pPr>
    </w:p>
    <w:p w14:paraId="227352FC" w14:textId="77777777" w:rsidR="00C327CB" w:rsidRPr="00C327CB" w:rsidRDefault="00C327CB" w:rsidP="00C327CB">
      <w:pPr>
        <w:ind w:left="720"/>
        <w:rPr>
          <w:rFonts w:eastAsia="Calibri"/>
          <w:sz w:val="24"/>
          <w:szCs w:val="22"/>
        </w:rPr>
      </w:pPr>
      <w:r w:rsidRPr="00C327CB">
        <w:rPr>
          <w:rFonts w:eastAsia="Calibri"/>
          <w:sz w:val="24"/>
          <w:szCs w:val="22"/>
        </w:rPr>
        <w:t xml:space="preserve">This Plan shall be in effect from </w:t>
      </w:r>
      <w:r w:rsidRPr="00C327CB">
        <w:rPr>
          <w:rFonts w:eastAsia="Calibri"/>
          <w:b/>
          <w:i/>
          <w:sz w:val="24"/>
          <w:szCs w:val="22"/>
        </w:rPr>
        <w:t>May 21, 2019-December 31, 2019</w:t>
      </w:r>
      <w:r w:rsidRPr="00C327CB">
        <w:rPr>
          <w:rFonts w:eastAsia="Calibri"/>
          <w:sz w:val="24"/>
          <w:szCs w:val="22"/>
        </w:rPr>
        <w:t xml:space="preserve">. Attached to this Plan is a resolution of the governing body of the Borough of Bloomingdale approving this Plan for such period of </w:t>
      </w:r>
      <w:proofErr w:type="gramStart"/>
      <w:r w:rsidRPr="00C327CB">
        <w:rPr>
          <w:rFonts w:eastAsia="Calibri"/>
          <w:sz w:val="24"/>
          <w:szCs w:val="22"/>
        </w:rPr>
        <w:t>time.</w:t>
      </w:r>
      <w:proofErr w:type="gramEnd"/>
      <w:r w:rsidRPr="00C327CB">
        <w:rPr>
          <w:rFonts w:eastAsia="Calibri"/>
          <w:sz w:val="24"/>
          <w:szCs w:val="22"/>
        </w:rPr>
        <w:t xml:space="preserve"> The Plan may be amended from time to time. To the extent that any amendment is adopted by the Borough Council, the Chief Financial Officer and/or the Borough Treasurer is directed to supply copies of the amendments to all of the parties who otherwise have received the copy of the originally approved Plan, which amendment shall be acknowledged in writing in the same manner as the original Plan was so acknowledged.</w:t>
      </w:r>
    </w:p>
    <w:p w14:paraId="3D435F25" w14:textId="77777777" w:rsidR="00C327CB" w:rsidRPr="00C327CB" w:rsidRDefault="00C327CB" w:rsidP="00C327CB">
      <w:pPr>
        <w:ind w:left="1350"/>
        <w:rPr>
          <w:rFonts w:eastAsia="Calibri"/>
          <w:sz w:val="24"/>
          <w:szCs w:val="22"/>
        </w:rPr>
      </w:pPr>
    </w:p>
    <w:p w14:paraId="54C2E602" w14:textId="77777777" w:rsidR="00C327CB" w:rsidRPr="00C327CB" w:rsidRDefault="00C327CB" w:rsidP="00C327CB">
      <w:pPr>
        <w:widowControl w:val="0"/>
        <w:autoSpaceDE w:val="0"/>
        <w:autoSpaceDN w:val="0"/>
        <w:jc w:val="center"/>
        <w:rPr>
          <w:rFonts w:cs="Arial"/>
          <w:b/>
          <w:snapToGrid w:val="0"/>
          <w:sz w:val="24"/>
          <w:szCs w:val="24"/>
        </w:rPr>
      </w:pPr>
      <w:r w:rsidRPr="00C327CB">
        <w:rPr>
          <w:rFonts w:cs="Arial"/>
          <w:b/>
          <w:snapToGrid w:val="0"/>
          <w:sz w:val="24"/>
          <w:szCs w:val="24"/>
        </w:rPr>
        <w:t>RESOLUTION NO. 2019-5.10</w:t>
      </w:r>
    </w:p>
    <w:p w14:paraId="53FEC3B3" w14:textId="77777777" w:rsidR="00C327CB" w:rsidRPr="00C327CB" w:rsidRDefault="00C327CB" w:rsidP="00C327CB">
      <w:pPr>
        <w:widowControl w:val="0"/>
        <w:autoSpaceDE w:val="0"/>
        <w:autoSpaceDN w:val="0"/>
        <w:jc w:val="center"/>
        <w:rPr>
          <w:rFonts w:cs="Arial"/>
          <w:b/>
          <w:snapToGrid w:val="0"/>
          <w:sz w:val="24"/>
          <w:szCs w:val="24"/>
        </w:rPr>
      </w:pPr>
      <w:r w:rsidRPr="00C327CB">
        <w:rPr>
          <w:rFonts w:cs="Arial"/>
          <w:b/>
          <w:snapToGrid w:val="0"/>
          <w:sz w:val="24"/>
          <w:szCs w:val="24"/>
        </w:rPr>
        <w:t>OF THE GOVERNING BODY OF</w:t>
      </w:r>
    </w:p>
    <w:p w14:paraId="6FA69639" w14:textId="77777777" w:rsidR="00C327CB" w:rsidRPr="00C327CB" w:rsidRDefault="00C327CB" w:rsidP="00C327CB">
      <w:pPr>
        <w:widowControl w:val="0"/>
        <w:autoSpaceDE w:val="0"/>
        <w:autoSpaceDN w:val="0"/>
        <w:jc w:val="center"/>
        <w:rPr>
          <w:rFonts w:cs="Arial"/>
          <w:b/>
          <w:snapToGrid w:val="0"/>
          <w:sz w:val="24"/>
          <w:szCs w:val="24"/>
          <w:u w:val="single"/>
        </w:rPr>
      </w:pPr>
      <w:r w:rsidRPr="00C327CB">
        <w:rPr>
          <w:rFonts w:cs="Arial"/>
          <w:b/>
          <w:snapToGrid w:val="0"/>
          <w:sz w:val="24"/>
          <w:szCs w:val="24"/>
          <w:u w:val="single"/>
        </w:rPr>
        <w:t>THE BOROUGH OF BLOOMINGDALE</w:t>
      </w:r>
    </w:p>
    <w:p w14:paraId="64DDEDA2" w14:textId="77777777" w:rsidR="00C327CB" w:rsidRPr="00C327CB" w:rsidRDefault="00C327CB" w:rsidP="00C327CB">
      <w:pPr>
        <w:widowControl w:val="0"/>
        <w:autoSpaceDE w:val="0"/>
        <w:autoSpaceDN w:val="0"/>
        <w:jc w:val="both"/>
        <w:rPr>
          <w:rFonts w:cs="Arial"/>
          <w:b/>
          <w:snapToGrid w:val="0"/>
          <w:sz w:val="24"/>
          <w:szCs w:val="24"/>
        </w:rPr>
      </w:pPr>
    </w:p>
    <w:p w14:paraId="30F25378" w14:textId="77777777" w:rsidR="00C327CB" w:rsidRPr="00C327CB" w:rsidRDefault="00C327CB" w:rsidP="00C327CB">
      <w:pPr>
        <w:widowControl w:val="0"/>
        <w:autoSpaceDE w:val="0"/>
        <w:autoSpaceDN w:val="0"/>
        <w:jc w:val="center"/>
        <w:rPr>
          <w:rFonts w:cs="Arial"/>
          <w:b/>
          <w:i/>
          <w:snapToGrid w:val="0"/>
          <w:sz w:val="24"/>
          <w:szCs w:val="24"/>
        </w:rPr>
      </w:pPr>
      <w:r w:rsidRPr="00C327CB">
        <w:rPr>
          <w:rFonts w:cs="Arial"/>
          <w:b/>
          <w:i/>
          <w:snapToGrid w:val="0"/>
          <w:sz w:val="24"/>
          <w:szCs w:val="24"/>
        </w:rPr>
        <w:t>RESOLUTION AMENDING RESOLUTION 2019-1.59:</w:t>
      </w:r>
    </w:p>
    <w:p w14:paraId="5B78E07C" w14:textId="77777777" w:rsidR="00C327CB" w:rsidRPr="00C327CB" w:rsidRDefault="00C327CB" w:rsidP="00C327CB">
      <w:pPr>
        <w:widowControl w:val="0"/>
        <w:autoSpaceDE w:val="0"/>
        <w:autoSpaceDN w:val="0"/>
        <w:jc w:val="center"/>
        <w:rPr>
          <w:rFonts w:cs="Arial"/>
          <w:b/>
          <w:i/>
          <w:snapToGrid w:val="0"/>
          <w:sz w:val="24"/>
          <w:szCs w:val="24"/>
        </w:rPr>
      </w:pPr>
      <w:r w:rsidRPr="00C327CB">
        <w:rPr>
          <w:rFonts w:cs="Arial"/>
          <w:b/>
          <w:i/>
          <w:snapToGrid w:val="0"/>
          <w:sz w:val="24"/>
          <w:szCs w:val="24"/>
        </w:rPr>
        <w:t>Designating Official Depositories for Municipal Funds</w:t>
      </w:r>
    </w:p>
    <w:p w14:paraId="4748D03C" w14:textId="77777777" w:rsidR="00C327CB" w:rsidRPr="00C327CB" w:rsidRDefault="00C327CB" w:rsidP="00C327CB">
      <w:pPr>
        <w:widowControl w:val="0"/>
        <w:autoSpaceDE w:val="0"/>
        <w:autoSpaceDN w:val="0"/>
        <w:jc w:val="both"/>
        <w:rPr>
          <w:rFonts w:cs="Arial"/>
          <w:b/>
          <w:snapToGrid w:val="0"/>
          <w:sz w:val="24"/>
          <w:szCs w:val="24"/>
        </w:rPr>
      </w:pPr>
    </w:p>
    <w:p w14:paraId="4F6969CF" w14:textId="77777777" w:rsidR="00C327CB" w:rsidRPr="00C327CB" w:rsidRDefault="00C327CB" w:rsidP="00C327CB">
      <w:pPr>
        <w:widowControl w:val="0"/>
        <w:autoSpaceDE w:val="0"/>
        <w:autoSpaceDN w:val="0"/>
        <w:spacing w:line="278" w:lineRule="exact"/>
        <w:jc w:val="both"/>
        <w:rPr>
          <w:rFonts w:cs="Arial"/>
          <w:snapToGrid w:val="0"/>
          <w:sz w:val="24"/>
          <w:szCs w:val="24"/>
        </w:rPr>
      </w:pPr>
      <w:r w:rsidRPr="00C327CB">
        <w:rPr>
          <w:rFonts w:cs="Arial"/>
          <w:b/>
          <w:snapToGrid w:val="0"/>
          <w:sz w:val="24"/>
          <w:szCs w:val="24"/>
        </w:rPr>
        <w:t xml:space="preserve">WHEREAS, </w:t>
      </w:r>
      <w:r w:rsidRPr="00C327CB">
        <w:rPr>
          <w:rFonts w:cs="Arial"/>
          <w:snapToGrid w:val="0"/>
          <w:sz w:val="24"/>
          <w:szCs w:val="24"/>
        </w:rPr>
        <w:t>the Governing Body (“Governing Body”) of the Borough of Bloomingdale (“Borough”) finds and declares that State law requires the designation of one or more official depositories for municipal funds; and</w:t>
      </w:r>
    </w:p>
    <w:p w14:paraId="1A0D0624" w14:textId="77777777" w:rsidR="00C327CB" w:rsidRPr="00C327CB" w:rsidRDefault="00C327CB" w:rsidP="00C327CB">
      <w:pPr>
        <w:widowControl w:val="0"/>
        <w:autoSpaceDE w:val="0"/>
        <w:autoSpaceDN w:val="0"/>
        <w:spacing w:line="278" w:lineRule="exact"/>
        <w:jc w:val="both"/>
        <w:rPr>
          <w:rFonts w:cs="Arial"/>
          <w:snapToGrid w:val="0"/>
          <w:sz w:val="24"/>
          <w:szCs w:val="24"/>
        </w:rPr>
      </w:pPr>
    </w:p>
    <w:p w14:paraId="00B141B0" w14:textId="77777777" w:rsidR="00C327CB" w:rsidRPr="00C327CB" w:rsidRDefault="00C327CB" w:rsidP="00C327CB">
      <w:pPr>
        <w:widowControl w:val="0"/>
        <w:autoSpaceDE w:val="0"/>
        <w:autoSpaceDN w:val="0"/>
        <w:jc w:val="both"/>
        <w:rPr>
          <w:rFonts w:cs="Arial"/>
          <w:snapToGrid w:val="0"/>
          <w:sz w:val="24"/>
          <w:szCs w:val="24"/>
        </w:rPr>
      </w:pPr>
      <w:r w:rsidRPr="00C327CB">
        <w:rPr>
          <w:rFonts w:cs="Arial"/>
          <w:b/>
          <w:snapToGrid w:val="0"/>
          <w:sz w:val="24"/>
          <w:szCs w:val="24"/>
        </w:rPr>
        <w:t>WHEREAS,</w:t>
      </w:r>
      <w:r w:rsidRPr="00C327CB">
        <w:rPr>
          <w:rFonts w:cs="Arial"/>
          <w:snapToGrid w:val="0"/>
          <w:sz w:val="24"/>
          <w:szCs w:val="24"/>
        </w:rPr>
        <w:t xml:space="preserve"> the Governing Body further finds and declares that Lakeland State Bank and Regal Bank are eligible and qualified under State law to serve as official depositories for municipal funds; and</w:t>
      </w:r>
    </w:p>
    <w:p w14:paraId="2B31AFAA" w14:textId="77777777" w:rsidR="00C327CB" w:rsidRPr="00C327CB" w:rsidRDefault="00C327CB" w:rsidP="00C327CB">
      <w:pPr>
        <w:widowControl w:val="0"/>
        <w:autoSpaceDE w:val="0"/>
        <w:autoSpaceDN w:val="0"/>
        <w:jc w:val="both"/>
        <w:rPr>
          <w:rFonts w:cs="Arial"/>
          <w:snapToGrid w:val="0"/>
          <w:sz w:val="24"/>
          <w:szCs w:val="24"/>
        </w:rPr>
      </w:pPr>
    </w:p>
    <w:p w14:paraId="2C2CE57A" w14:textId="77777777" w:rsidR="00C327CB" w:rsidRPr="00C327CB" w:rsidRDefault="00C327CB" w:rsidP="00C327CB">
      <w:pPr>
        <w:widowControl w:val="0"/>
        <w:autoSpaceDE w:val="0"/>
        <w:autoSpaceDN w:val="0"/>
        <w:jc w:val="both"/>
        <w:rPr>
          <w:rFonts w:cs="Arial"/>
          <w:snapToGrid w:val="0"/>
          <w:sz w:val="24"/>
          <w:szCs w:val="24"/>
        </w:rPr>
      </w:pPr>
      <w:r w:rsidRPr="00C327CB">
        <w:rPr>
          <w:rFonts w:cs="Arial"/>
          <w:b/>
          <w:snapToGrid w:val="0"/>
          <w:sz w:val="24"/>
          <w:szCs w:val="24"/>
        </w:rPr>
        <w:t>WHEREAS,</w:t>
      </w:r>
      <w:r w:rsidRPr="00C327CB">
        <w:rPr>
          <w:rFonts w:cs="Arial"/>
          <w:snapToGrid w:val="0"/>
          <w:sz w:val="24"/>
          <w:szCs w:val="24"/>
        </w:rPr>
        <w:t xml:space="preserve"> the Governing Body further finds and declares that there has been no recommendation of any change in the designation of Lakeland State Bank and Regal Bank as official depositories for municipal funds for calendar year 2019;</w:t>
      </w:r>
    </w:p>
    <w:p w14:paraId="516C3AB2" w14:textId="77777777" w:rsidR="00C327CB" w:rsidRPr="00C327CB" w:rsidRDefault="00C327CB" w:rsidP="00C327CB">
      <w:pPr>
        <w:widowControl w:val="0"/>
        <w:autoSpaceDE w:val="0"/>
        <w:autoSpaceDN w:val="0"/>
        <w:jc w:val="both"/>
        <w:rPr>
          <w:rFonts w:cs="Arial"/>
          <w:snapToGrid w:val="0"/>
          <w:sz w:val="24"/>
          <w:szCs w:val="24"/>
        </w:rPr>
      </w:pPr>
    </w:p>
    <w:p w14:paraId="401497CB" w14:textId="77777777" w:rsidR="00C327CB" w:rsidRPr="00C327CB" w:rsidRDefault="00C327CB" w:rsidP="00C327CB">
      <w:pPr>
        <w:widowControl w:val="0"/>
        <w:autoSpaceDE w:val="0"/>
        <w:autoSpaceDN w:val="0"/>
        <w:spacing w:line="273" w:lineRule="exact"/>
        <w:jc w:val="both"/>
        <w:rPr>
          <w:rFonts w:cs="Arial"/>
          <w:sz w:val="24"/>
          <w:szCs w:val="24"/>
        </w:rPr>
      </w:pPr>
      <w:r w:rsidRPr="00C327CB">
        <w:rPr>
          <w:rFonts w:cs="Arial"/>
          <w:b/>
          <w:snapToGrid w:val="0"/>
          <w:sz w:val="24"/>
          <w:szCs w:val="24"/>
        </w:rPr>
        <w:t>NOW, THEREFORE, BE IT RESOLVED</w:t>
      </w:r>
      <w:r w:rsidRPr="00C327CB">
        <w:rPr>
          <w:rFonts w:cs="Arial"/>
          <w:snapToGrid w:val="0"/>
          <w:sz w:val="24"/>
          <w:szCs w:val="24"/>
        </w:rPr>
        <w:t xml:space="preserve"> by the Governing Body of the Borough of Bloomingdale that </w:t>
      </w:r>
      <w:r w:rsidRPr="00C327CB">
        <w:rPr>
          <w:rFonts w:cs="Arial"/>
          <w:sz w:val="24"/>
          <w:szCs w:val="24"/>
        </w:rPr>
        <w:t xml:space="preserve">Lakeland State Bank and </w:t>
      </w:r>
      <w:r w:rsidRPr="00C327CB">
        <w:rPr>
          <w:rFonts w:cs="Arial"/>
          <w:snapToGrid w:val="0"/>
          <w:sz w:val="24"/>
          <w:szCs w:val="24"/>
        </w:rPr>
        <w:t>Regal Bank</w:t>
      </w:r>
      <w:r w:rsidRPr="00C327CB">
        <w:rPr>
          <w:rFonts w:cs="Arial"/>
          <w:sz w:val="24"/>
          <w:szCs w:val="24"/>
        </w:rPr>
        <w:t xml:space="preserve"> be and are hereby designated as the primary depositories for Borough funds during calendar year 2019; and</w:t>
      </w:r>
    </w:p>
    <w:p w14:paraId="71100FB9" w14:textId="77777777" w:rsidR="00C327CB" w:rsidRPr="00C327CB" w:rsidRDefault="00C327CB" w:rsidP="00C327CB">
      <w:pPr>
        <w:widowControl w:val="0"/>
        <w:autoSpaceDE w:val="0"/>
        <w:autoSpaceDN w:val="0"/>
        <w:spacing w:line="273" w:lineRule="exact"/>
        <w:jc w:val="both"/>
        <w:rPr>
          <w:rFonts w:cs="Arial"/>
          <w:sz w:val="24"/>
          <w:szCs w:val="24"/>
        </w:rPr>
      </w:pPr>
    </w:p>
    <w:p w14:paraId="10382944" w14:textId="77777777" w:rsidR="00C327CB" w:rsidRPr="00C327CB" w:rsidRDefault="00C327CB" w:rsidP="00C327CB">
      <w:pPr>
        <w:widowControl w:val="0"/>
        <w:autoSpaceDE w:val="0"/>
        <w:autoSpaceDN w:val="0"/>
        <w:spacing w:line="273" w:lineRule="exact"/>
        <w:jc w:val="both"/>
        <w:rPr>
          <w:rFonts w:cs="Arial"/>
          <w:sz w:val="24"/>
          <w:szCs w:val="24"/>
        </w:rPr>
      </w:pPr>
      <w:r w:rsidRPr="00C327CB">
        <w:rPr>
          <w:rFonts w:cs="Arial"/>
          <w:b/>
          <w:sz w:val="24"/>
          <w:szCs w:val="24"/>
        </w:rPr>
        <w:t xml:space="preserve">BE IT FURTHER RESOLVED </w:t>
      </w:r>
      <w:r w:rsidRPr="00C327CB">
        <w:rPr>
          <w:rFonts w:cs="Arial"/>
          <w:sz w:val="24"/>
          <w:szCs w:val="24"/>
        </w:rPr>
        <w:t xml:space="preserve">that Borough Treasurer Sherry Gallagher and the Chief </w:t>
      </w:r>
      <w:r w:rsidRPr="00C327CB">
        <w:rPr>
          <w:rFonts w:cs="Arial"/>
          <w:sz w:val="24"/>
          <w:szCs w:val="24"/>
        </w:rPr>
        <w:lastRenderedPageBreak/>
        <w:t>Financial Officer Donna M. Mollineaux be and are hereby authorized to invest any surplus funds, not otherwise required for current expenses, in any bank certificated by the State of New Jersey and/or in the New Jersey Cash Management Fund.</w:t>
      </w:r>
    </w:p>
    <w:p w14:paraId="5CA5E0DC" w14:textId="77777777" w:rsidR="00C327CB" w:rsidRDefault="00C327CB" w:rsidP="00C327CB">
      <w:pPr>
        <w:rPr>
          <w:rFonts w:eastAsia="Calibri"/>
          <w:sz w:val="24"/>
          <w:szCs w:val="22"/>
        </w:rPr>
      </w:pPr>
    </w:p>
    <w:p w14:paraId="0459CEB6" w14:textId="77777777" w:rsidR="00C327CB" w:rsidRPr="00C327CB" w:rsidRDefault="00C327CB" w:rsidP="00C327CB">
      <w:pPr>
        <w:ind w:left="1440" w:right="1440"/>
        <w:jc w:val="center"/>
        <w:rPr>
          <w:b/>
          <w:caps/>
          <w:sz w:val="24"/>
          <w:szCs w:val="24"/>
          <w:lang w:val="en-CA"/>
        </w:rPr>
      </w:pPr>
      <w:r w:rsidRPr="00C327CB">
        <w:rPr>
          <w:b/>
          <w:caps/>
          <w:sz w:val="24"/>
          <w:szCs w:val="24"/>
          <w:lang w:val="en-CA"/>
        </w:rPr>
        <w:t>RESOLUTION No. 2019-5.11</w:t>
      </w:r>
      <w:r w:rsidRPr="00C327CB">
        <w:rPr>
          <w:b/>
          <w:caps/>
          <w:sz w:val="24"/>
          <w:szCs w:val="24"/>
          <w:lang w:val="en-CA"/>
        </w:rPr>
        <w:br/>
        <w:t>OF THE GOVERNING BODY OF</w:t>
      </w:r>
    </w:p>
    <w:p w14:paraId="045BD37E" w14:textId="77777777" w:rsidR="00C327CB" w:rsidRPr="00C327CB" w:rsidRDefault="00C327CB" w:rsidP="00C327CB">
      <w:pPr>
        <w:ind w:left="1440" w:right="1440"/>
        <w:jc w:val="center"/>
        <w:rPr>
          <w:b/>
          <w:caps/>
          <w:sz w:val="24"/>
          <w:szCs w:val="24"/>
          <w:u w:val="single"/>
          <w:lang w:val="en-CA"/>
        </w:rPr>
      </w:pPr>
      <w:r w:rsidRPr="00C327CB">
        <w:rPr>
          <w:b/>
          <w:caps/>
          <w:sz w:val="24"/>
          <w:szCs w:val="24"/>
          <w:u w:val="single"/>
          <w:lang w:val="en-CA"/>
        </w:rPr>
        <w:t>THE BOROUGH OF BLOOMINGDALE</w:t>
      </w:r>
    </w:p>
    <w:p w14:paraId="51CD452A" w14:textId="77777777" w:rsidR="00C327CB" w:rsidRPr="00C327CB" w:rsidRDefault="00C327CB" w:rsidP="00C327CB">
      <w:pPr>
        <w:ind w:left="720" w:hanging="720"/>
        <w:jc w:val="center"/>
        <w:rPr>
          <w:b/>
          <w:sz w:val="24"/>
          <w:szCs w:val="24"/>
        </w:rPr>
      </w:pPr>
    </w:p>
    <w:p w14:paraId="4AE34588" w14:textId="77777777" w:rsidR="00C327CB" w:rsidRPr="00C327CB" w:rsidRDefault="00C327CB" w:rsidP="00C327CB">
      <w:pPr>
        <w:ind w:left="720" w:hanging="720"/>
        <w:jc w:val="center"/>
        <w:rPr>
          <w:b/>
          <w:sz w:val="24"/>
          <w:szCs w:val="24"/>
        </w:rPr>
      </w:pPr>
      <w:r w:rsidRPr="00C327CB">
        <w:rPr>
          <w:b/>
          <w:sz w:val="24"/>
          <w:szCs w:val="24"/>
        </w:rPr>
        <w:t>Resolution in Support of Path to Progress Recommendations made by New Jersey Economic and Fiscal Policy Workgroup</w:t>
      </w:r>
    </w:p>
    <w:p w14:paraId="0BEF541E" w14:textId="77777777" w:rsidR="00C327CB" w:rsidRPr="00C327CB" w:rsidRDefault="00C327CB" w:rsidP="00C327CB">
      <w:pPr>
        <w:ind w:firstLine="720"/>
        <w:jc w:val="both"/>
        <w:rPr>
          <w:b/>
          <w:sz w:val="24"/>
          <w:szCs w:val="24"/>
        </w:rPr>
      </w:pPr>
    </w:p>
    <w:p w14:paraId="777AB0FA" w14:textId="77777777" w:rsidR="00C327CB" w:rsidRPr="00C327CB" w:rsidRDefault="00C327CB" w:rsidP="00C327CB">
      <w:pPr>
        <w:ind w:firstLine="720"/>
        <w:jc w:val="both"/>
        <w:rPr>
          <w:b/>
          <w:sz w:val="24"/>
          <w:szCs w:val="24"/>
        </w:rPr>
      </w:pPr>
    </w:p>
    <w:p w14:paraId="38E45BDC" w14:textId="77777777" w:rsidR="00C327CB" w:rsidRPr="00C327CB" w:rsidRDefault="00C327CB" w:rsidP="00C327CB">
      <w:pPr>
        <w:ind w:firstLine="720"/>
        <w:jc w:val="both"/>
        <w:rPr>
          <w:sz w:val="24"/>
          <w:szCs w:val="24"/>
        </w:rPr>
      </w:pPr>
      <w:r w:rsidRPr="00C327CB">
        <w:rPr>
          <w:b/>
          <w:sz w:val="24"/>
          <w:szCs w:val="24"/>
        </w:rPr>
        <w:t xml:space="preserve">WHEREAS, </w:t>
      </w:r>
      <w:r w:rsidRPr="00C327CB">
        <w:rPr>
          <w:sz w:val="24"/>
          <w:szCs w:val="24"/>
        </w:rPr>
        <w:t xml:space="preserve">New Jersey faces a daunting fiscal crisis; and </w:t>
      </w:r>
    </w:p>
    <w:p w14:paraId="2BA4D646" w14:textId="77777777" w:rsidR="00C327CB" w:rsidRPr="00C327CB" w:rsidRDefault="00C327CB" w:rsidP="00C327CB">
      <w:pPr>
        <w:ind w:firstLine="720"/>
        <w:jc w:val="both"/>
        <w:rPr>
          <w:sz w:val="24"/>
          <w:szCs w:val="24"/>
        </w:rPr>
      </w:pPr>
    </w:p>
    <w:p w14:paraId="6DBCFC9D" w14:textId="77777777" w:rsidR="00C327CB" w:rsidRPr="00C327CB" w:rsidRDefault="00C327CB" w:rsidP="00C327CB">
      <w:pPr>
        <w:ind w:firstLine="720"/>
        <w:jc w:val="both"/>
        <w:rPr>
          <w:b/>
          <w:sz w:val="24"/>
          <w:szCs w:val="24"/>
        </w:rPr>
      </w:pPr>
      <w:r w:rsidRPr="00C327CB">
        <w:rPr>
          <w:b/>
          <w:sz w:val="24"/>
          <w:szCs w:val="24"/>
        </w:rPr>
        <w:t>WHEREAS</w:t>
      </w:r>
      <w:r w:rsidRPr="00C327CB">
        <w:rPr>
          <w:sz w:val="24"/>
          <w:szCs w:val="24"/>
        </w:rPr>
        <w:t>, for two decades, while county and municipal governments made the proper pension payments, New Jersey governors from both parties severely underfunded the pension system for teachers and State government workers; and</w:t>
      </w:r>
      <w:r w:rsidRPr="00C327CB">
        <w:rPr>
          <w:b/>
          <w:sz w:val="24"/>
          <w:szCs w:val="24"/>
        </w:rPr>
        <w:t xml:space="preserve"> </w:t>
      </w:r>
    </w:p>
    <w:p w14:paraId="0634144A" w14:textId="77777777" w:rsidR="00C327CB" w:rsidRPr="00C327CB" w:rsidRDefault="00C327CB" w:rsidP="00C327CB">
      <w:pPr>
        <w:ind w:firstLine="720"/>
        <w:jc w:val="both"/>
        <w:rPr>
          <w:sz w:val="24"/>
          <w:szCs w:val="24"/>
        </w:rPr>
      </w:pPr>
    </w:p>
    <w:p w14:paraId="16FB1B19" w14:textId="77777777" w:rsidR="00C327CB" w:rsidRPr="00C327CB" w:rsidRDefault="00C327CB" w:rsidP="00C327CB">
      <w:pPr>
        <w:ind w:firstLine="720"/>
        <w:jc w:val="both"/>
        <w:rPr>
          <w:sz w:val="24"/>
          <w:szCs w:val="24"/>
        </w:rPr>
      </w:pPr>
      <w:r w:rsidRPr="00C327CB">
        <w:rPr>
          <w:b/>
          <w:sz w:val="24"/>
          <w:szCs w:val="24"/>
        </w:rPr>
        <w:t>WHEREAS</w:t>
      </w:r>
      <w:r w:rsidRPr="00C327CB">
        <w:rPr>
          <w:sz w:val="24"/>
          <w:szCs w:val="24"/>
        </w:rPr>
        <w:t xml:space="preserve">, while local government pension systems are funded at the national average, the State’s unfunded liability for pensions and retiree health benefits now tops $150 billion – four times the size of the State budget; and </w:t>
      </w:r>
    </w:p>
    <w:p w14:paraId="3A4B5B1C" w14:textId="77777777" w:rsidR="00C327CB" w:rsidRPr="00C327CB" w:rsidRDefault="00C327CB" w:rsidP="00C327CB">
      <w:pPr>
        <w:jc w:val="both"/>
        <w:rPr>
          <w:sz w:val="24"/>
          <w:szCs w:val="24"/>
        </w:rPr>
      </w:pPr>
    </w:p>
    <w:p w14:paraId="77F31085" w14:textId="77777777" w:rsidR="00C327CB" w:rsidRPr="00C327CB" w:rsidRDefault="00C327CB" w:rsidP="00C327CB">
      <w:pPr>
        <w:ind w:firstLine="720"/>
        <w:jc w:val="both"/>
        <w:rPr>
          <w:sz w:val="24"/>
          <w:szCs w:val="24"/>
        </w:rPr>
      </w:pPr>
      <w:r w:rsidRPr="00C327CB">
        <w:rPr>
          <w:b/>
          <w:sz w:val="24"/>
          <w:szCs w:val="24"/>
        </w:rPr>
        <w:t>WHEREAS</w:t>
      </w:r>
      <w:r w:rsidRPr="00C327CB">
        <w:rPr>
          <w:sz w:val="24"/>
          <w:szCs w:val="24"/>
        </w:rPr>
        <w:t>, actuaries project the State will have to increase its pension contribution from $3.2 billion in this year's budget to $6.7 billion to reach the Actuarially Required Contribution (ARC) by FY 2023</w:t>
      </w:r>
      <w:r w:rsidRPr="00C327CB">
        <w:rPr>
          <w:rFonts w:ascii="Helvetica" w:hAnsi="Helvetica"/>
          <w:color w:val="000000"/>
          <w:sz w:val="24"/>
          <w:szCs w:val="24"/>
        </w:rPr>
        <w:t xml:space="preserve">; </w:t>
      </w:r>
      <w:r w:rsidRPr="00C327CB">
        <w:rPr>
          <w:sz w:val="24"/>
          <w:szCs w:val="24"/>
        </w:rPr>
        <w:t>and</w:t>
      </w:r>
    </w:p>
    <w:p w14:paraId="42CDA5DE" w14:textId="77777777" w:rsidR="00C327CB" w:rsidRPr="00C327CB" w:rsidRDefault="00C327CB" w:rsidP="00C327CB">
      <w:pPr>
        <w:ind w:firstLine="720"/>
        <w:jc w:val="both"/>
        <w:rPr>
          <w:sz w:val="24"/>
          <w:szCs w:val="24"/>
        </w:rPr>
      </w:pPr>
    </w:p>
    <w:p w14:paraId="666110AF" w14:textId="77777777" w:rsidR="00C327CB" w:rsidRPr="00C327CB" w:rsidRDefault="00C327CB" w:rsidP="00C327CB">
      <w:pPr>
        <w:ind w:firstLine="720"/>
        <w:jc w:val="both"/>
        <w:rPr>
          <w:sz w:val="24"/>
          <w:szCs w:val="24"/>
        </w:rPr>
      </w:pPr>
      <w:r w:rsidRPr="00C327CB">
        <w:rPr>
          <w:b/>
          <w:sz w:val="24"/>
          <w:szCs w:val="24"/>
        </w:rPr>
        <w:t>WHEREAS</w:t>
      </w:r>
      <w:r w:rsidRPr="00C327CB">
        <w:rPr>
          <w:sz w:val="24"/>
          <w:szCs w:val="24"/>
        </w:rPr>
        <w:t xml:space="preserve">, </w:t>
      </w:r>
      <w:r w:rsidRPr="00C327CB">
        <w:rPr>
          <w:color w:val="000000"/>
          <w:spacing w:val="4"/>
          <w:sz w:val="24"/>
          <w:szCs w:val="24"/>
        </w:rPr>
        <w:t>health care costs continue to rise, and New Jersey and its local governments cannot sustain the unparalleled platinum-level benefits that they provide to their employees</w:t>
      </w:r>
      <w:r w:rsidRPr="00C327CB">
        <w:rPr>
          <w:sz w:val="24"/>
          <w:szCs w:val="24"/>
        </w:rPr>
        <w:t>; and</w:t>
      </w:r>
    </w:p>
    <w:p w14:paraId="34C9FE04" w14:textId="77777777" w:rsidR="00C327CB" w:rsidRPr="00C327CB" w:rsidRDefault="00C327CB" w:rsidP="00C327CB">
      <w:pPr>
        <w:jc w:val="both"/>
        <w:rPr>
          <w:sz w:val="24"/>
          <w:szCs w:val="24"/>
        </w:rPr>
      </w:pPr>
    </w:p>
    <w:p w14:paraId="44229D45" w14:textId="77777777" w:rsidR="00C327CB" w:rsidRPr="00C327CB" w:rsidRDefault="00C327CB" w:rsidP="00C327CB">
      <w:pPr>
        <w:ind w:firstLine="720"/>
        <w:jc w:val="both"/>
        <w:rPr>
          <w:sz w:val="24"/>
          <w:szCs w:val="24"/>
        </w:rPr>
      </w:pPr>
      <w:r w:rsidRPr="00C327CB">
        <w:rPr>
          <w:b/>
          <w:sz w:val="24"/>
          <w:szCs w:val="24"/>
        </w:rPr>
        <w:t>WHEREAS</w:t>
      </w:r>
      <w:r w:rsidRPr="00C327CB">
        <w:rPr>
          <w:sz w:val="24"/>
          <w:szCs w:val="24"/>
        </w:rPr>
        <w:t xml:space="preserve">, the State has held municipal aid flat, moved the Energy Tax Receipts out of the Property Tax Relief Fund, and with the </w:t>
      </w:r>
      <w:proofErr w:type="spellStart"/>
      <w:r w:rsidRPr="00C327CB">
        <w:rPr>
          <w:sz w:val="24"/>
          <w:szCs w:val="24"/>
        </w:rPr>
        <w:t>sunsetting</w:t>
      </w:r>
      <w:proofErr w:type="spellEnd"/>
      <w:r w:rsidRPr="00C327CB">
        <w:rPr>
          <w:sz w:val="24"/>
          <w:szCs w:val="24"/>
        </w:rPr>
        <w:t xml:space="preserve"> of Chapter 78 relief and the 2% arbitration cap</w:t>
      </w:r>
      <w:r w:rsidRPr="00C327CB">
        <w:rPr>
          <w:color w:val="000000"/>
          <w:spacing w:val="4"/>
          <w:sz w:val="24"/>
          <w:szCs w:val="24"/>
        </w:rPr>
        <w:t xml:space="preserve">; and </w:t>
      </w:r>
    </w:p>
    <w:p w14:paraId="7EF83448" w14:textId="77777777" w:rsidR="00C327CB" w:rsidRPr="00C327CB" w:rsidRDefault="00C327CB" w:rsidP="00C327CB">
      <w:pPr>
        <w:ind w:firstLine="720"/>
        <w:jc w:val="both"/>
        <w:rPr>
          <w:sz w:val="24"/>
          <w:szCs w:val="24"/>
        </w:rPr>
      </w:pPr>
    </w:p>
    <w:p w14:paraId="12FAB4A8" w14:textId="77777777" w:rsidR="00C327CB" w:rsidRPr="00C327CB" w:rsidRDefault="00C327CB" w:rsidP="00C327CB">
      <w:pPr>
        <w:ind w:firstLine="720"/>
        <w:jc w:val="both"/>
        <w:rPr>
          <w:sz w:val="24"/>
          <w:szCs w:val="24"/>
        </w:rPr>
      </w:pPr>
      <w:r w:rsidRPr="00C327CB">
        <w:rPr>
          <w:b/>
          <w:sz w:val="24"/>
          <w:szCs w:val="24"/>
        </w:rPr>
        <w:t>WHEREAS</w:t>
      </w:r>
      <w:r w:rsidRPr="00C327CB">
        <w:rPr>
          <w:sz w:val="24"/>
          <w:szCs w:val="24"/>
        </w:rPr>
        <w:t>, the State must bring pension and health care costs under control in order to hold down property taxes.</w:t>
      </w:r>
    </w:p>
    <w:p w14:paraId="36F1464E" w14:textId="77777777" w:rsidR="00C327CB" w:rsidRPr="00C327CB" w:rsidRDefault="00C327CB" w:rsidP="00C327CB">
      <w:pPr>
        <w:ind w:left="1440" w:hanging="1440"/>
        <w:jc w:val="both"/>
        <w:rPr>
          <w:sz w:val="24"/>
          <w:szCs w:val="24"/>
        </w:rPr>
      </w:pPr>
    </w:p>
    <w:p w14:paraId="6122FDCB" w14:textId="77777777" w:rsidR="00C327CB" w:rsidRPr="00C327CB" w:rsidRDefault="00C327CB" w:rsidP="00C327CB">
      <w:pPr>
        <w:ind w:hanging="720"/>
        <w:jc w:val="both"/>
        <w:rPr>
          <w:sz w:val="24"/>
          <w:szCs w:val="24"/>
        </w:rPr>
      </w:pPr>
      <w:r w:rsidRPr="00C327CB">
        <w:rPr>
          <w:sz w:val="24"/>
          <w:szCs w:val="24"/>
        </w:rPr>
        <w:t xml:space="preserve">     </w:t>
      </w:r>
      <w:r w:rsidRPr="00C327CB">
        <w:rPr>
          <w:sz w:val="24"/>
          <w:szCs w:val="24"/>
        </w:rPr>
        <w:tab/>
      </w:r>
      <w:r w:rsidRPr="00C327CB">
        <w:rPr>
          <w:sz w:val="24"/>
          <w:szCs w:val="24"/>
        </w:rPr>
        <w:tab/>
      </w:r>
      <w:r w:rsidRPr="00C327CB">
        <w:rPr>
          <w:b/>
          <w:sz w:val="24"/>
          <w:szCs w:val="24"/>
        </w:rPr>
        <w:t>NOW, THEREFORE BE IT RESOLVED</w:t>
      </w:r>
      <w:r w:rsidRPr="00C327CB">
        <w:rPr>
          <w:sz w:val="24"/>
          <w:szCs w:val="24"/>
        </w:rPr>
        <w:t xml:space="preserve"> that the Governing Body of the Borough of Bloomingdale expresses its support for the recommendations of the Path to Progress report issued by the New Jersey Economic and Fiscal Policy Workgroup; and     </w:t>
      </w:r>
    </w:p>
    <w:p w14:paraId="166F3E53" w14:textId="77777777" w:rsidR="00C327CB" w:rsidRPr="00C327CB" w:rsidRDefault="00C327CB" w:rsidP="00C327CB">
      <w:pPr>
        <w:ind w:firstLine="720"/>
        <w:jc w:val="both"/>
        <w:rPr>
          <w:b/>
          <w:sz w:val="24"/>
          <w:szCs w:val="24"/>
        </w:rPr>
      </w:pPr>
    </w:p>
    <w:p w14:paraId="44B6A701" w14:textId="77777777" w:rsidR="00C327CB" w:rsidRPr="00C327CB" w:rsidRDefault="00C327CB" w:rsidP="00C327CB">
      <w:pPr>
        <w:ind w:firstLine="720"/>
        <w:jc w:val="both"/>
        <w:rPr>
          <w:sz w:val="24"/>
          <w:szCs w:val="24"/>
        </w:rPr>
      </w:pPr>
      <w:r w:rsidRPr="00C327CB">
        <w:rPr>
          <w:b/>
          <w:sz w:val="24"/>
          <w:szCs w:val="24"/>
        </w:rPr>
        <w:t>BE IT FURTHER RESOLVED,</w:t>
      </w:r>
      <w:r w:rsidRPr="00C327CB">
        <w:rPr>
          <w:sz w:val="24"/>
          <w:szCs w:val="24"/>
        </w:rPr>
        <w:t xml:space="preserve"> that a copy of this Resolution is forwarded to Assemblyman Robert </w:t>
      </w:r>
      <w:proofErr w:type="spellStart"/>
      <w:r w:rsidRPr="00C327CB">
        <w:rPr>
          <w:sz w:val="24"/>
          <w:szCs w:val="24"/>
        </w:rPr>
        <w:t>Auth</w:t>
      </w:r>
      <w:proofErr w:type="spellEnd"/>
      <w:r w:rsidRPr="00C327CB">
        <w:rPr>
          <w:sz w:val="24"/>
          <w:szCs w:val="24"/>
        </w:rPr>
        <w:t xml:space="preserve">, Assemblywoman Holly T. Schepisi, Senator Gerald </w:t>
      </w:r>
      <w:proofErr w:type="spellStart"/>
      <w:r w:rsidRPr="00C327CB">
        <w:rPr>
          <w:sz w:val="24"/>
          <w:szCs w:val="24"/>
        </w:rPr>
        <w:t>Cardinale</w:t>
      </w:r>
      <w:proofErr w:type="spellEnd"/>
      <w:r w:rsidRPr="00C327CB">
        <w:rPr>
          <w:sz w:val="24"/>
          <w:szCs w:val="24"/>
        </w:rPr>
        <w:t xml:space="preserve">, Senate President Sweeney, Assembly Speaker Coughlin, Senator Paul </w:t>
      </w:r>
      <w:proofErr w:type="spellStart"/>
      <w:r w:rsidRPr="00C327CB">
        <w:rPr>
          <w:sz w:val="24"/>
          <w:szCs w:val="24"/>
        </w:rPr>
        <w:t>Sarlo</w:t>
      </w:r>
      <w:proofErr w:type="spellEnd"/>
      <w:r w:rsidRPr="00C327CB">
        <w:rPr>
          <w:sz w:val="24"/>
          <w:szCs w:val="24"/>
        </w:rPr>
        <w:t xml:space="preserve">, Senator Steve </w:t>
      </w:r>
      <w:proofErr w:type="spellStart"/>
      <w:r w:rsidRPr="00C327CB">
        <w:rPr>
          <w:sz w:val="24"/>
          <w:szCs w:val="24"/>
        </w:rPr>
        <w:t>Oroho</w:t>
      </w:r>
      <w:proofErr w:type="spellEnd"/>
      <w:r w:rsidRPr="00C327CB">
        <w:rPr>
          <w:sz w:val="24"/>
          <w:szCs w:val="24"/>
        </w:rPr>
        <w:t xml:space="preserve">, Assembly Majority Leader Greenwald, Assemblywoman Eliana </w:t>
      </w:r>
      <w:proofErr w:type="spellStart"/>
      <w:r w:rsidRPr="00C327CB">
        <w:rPr>
          <w:sz w:val="24"/>
          <w:szCs w:val="24"/>
        </w:rPr>
        <w:t>Pintor</w:t>
      </w:r>
      <w:proofErr w:type="spellEnd"/>
      <w:r w:rsidRPr="00C327CB">
        <w:rPr>
          <w:sz w:val="24"/>
          <w:szCs w:val="24"/>
        </w:rPr>
        <w:t xml:space="preserve">-Marin, Senator Tony </w:t>
      </w:r>
      <w:proofErr w:type="spellStart"/>
      <w:r w:rsidRPr="00C327CB">
        <w:rPr>
          <w:sz w:val="24"/>
          <w:szCs w:val="24"/>
        </w:rPr>
        <w:t>Bucco</w:t>
      </w:r>
      <w:proofErr w:type="spellEnd"/>
      <w:r w:rsidRPr="00C327CB">
        <w:rPr>
          <w:sz w:val="24"/>
          <w:szCs w:val="24"/>
        </w:rPr>
        <w:t xml:space="preserve">, Senator Troy Singleton, Senator Dawn </w:t>
      </w:r>
      <w:proofErr w:type="spellStart"/>
      <w:r w:rsidRPr="00C327CB">
        <w:rPr>
          <w:sz w:val="24"/>
          <w:szCs w:val="24"/>
        </w:rPr>
        <w:t>Addiego</w:t>
      </w:r>
      <w:proofErr w:type="spellEnd"/>
      <w:r w:rsidRPr="00C327CB">
        <w:rPr>
          <w:sz w:val="24"/>
          <w:szCs w:val="24"/>
        </w:rPr>
        <w:t xml:space="preserve">, the Governor of State of New Jersey, the New Jersey Association of Counties, and the New Jersey State League of Municipalities. </w:t>
      </w:r>
    </w:p>
    <w:p w14:paraId="5593CF52" w14:textId="77777777" w:rsidR="00C327CB" w:rsidRDefault="00C327CB" w:rsidP="00C327CB">
      <w:pPr>
        <w:rPr>
          <w:rFonts w:eastAsia="Calibri"/>
          <w:sz w:val="24"/>
          <w:szCs w:val="22"/>
        </w:rPr>
      </w:pPr>
    </w:p>
    <w:p w14:paraId="1E137D54" w14:textId="77777777" w:rsidR="00C327CB" w:rsidRPr="00C327CB" w:rsidRDefault="00C327CB" w:rsidP="00C327CB">
      <w:pPr>
        <w:jc w:val="center"/>
        <w:rPr>
          <w:b/>
          <w:sz w:val="24"/>
          <w:szCs w:val="24"/>
        </w:rPr>
      </w:pPr>
      <w:r w:rsidRPr="00C327CB">
        <w:rPr>
          <w:b/>
          <w:sz w:val="24"/>
          <w:szCs w:val="24"/>
        </w:rPr>
        <w:t>RESOLUTION NO. 2019-5.12</w:t>
      </w:r>
    </w:p>
    <w:p w14:paraId="6CBBBA1B" w14:textId="77777777" w:rsidR="00C327CB" w:rsidRPr="00C327CB" w:rsidRDefault="00C327CB" w:rsidP="00C327CB">
      <w:pPr>
        <w:jc w:val="center"/>
        <w:rPr>
          <w:b/>
          <w:sz w:val="24"/>
          <w:szCs w:val="24"/>
        </w:rPr>
      </w:pPr>
      <w:r w:rsidRPr="00C327CB">
        <w:rPr>
          <w:b/>
          <w:sz w:val="24"/>
          <w:szCs w:val="24"/>
        </w:rPr>
        <w:t>OF THE GOVERNING BODY OF</w:t>
      </w:r>
    </w:p>
    <w:p w14:paraId="78DF9FA8" w14:textId="77777777" w:rsidR="00C327CB" w:rsidRPr="00C327CB" w:rsidRDefault="00C327CB" w:rsidP="00C327CB">
      <w:pPr>
        <w:jc w:val="center"/>
        <w:rPr>
          <w:b/>
          <w:sz w:val="24"/>
          <w:szCs w:val="24"/>
          <w:u w:val="single"/>
        </w:rPr>
      </w:pPr>
      <w:r w:rsidRPr="00C327CB">
        <w:rPr>
          <w:b/>
          <w:sz w:val="24"/>
          <w:szCs w:val="24"/>
          <w:u w:val="single"/>
        </w:rPr>
        <w:t>THE BOROUGH OF BLOOMINGDALE</w:t>
      </w:r>
    </w:p>
    <w:p w14:paraId="35FCE7FE" w14:textId="77777777" w:rsidR="00C327CB" w:rsidRPr="00C327CB" w:rsidRDefault="00C327CB" w:rsidP="00C327CB">
      <w:pPr>
        <w:jc w:val="center"/>
        <w:rPr>
          <w:b/>
          <w:i/>
          <w:sz w:val="24"/>
          <w:szCs w:val="24"/>
        </w:rPr>
      </w:pPr>
    </w:p>
    <w:p w14:paraId="425CCDC5" w14:textId="77777777" w:rsidR="00C327CB" w:rsidRPr="00C327CB" w:rsidRDefault="00C327CB" w:rsidP="00C327CB">
      <w:pPr>
        <w:jc w:val="center"/>
        <w:rPr>
          <w:sz w:val="24"/>
          <w:szCs w:val="24"/>
        </w:rPr>
      </w:pPr>
      <w:r w:rsidRPr="00C327CB">
        <w:rPr>
          <w:b/>
          <w:i/>
          <w:sz w:val="24"/>
          <w:szCs w:val="24"/>
        </w:rPr>
        <w:t>Resolution of the Borough of Bloomingdale, County of Passaic and State of New Jersey, Appointing a Plumbing Inspector</w:t>
      </w:r>
    </w:p>
    <w:p w14:paraId="7D4ED7E1" w14:textId="77777777" w:rsidR="00C327CB" w:rsidRPr="00C327CB" w:rsidRDefault="00C327CB" w:rsidP="00C327CB">
      <w:pPr>
        <w:keepNext/>
        <w:jc w:val="center"/>
        <w:outlineLvl w:val="1"/>
        <w:rPr>
          <w:b/>
          <w:i/>
        </w:rPr>
      </w:pPr>
    </w:p>
    <w:p w14:paraId="54BCC05C" w14:textId="77777777" w:rsidR="00C327CB" w:rsidRPr="00C327CB" w:rsidRDefault="00C327CB" w:rsidP="00C327CB">
      <w:pPr>
        <w:keepNext/>
        <w:jc w:val="center"/>
        <w:outlineLvl w:val="1"/>
        <w:rPr>
          <w:b/>
          <w:i/>
        </w:rPr>
      </w:pPr>
    </w:p>
    <w:p w14:paraId="682C595E" w14:textId="77777777" w:rsidR="00C327CB" w:rsidRPr="00C327CB" w:rsidRDefault="00C327CB" w:rsidP="00C327CB">
      <w:pPr>
        <w:rPr>
          <w:sz w:val="24"/>
          <w:szCs w:val="24"/>
        </w:rPr>
      </w:pPr>
      <w:r w:rsidRPr="00C327CB">
        <w:rPr>
          <w:b/>
          <w:sz w:val="24"/>
          <w:szCs w:val="24"/>
        </w:rPr>
        <w:t>BE IT RESOLVED</w:t>
      </w:r>
      <w:r w:rsidRPr="00C327CB">
        <w:rPr>
          <w:sz w:val="24"/>
          <w:szCs w:val="24"/>
        </w:rPr>
        <w:t xml:space="preserve"> that the Governing Body of the Borough of Bloomingdale hereby appoints the following member as the Borough’s Plumbing Inspector effective June 1, 2019:</w:t>
      </w:r>
    </w:p>
    <w:p w14:paraId="086D6416" w14:textId="77777777" w:rsidR="00C327CB" w:rsidRPr="00C327CB" w:rsidRDefault="00C327CB" w:rsidP="00C327CB">
      <w:pPr>
        <w:tabs>
          <w:tab w:val="left" w:pos="1080"/>
        </w:tabs>
        <w:overflowPunct w:val="0"/>
        <w:autoSpaceDE w:val="0"/>
        <w:autoSpaceDN w:val="0"/>
        <w:adjustRightInd w:val="0"/>
        <w:ind w:left="1080" w:hanging="1080"/>
        <w:textAlignment w:val="baseline"/>
        <w:rPr>
          <w:sz w:val="24"/>
          <w:szCs w:val="24"/>
        </w:rPr>
      </w:pPr>
    </w:p>
    <w:p w14:paraId="67A559E9" w14:textId="77777777" w:rsidR="00C327CB" w:rsidRPr="00C327CB" w:rsidRDefault="00C327CB" w:rsidP="00C327CB">
      <w:pPr>
        <w:tabs>
          <w:tab w:val="left" w:pos="1080"/>
        </w:tabs>
        <w:overflowPunct w:val="0"/>
        <w:autoSpaceDE w:val="0"/>
        <w:autoSpaceDN w:val="0"/>
        <w:adjustRightInd w:val="0"/>
        <w:ind w:left="1080" w:hanging="1080"/>
        <w:textAlignment w:val="baseline"/>
        <w:rPr>
          <w:sz w:val="24"/>
          <w:szCs w:val="24"/>
        </w:rPr>
      </w:pPr>
      <w:r w:rsidRPr="00C327CB">
        <w:rPr>
          <w:sz w:val="24"/>
          <w:szCs w:val="24"/>
        </w:rPr>
        <w:t>Plumbing Inspector</w:t>
      </w:r>
      <w:r w:rsidRPr="00C327CB">
        <w:rPr>
          <w:sz w:val="24"/>
          <w:szCs w:val="24"/>
        </w:rPr>
        <w:tab/>
      </w:r>
      <w:r w:rsidRPr="00C327CB">
        <w:rPr>
          <w:sz w:val="24"/>
          <w:szCs w:val="24"/>
        </w:rPr>
        <w:tab/>
      </w:r>
      <w:r w:rsidRPr="00C327CB">
        <w:rPr>
          <w:sz w:val="24"/>
          <w:szCs w:val="24"/>
        </w:rPr>
        <w:tab/>
        <w:t>6/1/19 – 12/31/19</w:t>
      </w:r>
      <w:r w:rsidRPr="00C327CB">
        <w:rPr>
          <w:sz w:val="24"/>
          <w:szCs w:val="24"/>
        </w:rPr>
        <w:tab/>
      </w:r>
      <w:r w:rsidRPr="00C327CB">
        <w:rPr>
          <w:sz w:val="24"/>
          <w:szCs w:val="24"/>
        </w:rPr>
        <w:tab/>
        <w:t xml:space="preserve">Vincent Pellegrini </w:t>
      </w:r>
    </w:p>
    <w:p w14:paraId="2E31BBB0" w14:textId="77777777" w:rsidR="00C327CB" w:rsidRDefault="00C327CB" w:rsidP="00C327CB">
      <w:pPr>
        <w:rPr>
          <w:rFonts w:eastAsia="Calibri"/>
          <w:sz w:val="24"/>
          <w:szCs w:val="22"/>
        </w:rPr>
      </w:pPr>
    </w:p>
    <w:p w14:paraId="00D740AB" w14:textId="77777777" w:rsidR="00C327CB" w:rsidRPr="00C327CB" w:rsidRDefault="00C327CB" w:rsidP="00C327CB">
      <w:pPr>
        <w:widowControl w:val="0"/>
        <w:jc w:val="center"/>
        <w:rPr>
          <w:b/>
          <w:sz w:val="24"/>
        </w:rPr>
      </w:pPr>
      <w:r w:rsidRPr="00C327CB">
        <w:rPr>
          <w:b/>
          <w:sz w:val="24"/>
        </w:rPr>
        <w:t>RESOLUTION NO. 2019-5.13</w:t>
      </w:r>
      <w:r w:rsidRPr="00C327CB">
        <w:rPr>
          <w:b/>
          <w:sz w:val="24"/>
        </w:rPr>
        <w:br/>
      </w:r>
      <w:r w:rsidRPr="00C327CB">
        <w:rPr>
          <w:b/>
          <w:sz w:val="24"/>
        </w:rPr>
        <w:lastRenderedPageBreak/>
        <w:t>OF THE GOVERNING BODY OF</w:t>
      </w:r>
      <w:r w:rsidRPr="00C327CB">
        <w:rPr>
          <w:b/>
          <w:sz w:val="24"/>
        </w:rPr>
        <w:br/>
      </w:r>
      <w:r w:rsidRPr="00C327CB">
        <w:rPr>
          <w:b/>
          <w:sz w:val="24"/>
          <w:u w:val="single"/>
        </w:rPr>
        <w:t>THE BOROUGH OF BLOOMINGDALE</w:t>
      </w:r>
      <w:r w:rsidRPr="00C327CB">
        <w:rPr>
          <w:b/>
          <w:sz w:val="24"/>
        </w:rPr>
        <w:t xml:space="preserve"> </w:t>
      </w:r>
    </w:p>
    <w:p w14:paraId="5CD87F4A" w14:textId="77777777" w:rsidR="00C327CB" w:rsidRPr="00C327CB" w:rsidRDefault="00C327CB" w:rsidP="00C327CB">
      <w:pPr>
        <w:widowControl w:val="0"/>
        <w:jc w:val="center"/>
        <w:rPr>
          <w:sz w:val="24"/>
        </w:rPr>
      </w:pPr>
    </w:p>
    <w:p w14:paraId="7898294D" w14:textId="77777777" w:rsidR="00C327CB" w:rsidRPr="00C327CB" w:rsidRDefault="00C327CB" w:rsidP="00C327CB">
      <w:pPr>
        <w:widowControl w:val="0"/>
        <w:rPr>
          <w:b/>
          <w:sz w:val="24"/>
        </w:rPr>
      </w:pPr>
      <w:r w:rsidRPr="00C327CB">
        <w:rPr>
          <w:b/>
          <w:sz w:val="24"/>
        </w:rPr>
        <w:fldChar w:fldCharType="begin"/>
      </w:r>
      <w:r w:rsidRPr="00C327CB">
        <w:rPr>
          <w:b/>
          <w:sz w:val="24"/>
        </w:rPr>
        <w:instrText xml:space="preserve"> SEQ CHAPTER \h \r 1</w:instrText>
      </w:r>
      <w:r w:rsidRPr="00C327CB">
        <w:rPr>
          <w:b/>
          <w:sz w:val="24"/>
        </w:rPr>
        <w:fldChar w:fldCharType="end"/>
      </w:r>
      <w:r w:rsidRPr="00C327CB">
        <w:rPr>
          <w:b/>
          <w:sz w:val="24"/>
        </w:rPr>
        <w:t xml:space="preserve">RESOLUTION FOR MEMBER PARTICIPATION IN A COOPERATIVE PRICING SYSTEM; AUTHORIZING THE BOROUGH OF BLOOMINGDALE TO ENTER INTO A COOPERATIVE PRICING AGREEMENT (MID-PASSAIC COUNTY COOPERATIVE PRICING SYSTEM) </w:t>
      </w:r>
    </w:p>
    <w:p w14:paraId="0075581A" w14:textId="77777777" w:rsidR="00C327CB" w:rsidRPr="00C327CB" w:rsidRDefault="00C327CB" w:rsidP="00C327CB">
      <w:pPr>
        <w:widowControl w:val="0"/>
        <w:rPr>
          <w:sz w:val="24"/>
        </w:rPr>
      </w:pPr>
    </w:p>
    <w:p w14:paraId="30C18AEE" w14:textId="77777777" w:rsidR="00C327CB" w:rsidRPr="00C327CB" w:rsidRDefault="00C327CB" w:rsidP="00C327CB">
      <w:pPr>
        <w:widowControl w:val="0"/>
        <w:rPr>
          <w:sz w:val="24"/>
        </w:rPr>
      </w:pPr>
      <w:r w:rsidRPr="00C327CB">
        <w:rPr>
          <w:sz w:val="24"/>
        </w:rPr>
        <w:tab/>
      </w:r>
      <w:r w:rsidRPr="00C327CB">
        <w:rPr>
          <w:b/>
          <w:sz w:val="24"/>
        </w:rPr>
        <w:t>WHEREAS</w:t>
      </w:r>
      <w:r w:rsidRPr="00C327CB">
        <w:rPr>
          <w:sz w:val="24"/>
        </w:rPr>
        <w:t>, N.J.S.A. 40A:11-11(5) authorizes contracting units to establish a Cooperative Pricing System and to enter into Cooperative Pricing Agreements for its administration; and</w:t>
      </w:r>
    </w:p>
    <w:p w14:paraId="0BFB89C2" w14:textId="77777777" w:rsidR="00C327CB" w:rsidRPr="00C327CB" w:rsidRDefault="00C327CB" w:rsidP="00C327CB">
      <w:pPr>
        <w:widowControl w:val="0"/>
        <w:rPr>
          <w:sz w:val="24"/>
        </w:rPr>
      </w:pPr>
    </w:p>
    <w:p w14:paraId="4BE0866B" w14:textId="77777777" w:rsidR="00C327CB" w:rsidRPr="00C327CB" w:rsidRDefault="00C327CB" w:rsidP="00C327CB">
      <w:pPr>
        <w:widowControl w:val="0"/>
        <w:rPr>
          <w:sz w:val="24"/>
        </w:rPr>
      </w:pPr>
      <w:r w:rsidRPr="00C327CB">
        <w:rPr>
          <w:sz w:val="24"/>
        </w:rPr>
        <w:tab/>
      </w:r>
      <w:r w:rsidRPr="00C327CB">
        <w:rPr>
          <w:b/>
          <w:sz w:val="24"/>
        </w:rPr>
        <w:t>WHEREAS</w:t>
      </w:r>
      <w:r w:rsidRPr="00C327CB">
        <w:rPr>
          <w:sz w:val="24"/>
        </w:rPr>
        <w:t>, the Mid-Passaic County Cooperative Pricing System, hereinafter referred to as the "Lead Agency” has offered voluntary participation in a Cooperative Pricing System for the purchase of goods and services;</w:t>
      </w:r>
      <w:r w:rsidRPr="00C327CB">
        <w:rPr>
          <w:sz w:val="24"/>
        </w:rPr>
        <w:tab/>
      </w:r>
    </w:p>
    <w:p w14:paraId="7F919C22" w14:textId="77777777" w:rsidR="00C327CB" w:rsidRPr="00C327CB" w:rsidRDefault="00C327CB" w:rsidP="00C327CB">
      <w:pPr>
        <w:widowControl w:val="0"/>
        <w:rPr>
          <w:sz w:val="24"/>
        </w:rPr>
      </w:pPr>
      <w:r w:rsidRPr="00C327CB">
        <w:rPr>
          <w:sz w:val="24"/>
        </w:rPr>
        <w:tab/>
      </w:r>
      <w:r w:rsidRPr="00C327CB">
        <w:rPr>
          <w:sz w:val="24"/>
        </w:rPr>
        <w:tab/>
      </w:r>
    </w:p>
    <w:p w14:paraId="101FC408" w14:textId="77777777" w:rsidR="00C327CB" w:rsidRPr="00C327CB" w:rsidRDefault="00C327CB" w:rsidP="00C327CB">
      <w:pPr>
        <w:widowControl w:val="0"/>
        <w:rPr>
          <w:sz w:val="24"/>
        </w:rPr>
      </w:pPr>
      <w:r w:rsidRPr="00C327CB">
        <w:rPr>
          <w:sz w:val="24"/>
        </w:rPr>
        <w:tab/>
      </w:r>
      <w:r w:rsidRPr="00C327CB">
        <w:rPr>
          <w:b/>
          <w:sz w:val="24"/>
        </w:rPr>
        <w:t>WHEREAS</w:t>
      </w:r>
      <w:r w:rsidRPr="00C327CB">
        <w:rPr>
          <w:sz w:val="24"/>
        </w:rPr>
        <w:t>, on May 21, 2019, the governing body of the Borough of Bloomingdale, County of Passaic, State of New Jersey duly considered participation in a Cooperative Pricing System for the provision and performance of goods and services;</w:t>
      </w:r>
    </w:p>
    <w:p w14:paraId="2DB02E2A" w14:textId="77777777" w:rsidR="00C327CB" w:rsidRPr="00C327CB" w:rsidRDefault="00C327CB" w:rsidP="00C327CB">
      <w:pPr>
        <w:widowControl w:val="0"/>
        <w:spacing w:line="215" w:lineRule="auto"/>
        <w:rPr>
          <w:sz w:val="24"/>
        </w:rPr>
      </w:pPr>
    </w:p>
    <w:p w14:paraId="5AE7D121" w14:textId="77777777" w:rsidR="00C327CB" w:rsidRPr="00C327CB" w:rsidRDefault="00C327CB" w:rsidP="00C327CB">
      <w:pPr>
        <w:widowControl w:val="0"/>
        <w:spacing w:line="420" w:lineRule="auto"/>
        <w:ind w:left="90" w:hanging="3312"/>
        <w:jc w:val="center"/>
        <w:rPr>
          <w:b/>
          <w:sz w:val="24"/>
        </w:rPr>
      </w:pPr>
      <w:r w:rsidRPr="00C327CB">
        <w:rPr>
          <w:b/>
          <w:sz w:val="24"/>
        </w:rPr>
        <w:t>NOW, THEREFORE BE IT RESOLVED</w:t>
      </w:r>
      <w:r w:rsidRPr="00C327CB">
        <w:rPr>
          <w:sz w:val="24"/>
        </w:rPr>
        <w:t xml:space="preserve"> as follows:</w:t>
      </w:r>
    </w:p>
    <w:p w14:paraId="0A4ED0F5" w14:textId="77777777" w:rsidR="00C327CB" w:rsidRPr="00C327CB" w:rsidRDefault="00C327CB" w:rsidP="00C327CB">
      <w:pPr>
        <w:widowControl w:val="0"/>
        <w:spacing w:line="0" w:lineRule="atLeast"/>
        <w:ind w:left="810"/>
        <w:rPr>
          <w:sz w:val="24"/>
        </w:rPr>
      </w:pPr>
      <w:r w:rsidRPr="00C327CB">
        <w:rPr>
          <w:sz w:val="24"/>
        </w:rPr>
        <w:t>This resolution shall be known and may be cited as the Cooperative Pricing</w:t>
      </w:r>
    </w:p>
    <w:p w14:paraId="0CB3050C" w14:textId="77777777" w:rsidR="00C327CB" w:rsidRPr="00C327CB" w:rsidRDefault="00C327CB" w:rsidP="00C327CB">
      <w:pPr>
        <w:widowControl w:val="0"/>
        <w:spacing w:line="0" w:lineRule="atLeast"/>
        <w:ind w:left="90" w:hanging="90"/>
        <w:rPr>
          <w:sz w:val="24"/>
        </w:rPr>
      </w:pPr>
      <w:r w:rsidRPr="00C327CB">
        <w:rPr>
          <w:sz w:val="24"/>
        </w:rPr>
        <w:t>Resolution of the Borough of Bloomingdale</w:t>
      </w:r>
    </w:p>
    <w:p w14:paraId="4AD5601F" w14:textId="77777777" w:rsidR="00C327CB" w:rsidRPr="00C327CB" w:rsidRDefault="00C327CB" w:rsidP="00C327CB">
      <w:pPr>
        <w:widowControl w:val="0"/>
        <w:spacing w:line="215" w:lineRule="auto"/>
        <w:ind w:left="90"/>
        <w:rPr>
          <w:sz w:val="24"/>
        </w:rPr>
      </w:pPr>
    </w:p>
    <w:p w14:paraId="76D55907" w14:textId="77777777" w:rsidR="00C327CB" w:rsidRPr="00C327CB" w:rsidRDefault="00C327CB" w:rsidP="00C327CB">
      <w:pPr>
        <w:widowControl w:val="0"/>
        <w:rPr>
          <w:sz w:val="24"/>
        </w:rPr>
      </w:pPr>
      <w:r w:rsidRPr="00C327CB">
        <w:rPr>
          <w:sz w:val="24"/>
        </w:rPr>
        <w:tab/>
        <w:t xml:space="preserve">Pursuant to the provisions of </w:t>
      </w:r>
      <w:r w:rsidRPr="00C327CB">
        <w:rPr>
          <w:i/>
          <w:sz w:val="24"/>
        </w:rPr>
        <w:t xml:space="preserve">N. J.S.A. 40A:11-11(5), </w:t>
      </w:r>
      <w:r w:rsidRPr="00C327CB">
        <w:rPr>
          <w:sz w:val="24"/>
        </w:rPr>
        <w:t>the Mayor, Jonathan Dunleavy, is hereby authorized to enter into a Cooperative Pricing Agreement with the Lead Agency.</w:t>
      </w:r>
    </w:p>
    <w:p w14:paraId="71C56497" w14:textId="77777777" w:rsidR="00C327CB" w:rsidRPr="00C327CB" w:rsidRDefault="00C327CB" w:rsidP="00C327CB">
      <w:pPr>
        <w:widowControl w:val="0"/>
        <w:ind w:hanging="90"/>
        <w:jc w:val="center"/>
        <w:rPr>
          <w:sz w:val="24"/>
        </w:rPr>
      </w:pPr>
    </w:p>
    <w:p w14:paraId="3CB0E938" w14:textId="77777777" w:rsidR="00C327CB" w:rsidRPr="00C327CB" w:rsidRDefault="00C327CB" w:rsidP="00C327CB">
      <w:pPr>
        <w:widowControl w:val="0"/>
        <w:ind w:hanging="90"/>
        <w:rPr>
          <w:sz w:val="24"/>
        </w:rPr>
      </w:pPr>
      <w:r w:rsidRPr="00C327CB">
        <w:rPr>
          <w:sz w:val="24"/>
        </w:rPr>
        <w:tab/>
      </w:r>
      <w:r w:rsidRPr="00C327CB">
        <w:rPr>
          <w:sz w:val="24"/>
        </w:rPr>
        <w:tab/>
        <w:t>The Lead Agency shall be responsible for complying with the provisions of the</w:t>
      </w:r>
      <w:proofErr w:type="gramStart"/>
      <w:r w:rsidRPr="00C327CB">
        <w:rPr>
          <w:sz w:val="24"/>
          <w:vertAlign w:val="subscript"/>
        </w:rPr>
        <w:t>,.</w:t>
      </w:r>
      <w:proofErr w:type="gramEnd"/>
      <w:r w:rsidRPr="00C327CB">
        <w:rPr>
          <w:i/>
          <w:sz w:val="24"/>
        </w:rPr>
        <w:t xml:space="preserve"> Local Public Contracts Law (N.J.S.A. 40A:11-1 et seq.) </w:t>
      </w:r>
      <w:r w:rsidRPr="00C327CB">
        <w:rPr>
          <w:sz w:val="24"/>
        </w:rPr>
        <w:t xml:space="preserve">and all other provisions of the revised statutes of the State of </w:t>
      </w:r>
      <w:smartTag w:uri="urn:schemas-microsoft-com:office:smarttags" w:element="State">
        <w:smartTag w:uri="urn:schemas-microsoft-com:office:smarttags" w:element="place">
          <w:r w:rsidRPr="00C327CB">
            <w:rPr>
              <w:sz w:val="24"/>
            </w:rPr>
            <w:t>New</w:t>
          </w:r>
          <w:r w:rsidRPr="00C327CB">
            <w:rPr>
              <w:i/>
              <w:sz w:val="24"/>
            </w:rPr>
            <w:t xml:space="preserve"> </w:t>
          </w:r>
          <w:r w:rsidRPr="00C327CB">
            <w:rPr>
              <w:sz w:val="24"/>
            </w:rPr>
            <w:t>Jersey</w:t>
          </w:r>
        </w:smartTag>
      </w:smartTag>
      <w:r w:rsidRPr="00C327CB">
        <w:rPr>
          <w:sz w:val="24"/>
        </w:rPr>
        <w:t>.</w:t>
      </w:r>
    </w:p>
    <w:p w14:paraId="69EFE6A1" w14:textId="77777777" w:rsidR="00C327CB" w:rsidRPr="00C327CB" w:rsidRDefault="00C327CB" w:rsidP="00C327CB">
      <w:pPr>
        <w:widowControl w:val="0"/>
        <w:ind w:hanging="90"/>
        <w:rPr>
          <w:sz w:val="24"/>
        </w:rPr>
      </w:pPr>
    </w:p>
    <w:p w14:paraId="336F8DCC" w14:textId="77777777" w:rsidR="00C327CB" w:rsidRPr="00C327CB" w:rsidRDefault="00C327CB" w:rsidP="00C327CB">
      <w:pPr>
        <w:widowControl w:val="0"/>
        <w:ind w:hanging="90"/>
        <w:rPr>
          <w:sz w:val="24"/>
        </w:rPr>
      </w:pPr>
      <w:r w:rsidRPr="00C327CB">
        <w:rPr>
          <w:sz w:val="24"/>
        </w:rPr>
        <w:tab/>
      </w:r>
      <w:r w:rsidRPr="00C327CB">
        <w:rPr>
          <w:sz w:val="24"/>
        </w:rPr>
        <w:tab/>
      </w:r>
      <w:r w:rsidRPr="00C327CB">
        <w:rPr>
          <w:b/>
          <w:sz w:val="24"/>
        </w:rPr>
        <w:t>BE IT FURTHER RESOLVED</w:t>
      </w:r>
      <w:r w:rsidRPr="00C327CB">
        <w:rPr>
          <w:sz w:val="24"/>
        </w:rPr>
        <w:t xml:space="preserve"> the participating contracting unit shall pay the Lead Agency a one-time fee of Twenty-five dollars ($25) as its prorated share of the administrative costs incurred by the Lead Agency.  </w:t>
      </w:r>
    </w:p>
    <w:p w14:paraId="599FA6BF" w14:textId="77777777" w:rsidR="00C327CB" w:rsidRPr="00C327CB" w:rsidRDefault="00C327CB" w:rsidP="00C327CB">
      <w:pPr>
        <w:widowControl w:val="0"/>
        <w:ind w:hanging="90"/>
        <w:rPr>
          <w:sz w:val="24"/>
        </w:rPr>
      </w:pPr>
    </w:p>
    <w:p w14:paraId="5CCCCCD8" w14:textId="77777777" w:rsidR="00C327CB" w:rsidRPr="00C327CB" w:rsidRDefault="00C327CB" w:rsidP="00C327CB">
      <w:pPr>
        <w:widowControl w:val="0"/>
        <w:ind w:left="90" w:hanging="90"/>
        <w:rPr>
          <w:sz w:val="24"/>
        </w:rPr>
      </w:pPr>
      <w:r w:rsidRPr="00C327CB">
        <w:rPr>
          <w:sz w:val="24"/>
        </w:rPr>
        <w:tab/>
        <w:t>This resolution shall take effect immediately upon passage.</w:t>
      </w:r>
    </w:p>
    <w:p w14:paraId="4D772925" w14:textId="77777777" w:rsidR="00C327CB" w:rsidRDefault="00C327CB" w:rsidP="00C327CB">
      <w:pPr>
        <w:rPr>
          <w:rFonts w:eastAsia="Calibri"/>
          <w:sz w:val="24"/>
          <w:szCs w:val="22"/>
        </w:rPr>
      </w:pPr>
    </w:p>
    <w:p w14:paraId="796D91C5" w14:textId="77777777" w:rsidR="00C327CB" w:rsidRPr="00C327CB" w:rsidRDefault="00C327CB" w:rsidP="00C327CB">
      <w:pPr>
        <w:jc w:val="center"/>
        <w:rPr>
          <w:b/>
          <w:sz w:val="24"/>
        </w:rPr>
      </w:pPr>
      <w:r w:rsidRPr="00C327CB">
        <w:rPr>
          <w:b/>
          <w:sz w:val="24"/>
        </w:rPr>
        <w:t>RESOLUTION NO. 2019-5.14</w:t>
      </w:r>
    </w:p>
    <w:p w14:paraId="7B7E2760" w14:textId="77777777" w:rsidR="00C327CB" w:rsidRPr="00C327CB" w:rsidRDefault="00C327CB" w:rsidP="00C327CB">
      <w:pPr>
        <w:jc w:val="center"/>
        <w:rPr>
          <w:b/>
          <w:sz w:val="24"/>
        </w:rPr>
      </w:pPr>
      <w:r w:rsidRPr="00C327CB">
        <w:rPr>
          <w:b/>
          <w:sz w:val="24"/>
        </w:rPr>
        <w:t>OF THE GOVERNING BODY OF</w:t>
      </w:r>
    </w:p>
    <w:p w14:paraId="31B994F9" w14:textId="77777777" w:rsidR="00C327CB" w:rsidRPr="00C327CB" w:rsidRDefault="00C327CB" w:rsidP="00C327CB">
      <w:pPr>
        <w:jc w:val="center"/>
        <w:rPr>
          <w:b/>
          <w:sz w:val="24"/>
          <w:u w:val="single"/>
        </w:rPr>
      </w:pPr>
      <w:r w:rsidRPr="00C327CB">
        <w:rPr>
          <w:b/>
          <w:sz w:val="24"/>
          <w:u w:val="single"/>
        </w:rPr>
        <w:t>THE BOROUGH OF BLOOMINGDALE</w:t>
      </w:r>
    </w:p>
    <w:p w14:paraId="3794DB1E" w14:textId="77777777" w:rsidR="00C327CB" w:rsidRPr="00C327CB" w:rsidRDefault="00C327CB" w:rsidP="00C327CB">
      <w:pPr>
        <w:jc w:val="center"/>
        <w:rPr>
          <w:b/>
          <w:sz w:val="24"/>
        </w:rPr>
      </w:pPr>
    </w:p>
    <w:p w14:paraId="64A6CC63" w14:textId="77777777" w:rsidR="00C327CB" w:rsidRPr="00C327CB" w:rsidRDefault="00C327CB" w:rsidP="00C327CB">
      <w:pPr>
        <w:jc w:val="center"/>
        <w:rPr>
          <w:b/>
          <w:i/>
          <w:sz w:val="24"/>
        </w:rPr>
      </w:pPr>
      <w:r w:rsidRPr="00C327CB">
        <w:rPr>
          <w:b/>
          <w:i/>
          <w:sz w:val="24"/>
        </w:rPr>
        <w:t>Authorizing Redemption and Cancellation of Tax Title Lien Certificate #17-00006</w:t>
      </w:r>
    </w:p>
    <w:p w14:paraId="6DFBDE89" w14:textId="77777777" w:rsidR="00C327CB" w:rsidRPr="00C327CB" w:rsidRDefault="00C327CB" w:rsidP="00C327CB">
      <w:pPr>
        <w:jc w:val="both"/>
        <w:rPr>
          <w:b/>
          <w:sz w:val="24"/>
        </w:rPr>
      </w:pPr>
    </w:p>
    <w:p w14:paraId="72950F2C" w14:textId="77777777" w:rsidR="00C327CB" w:rsidRPr="00C327CB" w:rsidRDefault="00C327CB" w:rsidP="00C327CB">
      <w:pPr>
        <w:jc w:val="both"/>
        <w:rPr>
          <w:sz w:val="24"/>
        </w:rPr>
      </w:pPr>
      <w:r w:rsidRPr="00C327CB">
        <w:rPr>
          <w:b/>
          <w:sz w:val="24"/>
        </w:rPr>
        <w:t>WHEREAS,</w:t>
      </w:r>
      <w:r w:rsidRPr="00C327CB">
        <w:rPr>
          <w:sz w:val="24"/>
        </w:rPr>
        <w:t xml:space="preserve"> the Governing Body (“Governing Body”) of the Borough of Bloomingdale (“Borough”) finds and declares that, at the Borough Tax Sale held on November 29, 2018, a lien was sold on, </w:t>
      </w:r>
    </w:p>
    <w:p w14:paraId="5B741048" w14:textId="77777777" w:rsidR="00C327CB" w:rsidRPr="00C327CB" w:rsidRDefault="00C327CB" w:rsidP="00C327CB">
      <w:pPr>
        <w:jc w:val="both"/>
        <w:rPr>
          <w:sz w:val="24"/>
        </w:rPr>
      </w:pPr>
      <w:r w:rsidRPr="00C327CB">
        <w:rPr>
          <w:sz w:val="24"/>
        </w:rPr>
        <w:t>87 Hamburg Turnpike, Bloomingdale, for delinquent year 2017 Water/Sewer, and</w:t>
      </w:r>
    </w:p>
    <w:p w14:paraId="0EA17965" w14:textId="77777777" w:rsidR="00C327CB" w:rsidRPr="00C327CB" w:rsidRDefault="00C327CB" w:rsidP="00C327CB">
      <w:pPr>
        <w:jc w:val="both"/>
        <w:rPr>
          <w:sz w:val="24"/>
        </w:rPr>
      </w:pPr>
    </w:p>
    <w:p w14:paraId="63BAC5FF" w14:textId="77777777" w:rsidR="00C327CB" w:rsidRPr="00C327CB" w:rsidRDefault="00C327CB" w:rsidP="00C327CB">
      <w:pPr>
        <w:jc w:val="both"/>
        <w:rPr>
          <w:sz w:val="24"/>
        </w:rPr>
      </w:pPr>
      <w:r w:rsidRPr="00C327CB">
        <w:rPr>
          <w:b/>
          <w:sz w:val="24"/>
        </w:rPr>
        <w:t>WHEREAS,</w:t>
      </w:r>
      <w:r w:rsidRPr="00C327CB">
        <w:rPr>
          <w:sz w:val="24"/>
        </w:rPr>
        <w:t xml:space="preserve"> the Governing Body further finds and declares that the foregoing property is also known as Block 3032, Lot 11, previously owned by </w:t>
      </w:r>
      <w:proofErr w:type="spellStart"/>
      <w:r w:rsidRPr="00C327CB">
        <w:rPr>
          <w:sz w:val="24"/>
        </w:rPr>
        <w:t>Ildiko</w:t>
      </w:r>
      <w:proofErr w:type="spellEnd"/>
      <w:r w:rsidRPr="00C327CB">
        <w:rPr>
          <w:sz w:val="24"/>
        </w:rPr>
        <w:t xml:space="preserve"> Kiss; and</w:t>
      </w:r>
    </w:p>
    <w:p w14:paraId="0F4AAB38" w14:textId="77777777" w:rsidR="00C327CB" w:rsidRPr="00C327CB" w:rsidRDefault="00C327CB" w:rsidP="00C327CB">
      <w:pPr>
        <w:jc w:val="both"/>
        <w:rPr>
          <w:sz w:val="24"/>
        </w:rPr>
      </w:pPr>
    </w:p>
    <w:p w14:paraId="3E97462E" w14:textId="77777777" w:rsidR="00C327CB" w:rsidRPr="00C327CB" w:rsidRDefault="00C327CB" w:rsidP="00C327CB">
      <w:pPr>
        <w:jc w:val="both"/>
        <w:rPr>
          <w:sz w:val="24"/>
        </w:rPr>
      </w:pPr>
      <w:r w:rsidRPr="00C327CB">
        <w:rPr>
          <w:b/>
          <w:sz w:val="24"/>
        </w:rPr>
        <w:t>WHEREAS,</w:t>
      </w:r>
      <w:r w:rsidRPr="00C327CB">
        <w:rPr>
          <w:sz w:val="24"/>
        </w:rPr>
        <w:t xml:space="preserve"> the Governing Body further finds and declares that the foregoing lien which was sold to NJSL 301 LLC for a premium of $600.00 and</w:t>
      </w:r>
    </w:p>
    <w:p w14:paraId="4C6C2D73" w14:textId="77777777" w:rsidR="00C327CB" w:rsidRPr="00C327CB" w:rsidRDefault="00C327CB" w:rsidP="00C327CB">
      <w:pPr>
        <w:jc w:val="both"/>
        <w:rPr>
          <w:sz w:val="24"/>
        </w:rPr>
      </w:pPr>
    </w:p>
    <w:p w14:paraId="6D186D57" w14:textId="77777777" w:rsidR="00C327CB" w:rsidRPr="00C327CB" w:rsidRDefault="00C327CB" w:rsidP="00C327CB">
      <w:pPr>
        <w:jc w:val="both"/>
        <w:rPr>
          <w:sz w:val="24"/>
        </w:rPr>
      </w:pPr>
      <w:r w:rsidRPr="00C327CB">
        <w:rPr>
          <w:b/>
          <w:sz w:val="24"/>
        </w:rPr>
        <w:t>WHEREAS,</w:t>
      </w:r>
      <w:r w:rsidRPr="00C327CB">
        <w:rPr>
          <w:sz w:val="24"/>
        </w:rPr>
        <w:t xml:space="preserve"> the Governing Body further finds and declares that for 87 Hamburg Turnpike, the new owner, Frank </w:t>
      </w:r>
      <w:proofErr w:type="spellStart"/>
      <w:r w:rsidRPr="00C327CB">
        <w:rPr>
          <w:sz w:val="24"/>
        </w:rPr>
        <w:t>Parisi</w:t>
      </w:r>
      <w:proofErr w:type="spellEnd"/>
      <w:r w:rsidRPr="00C327CB">
        <w:rPr>
          <w:sz w:val="24"/>
        </w:rPr>
        <w:t xml:space="preserve"> has requested redemption of TTL #17-00006, and</w:t>
      </w:r>
    </w:p>
    <w:p w14:paraId="5D279744" w14:textId="77777777" w:rsidR="00C327CB" w:rsidRPr="00C327CB" w:rsidRDefault="00C327CB" w:rsidP="00C327CB">
      <w:pPr>
        <w:jc w:val="both"/>
        <w:rPr>
          <w:sz w:val="24"/>
        </w:rPr>
      </w:pPr>
    </w:p>
    <w:p w14:paraId="52E304DD" w14:textId="77777777" w:rsidR="00C327CB" w:rsidRPr="00C327CB" w:rsidRDefault="00C327CB" w:rsidP="00C327CB">
      <w:pPr>
        <w:jc w:val="both"/>
        <w:rPr>
          <w:sz w:val="24"/>
        </w:rPr>
      </w:pPr>
      <w:r w:rsidRPr="00C327CB">
        <w:rPr>
          <w:b/>
          <w:sz w:val="24"/>
        </w:rPr>
        <w:t>WHEREAS,</w:t>
      </w:r>
      <w:r w:rsidRPr="00C327CB">
        <w:rPr>
          <w:sz w:val="24"/>
        </w:rPr>
        <w:t xml:space="preserve"> the Governing Body further finds and declares that Frank </w:t>
      </w:r>
      <w:proofErr w:type="spellStart"/>
      <w:r w:rsidRPr="00C327CB">
        <w:rPr>
          <w:sz w:val="24"/>
        </w:rPr>
        <w:t>Parisi</w:t>
      </w:r>
      <w:proofErr w:type="spellEnd"/>
      <w:r w:rsidRPr="00C327CB">
        <w:rPr>
          <w:sz w:val="24"/>
        </w:rPr>
        <w:t>, has paid all monies, to the Borough of Bloomingdale;</w:t>
      </w:r>
    </w:p>
    <w:p w14:paraId="6A3E611C" w14:textId="77777777" w:rsidR="00C327CB" w:rsidRPr="00C327CB" w:rsidRDefault="00C327CB" w:rsidP="00C327CB">
      <w:pPr>
        <w:jc w:val="both"/>
        <w:rPr>
          <w:b/>
          <w:sz w:val="24"/>
        </w:rPr>
      </w:pPr>
    </w:p>
    <w:p w14:paraId="76204C4E" w14:textId="77777777" w:rsidR="00C327CB" w:rsidRPr="00C327CB" w:rsidRDefault="00C327CB" w:rsidP="00C327CB">
      <w:pPr>
        <w:jc w:val="both"/>
        <w:rPr>
          <w:sz w:val="24"/>
        </w:rPr>
      </w:pPr>
      <w:r w:rsidRPr="00C327CB">
        <w:rPr>
          <w:b/>
          <w:sz w:val="24"/>
        </w:rPr>
        <w:t>NOW, THEREFORE, BE IT RESOLVED</w:t>
      </w:r>
      <w:r w:rsidRPr="00C327CB">
        <w:rPr>
          <w:sz w:val="24"/>
        </w:rPr>
        <w:t xml:space="preserve"> by the Governing Body of the Borough of Bloomingdale that the Borough Treasurer be and is hereby authorized to issue checks in the </w:t>
      </w:r>
      <w:r w:rsidRPr="00C327CB">
        <w:rPr>
          <w:sz w:val="24"/>
        </w:rPr>
        <w:lastRenderedPageBreak/>
        <w:t xml:space="preserve">amount of $881.75 for the lien redemption and $600.00 for the premium, be made payable to NJSL 301 LLC, 650 E PALISADES AVENUE SUITE 2, ENGLEWOOD CLIFFS, NJ 07632 for the redemption and cancellation of Tax Title Lien </w:t>
      </w:r>
      <w:proofErr w:type="gramStart"/>
      <w:r w:rsidRPr="00C327CB">
        <w:rPr>
          <w:sz w:val="24"/>
        </w:rPr>
        <w:t>Certificate  #</w:t>
      </w:r>
      <w:proofErr w:type="gramEnd"/>
      <w:r w:rsidRPr="00C327CB">
        <w:rPr>
          <w:sz w:val="24"/>
        </w:rPr>
        <w:t>17-00006</w:t>
      </w:r>
    </w:p>
    <w:p w14:paraId="501C4412" w14:textId="77777777" w:rsidR="00C327CB" w:rsidRPr="00C327CB" w:rsidRDefault="00C327CB" w:rsidP="00C327CB">
      <w:pPr>
        <w:jc w:val="both"/>
        <w:rPr>
          <w:sz w:val="24"/>
        </w:rPr>
      </w:pPr>
    </w:p>
    <w:p w14:paraId="676C4A91" w14:textId="77777777" w:rsidR="00C327CB" w:rsidRPr="00C327CB" w:rsidRDefault="00C327CB" w:rsidP="00C327CB">
      <w:pPr>
        <w:jc w:val="both"/>
        <w:rPr>
          <w:sz w:val="24"/>
        </w:rPr>
      </w:pPr>
      <w:r w:rsidRPr="00C327CB">
        <w:rPr>
          <w:sz w:val="24"/>
        </w:rPr>
        <w:t>1099 = $16.01</w:t>
      </w:r>
    </w:p>
    <w:p w14:paraId="37DB640B" w14:textId="77777777" w:rsidR="00C327CB" w:rsidRDefault="00C327CB" w:rsidP="00C327CB">
      <w:pPr>
        <w:rPr>
          <w:rFonts w:eastAsia="Calibri"/>
          <w:sz w:val="24"/>
          <w:szCs w:val="22"/>
        </w:rPr>
      </w:pPr>
    </w:p>
    <w:p w14:paraId="120777DE" w14:textId="77777777" w:rsidR="00C327CB" w:rsidRPr="00C327CB" w:rsidRDefault="00C327CB" w:rsidP="00C327CB">
      <w:pPr>
        <w:jc w:val="center"/>
        <w:rPr>
          <w:b/>
          <w:sz w:val="24"/>
        </w:rPr>
      </w:pPr>
      <w:r w:rsidRPr="00C327CB">
        <w:rPr>
          <w:b/>
          <w:sz w:val="24"/>
        </w:rPr>
        <w:t>RESOLUTION NO. 2019-5.15</w:t>
      </w:r>
    </w:p>
    <w:p w14:paraId="438E3380" w14:textId="77777777" w:rsidR="00C327CB" w:rsidRPr="00C327CB" w:rsidRDefault="00C327CB" w:rsidP="00C327CB">
      <w:pPr>
        <w:jc w:val="center"/>
        <w:rPr>
          <w:b/>
          <w:sz w:val="24"/>
        </w:rPr>
      </w:pPr>
      <w:r w:rsidRPr="00C327CB">
        <w:rPr>
          <w:b/>
          <w:sz w:val="24"/>
        </w:rPr>
        <w:t>OF THE GOVERNING BODY OF</w:t>
      </w:r>
    </w:p>
    <w:p w14:paraId="415A83A7" w14:textId="77777777" w:rsidR="00C327CB" w:rsidRPr="00C327CB" w:rsidRDefault="00C327CB" w:rsidP="00C327CB">
      <w:pPr>
        <w:jc w:val="center"/>
        <w:rPr>
          <w:b/>
          <w:sz w:val="24"/>
          <w:u w:val="single"/>
        </w:rPr>
      </w:pPr>
      <w:r w:rsidRPr="00C327CB">
        <w:rPr>
          <w:b/>
          <w:sz w:val="24"/>
          <w:u w:val="single"/>
        </w:rPr>
        <w:t>THE BOROUGH OF BLOOMINGDALE</w:t>
      </w:r>
    </w:p>
    <w:p w14:paraId="48796274" w14:textId="77777777" w:rsidR="00C327CB" w:rsidRPr="00C327CB" w:rsidRDefault="00C327CB" w:rsidP="00C327CB">
      <w:pPr>
        <w:jc w:val="center"/>
        <w:rPr>
          <w:b/>
          <w:sz w:val="24"/>
          <w:u w:val="single"/>
        </w:rPr>
      </w:pPr>
    </w:p>
    <w:p w14:paraId="132220AC" w14:textId="77777777" w:rsidR="00C327CB" w:rsidRPr="00C327CB" w:rsidRDefault="00C327CB" w:rsidP="00C327CB">
      <w:pPr>
        <w:jc w:val="center"/>
        <w:rPr>
          <w:b/>
          <w:i/>
          <w:sz w:val="24"/>
        </w:rPr>
      </w:pPr>
      <w:r w:rsidRPr="00C327CB">
        <w:rPr>
          <w:b/>
          <w:i/>
          <w:sz w:val="24"/>
        </w:rPr>
        <w:t>Authorizing Overpayments in Tax Office</w:t>
      </w:r>
    </w:p>
    <w:p w14:paraId="1F4C182A" w14:textId="77777777" w:rsidR="00C327CB" w:rsidRPr="00C327CB" w:rsidRDefault="00C327CB" w:rsidP="00C327CB">
      <w:pPr>
        <w:jc w:val="center"/>
        <w:rPr>
          <w:b/>
          <w:i/>
          <w:sz w:val="24"/>
        </w:rPr>
      </w:pPr>
    </w:p>
    <w:p w14:paraId="6DAF9FA5" w14:textId="77777777" w:rsidR="00C327CB" w:rsidRPr="00C327CB" w:rsidRDefault="00C327CB" w:rsidP="00C327CB">
      <w:pPr>
        <w:jc w:val="both"/>
        <w:rPr>
          <w:sz w:val="24"/>
        </w:rPr>
      </w:pPr>
      <w:r w:rsidRPr="00C327CB">
        <w:rPr>
          <w:b/>
          <w:sz w:val="24"/>
        </w:rPr>
        <w:t>WHEREAS,</w:t>
      </w:r>
      <w:r w:rsidRPr="00C327CB">
        <w:rPr>
          <w:sz w:val="24"/>
        </w:rPr>
        <w:t xml:space="preserve"> the Governing Body (“Governing Body”) of the Borough of Bloomingdale (“Borough”) finds and declares that Bruce Conklin, said owner of Block 3035 Lot 71 is entitled to a refund for a 2016 Homestead Benefit that was placed on property after Mr. Conklin was given full veteran exemption.  Mr. Conklin is entitled to a refund of $363.92.</w:t>
      </w:r>
    </w:p>
    <w:p w14:paraId="058C688B" w14:textId="77777777" w:rsidR="00C327CB" w:rsidRPr="00C327CB" w:rsidRDefault="00C327CB" w:rsidP="00C327CB">
      <w:pPr>
        <w:jc w:val="both"/>
        <w:rPr>
          <w:sz w:val="24"/>
        </w:rPr>
      </w:pPr>
    </w:p>
    <w:p w14:paraId="769349AD" w14:textId="77777777" w:rsidR="00C327CB" w:rsidRPr="00C327CB" w:rsidRDefault="00C327CB" w:rsidP="00C327CB">
      <w:pPr>
        <w:jc w:val="both"/>
        <w:rPr>
          <w:sz w:val="24"/>
        </w:rPr>
      </w:pPr>
      <w:r w:rsidRPr="00C327CB">
        <w:rPr>
          <w:sz w:val="24"/>
        </w:rPr>
        <w:t xml:space="preserve"> </w:t>
      </w:r>
      <w:r w:rsidRPr="00C327CB">
        <w:rPr>
          <w:b/>
          <w:sz w:val="24"/>
        </w:rPr>
        <w:t xml:space="preserve">NOW, THEREFORE, BE IT RESOLVED, </w:t>
      </w:r>
      <w:r w:rsidRPr="00C327CB">
        <w:rPr>
          <w:sz w:val="24"/>
        </w:rPr>
        <w:t>that the Treasurer be authorized to issue refund</w:t>
      </w:r>
      <w:r w:rsidRPr="00C327CB">
        <w:rPr>
          <w:b/>
          <w:sz w:val="24"/>
        </w:rPr>
        <w:t xml:space="preserve"> </w:t>
      </w:r>
      <w:r w:rsidRPr="00C327CB">
        <w:rPr>
          <w:sz w:val="24"/>
        </w:rPr>
        <w:t>check to the following:</w:t>
      </w:r>
    </w:p>
    <w:p w14:paraId="0B7E5FFF" w14:textId="77777777" w:rsidR="00C327CB" w:rsidRPr="00C327CB" w:rsidRDefault="00C327CB" w:rsidP="00C327CB">
      <w:pPr>
        <w:jc w:val="both"/>
        <w:rPr>
          <w:sz w:val="24"/>
        </w:rPr>
      </w:pPr>
    </w:p>
    <w:p w14:paraId="0A356DB7" w14:textId="77777777" w:rsidR="00C327CB" w:rsidRPr="00C327CB" w:rsidRDefault="00C327CB" w:rsidP="00C327CB">
      <w:pPr>
        <w:jc w:val="both"/>
        <w:rPr>
          <w:sz w:val="24"/>
        </w:rPr>
      </w:pPr>
      <w:r w:rsidRPr="00C327CB">
        <w:rPr>
          <w:sz w:val="24"/>
        </w:rPr>
        <w:t xml:space="preserve">                             </w:t>
      </w:r>
      <w:r w:rsidRPr="00C327CB">
        <w:rPr>
          <w:sz w:val="24"/>
        </w:rPr>
        <w:tab/>
      </w:r>
      <w:r w:rsidRPr="00C327CB">
        <w:rPr>
          <w:sz w:val="24"/>
        </w:rPr>
        <w:tab/>
        <w:t xml:space="preserve">      Bruce Conklin</w:t>
      </w:r>
    </w:p>
    <w:p w14:paraId="3EBEC22C" w14:textId="77777777" w:rsidR="00C327CB" w:rsidRPr="00C327CB" w:rsidRDefault="00C327CB" w:rsidP="00C327CB">
      <w:pPr>
        <w:jc w:val="both"/>
        <w:rPr>
          <w:sz w:val="24"/>
        </w:rPr>
      </w:pPr>
      <w:r w:rsidRPr="00C327CB">
        <w:rPr>
          <w:sz w:val="24"/>
        </w:rPr>
        <w:t xml:space="preserve">                                   Address:     55 Woodward Avenue </w:t>
      </w:r>
    </w:p>
    <w:p w14:paraId="372BF0C5" w14:textId="77777777" w:rsidR="00C327CB" w:rsidRPr="00C327CB" w:rsidRDefault="00C327CB" w:rsidP="00C327CB">
      <w:pPr>
        <w:jc w:val="both"/>
        <w:rPr>
          <w:sz w:val="24"/>
        </w:rPr>
      </w:pPr>
      <w:r w:rsidRPr="00C327CB">
        <w:rPr>
          <w:sz w:val="24"/>
        </w:rPr>
        <w:t xml:space="preserve"> </w:t>
      </w:r>
      <w:r w:rsidRPr="00C327CB">
        <w:rPr>
          <w:sz w:val="24"/>
        </w:rPr>
        <w:tab/>
      </w:r>
      <w:r w:rsidRPr="00C327CB">
        <w:rPr>
          <w:sz w:val="24"/>
        </w:rPr>
        <w:tab/>
      </w:r>
      <w:r w:rsidRPr="00C327CB">
        <w:rPr>
          <w:sz w:val="24"/>
        </w:rPr>
        <w:tab/>
      </w:r>
      <w:r w:rsidRPr="00C327CB">
        <w:rPr>
          <w:sz w:val="24"/>
        </w:rPr>
        <w:tab/>
        <w:t xml:space="preserve">       Bloomingdale, NJ 07403</w:t>
      </w:r>
    </w:p>
    <w:p w14:paraId="2BC086CA" w14:textId="77777777" w:rsidR="00C327CB" w:rsidRPr="00C327CB" w:rsidRDefault="00C327CB" w:rsidP="00C327CB">
      <w:pPr>
        <w:jc w:val="both"/>
        <w:rPr>
          <w:sz w:val="24"/>
        </w:rPr>
      </w:pPr>
    </w:p>
    <w:p w14:paraId="13FFC954" w14:textId="77777777" w:rsidR="00C327CB" w:rsidRPr="00C327CB" w:rsidRDefault="00C327CB" w:rsidP="00C327CB">
      <w:pPr>
        <w:ind w:left="1440"/>
        <w:jc w:val="both"/>
        <w:rPr>
          <w:sz w:val="24"/>
        </w:rPr>
      </w:pPr>
      <w:r w:rsidRPr="00C327CB">
        <w:rPr>
          <w:sz w:val="24"/>
        </w:rPr>
        <w:t xml:space="preserve">            Refund Amount:  $363.92      </w:t>
      </w:r>
    </w:p>
    <w:p w14:paraId="40758952" w14:textId="77777777" w:rsidR="00C327CB" w:rsidRPr="00C327CB" w:rsidRDefault="00C327CB" w:rsidP="00C327CB">
      <w:pPr>
        <w:rPr>
          <w:rFonts w:eastAsia="Calibri"/>
          <w:sz w:val="24"/>
          <w:szCs w:val="22"/>
        </w:rPr>
      </w:pPr>
    </w:p>
    <w:p w14:paraId="308E32B1" w14:textId="77777777" w:rsidR="00C327CB" w:rsidRPr="00C327CB" w:rsidRDefault="00C327CB" w:rsidP="00C327CB">
      <w:pPr>
        <w:jc w:val="center"/>
        <w:rPr>
          <w:b/>
          <w:sz w:val="24"/>
        </w:rPr>
      </w:pPr>
      <w:r w:rsidRPr="00C327CB">
        <w:rPr>
          <w:b/>
          <w:sz w:val="24"/>
        </w:rPr>
        <w:t>RESOLUTION NO. 2019-5.16</w:t>
      </w:r>
    </w:p>
    <w:p w14:paraId="5A3B808C" w14:textId="77777777" w:rsidR="00C327CB" w:rsidRPr="00C327CB" w:rsidRDefault="00C327CB" w:rsidP="00C327CB">
      <w:pPr>
        <w:jc w:val="center"/>
        <w:rPr>
          <w:b/>
          <w:sz w:val="24"/>
        </w:rPr>
      </w:pPr>
      <w:r w:rsidRPr="00C327CB">
        <w:rPr>
          <w:b/>
          <w:sz w:val="24"/>
        </w:rPr>
        <w:t>OF THE GOVERNING BODY OF</w:t>
      </w:r>
    </w:p>
    <w:p w14:paraId="37BF694E" w14:textId="77777777" w:rsidR="00C327CB" w:rsidRPr="00C327CB" w:rsidRDefault="00C327CB" w:rsidP="00C327CB">
      <w:pPr>
        <w:jc w:val="center"/>
        <w:rPr>
          <w:b/>
          <w:sz w:val="24"/>
          <w:u w:val="single"/>
        </w:rPr>
      </w:pPr>
      <w:r w:rsidRPr="00C327CB">
        <w:rPr>
          <w:b/>
          <w:sz w:val="24"/>
          <w:u w:val="single"/>
        </w:rPr>
        <w:t>THE BOROUGH OF BLOOMINGDALE</w:t>
      </w:r>
    </w:p>
    <w:p w14:paraId="4537A522" w14:textId="77777777" w:rsidR="00C327CB" w:rsidRPr="00C327CB" w:rsidRDefault="00C327CB" w:rsidP="00C327CB">
      <w:pPr>
        <w:jc w:val="center"/>
        <w:rPr>
          <w:b/>
          <w:sz w:val="24"/>
          <w:u w:val="single"/>
        </w:rPr>
      </w:pPr>
    </w:p>
    <w:p w14:paraId="02C6F45A" w14:textId="77777777" w:rsidR="00C327CB" w:rsidRPr="00C327CB" w:rsidRDefault="00C327CB" w:rsidP="00C327CB">
      <w:pPr>
        <w:jc w:val="center"/>
        <w:rPr>
          <w:b/>
          <w:sz w:val="24"/>
        </w:rPr>
      </w:pPr>
    </w:p>
    <w:p w14:paraId="2598E2DC" w14:textId="77777777" w:rsidR="00C327CB" w:rsidRPr="00C327CB" w:rsidRDefault="00C327CB" w:rsidP="00C327CB">
      <w:pPr>
        <w:jc w:val="center"/>
        <w:rPr>
          <w:b/>
          <w:i/>
          <w:sz w:val="24"/>
        </w:rPr>
      </w:pPr>
      <w:r w:rsidRPr="00C327CB">
        <w:rPr>
          <w:b/>
          <w:i/>
          <w:sz w:val="24"/>
        </w:rPr>
        <w:t>Authorizing Veteran Exemption</w:t>
      </w:r>
    </w:p>
    <w:p w14:paraId="7543D44F" w14:textId="77777777" w:rsidR="00C327CB" w:rsidRPr="00C327CB" w:rsidRDefault="00C327CB" w:rsidP="00C327CB">
      <w:pPr>
        <w:jc w:val="center"/>
        <w:rPr>
          <w:b/>
          <w:i/>
          <w:sz w:val="24"/>
        </w:rPr>
      </w:pPr>
    </w:p>
    <w:p w14:paraId="720FA07F" w14:textId="77777777" w:rsidR="00C327CB" w:rsidRPr="00C327CB" w:rsidRDefault="00C327CB" w:rsidP="00C327CB">
      <w:pPr>
        <w:jc w:val="both"/>
        <w:rPr>
          <w:sz w:val="24"/>
        </w:rPr>
      </w:pPr>
      <w:r w:rsidRPr="00C327CB">
        <w:rPr>
          <w:b/>
          <w:sz w:val="24"/>
        </w:rPr>
        <w:t>WHEREAS,</w:t>
      </w:r>
      <w:r w:rsidRPr="00C327CB">
        <w:rPr>
          <w:sz w:val="24"/>
        </w:rPr>
        <w:t xml:space="preserve"> the Tax Assessor granted a VETERAN EXEMPTION for the taxing year of 2017 starting as of December 14, 2018 and</w:t>
      </w:r>
    </w:p>
    <w:p w14:paraId="5C8D1B60" w14:textId="77777777" w:rsidR="00C327CB" w:rsidRPr="00C327CB" w:rsidRDefault="00C327CB" w:rsidP="00C327CB">
      <w:pPr>
        <w:jc w:val="both"/>
        <w:rPr>
          <w:sz w:val="24"/>
        </w:rPr>
      </w:pPr>
    </w:p>
    <w:p w14:paraId="2C6019CD" w14:textId="77777777" w:rsidR="00C327CB" w:rsidRPr="00C327CB" w:rsidRDefault="00C327CB" w:rsidP="00C327CB">
      <w:pPr>
        <w:jc w:val="both"/>
        <w:rPr>
          <w:sz w:val="24"/>
        </w:rPr>
      </w:pPr>
      <w:r w:rsidRPr="00C327CB">
        <w:rPr>
          <w:b/>
          <w:sz w:val="24"/>
        </w:rPr>
        <w:t>WHEREAS,</w:t>
      </w:r>
      <w:r w:rsidRPr="00C327CB">
        <w:rPr>
          <w:sz w:val="24"/>
        </w:rPr>
        <w:t xml:space="preserve"> the Governing Body further finds and declares that the foregoing property</w:t>
      </w:r>
    </w:p>
    <w:p w14:paraId="7DCAA4D6" w14:textId="77777777" w:rsidR="00C327CB" w:rsidRPr="00C327CB" w:rsidRDefault="00C327CB" w:rsidP="00C327CB">
      <w:pPr>
        <w:jc w:val="both"/>
        <w:rPr>
          <w:sz w:val="24"/>
        </w:rPr>
      </w:pPr>
      <w:proofErr w:type="gramStart"/>
      <w:r w:rsidRPr="00C327CB">
        <w:rPr>
          <w:sz w:val="24"/>
        </w:rPr>
        <w:t>owner</w:t>
      </w:r>
      <w:proofErr w:type="gramEnd"/>
      <w:r w:rsidRPr="00C327CB">
        <w:rPr>
          <w:sz w:val="24"/>
        </w:rPr>
        <w:t xml:space="preserve"> has paid all billed quarters of their 2018 &amp; 2019 taxes in full, and are now entitled to refund.</w:t>
      </w:r>
    </w:p>
    <w:p w14:paraId="62229E00" w14:textId="77777777" w:rsidR="00C327CB" w:rsidRPr="00C327CB" w:rsidRDefault="00C327CB" w:rsidP="00C327CB">
      <w:pPr>
        <w:jc w:val="both"/>
        <w:rPr>
          <w:sz w:val="24"/>
        </w:rPr>
      </w:pPr>
    </w:p>
    <w:p w14:paraId="6514545E" w14:textId="77777777" w:rsidR="00C327CB" w:rsidRPr="00C327CB" w:rsidRDefault="00C327CB" w:rsidP="00C327CB">
      <w:pPr>
        <w:jc w:val="both"/>
        <w:rPr>
          <w:sz w:val="24"/>
        </w:rPr>
      </w:pPr>
      <w:r w:rsidRPr="00C327CB">
        <w:rPr>
          <w:sz w:val="24"/>
        </w:rPr>
        <w:t xml:space="preserve"> </w:t>
      </w:r>
      <w:r w:rsidRPr="00C327CB">
        <w:rPr>
          <w:b/>
          <w:sz w:val="24"/>
        </w:rPr>
        <w:t xml:space="preserve">NOW, THEREFORE, BE IT RESOLVED, </w:t>
      </w:r>
      <w:r w:rsidRPr="00C327CB">
        <w:rPr>
          <w:sz w:val="24"/>
        </w:rPr>
        <w:t>that the Treasurer be authorized to issue refund</w:t>
      </w:r>
      <w:r w:rsidRPr="00C327CB">
        <w:rPr>
          <w:b/>
          <w:sz w:val="24"/>
        </w:rPr>
        <w:t xml:space="preserve"> </w:t>
      </w:r>
      <w:r w:rsidRPr="00C327CB">
        <w:rPr>
          <w:sz w:val="24"/>
        </w:rPr>
        <w:t>check to the following property owner:</w:t>
      </w:r>
    </w:p>
    <w:p w14:paraId="57F58957" w14:textId="77777777" w:rsidR="00C327CB" w:rsidRPr="00C327CB" w:rsidRDefault="00C327CB" w:rsidP="00C327CB">
      <w:pPr>
        <w:jc w:val="both"/>
        <w:rPr>
          <w:sz w:val="24"/>
        </w:rPr>
      </w:pPr>
    </w:p>
    <w:p w14:paraId="01A2BDBA" w14:textId="77777777" w:rsidR="00C327CB" w:rsidRPr="00C327CB" w:rsidRDefault="00C327CB" w:rsidP="00C327CB">
      <w:pPr>
        <w:jc w:val="both"/>
        <w:rPr>
          <w:sz w:val="24"/>
        </w:rPr>
      </w:pPr>
      <w:r w:rsidRPr="00C327CB">
        <w:rPr>
          <w:sz w:val="24"/>
        </w:rPr>
        <w:t xml:space="preserve">                             </w:t>
      </w:r>
      <w:r w:rsidRPr="00C327CB">
        <w:rPr>
          <w:sz w:val="24"/>
        </w:rPr>
        <w:tab/>
        <w:t xml:space="preserve">Veteran:     Joey </w:t>
      </w:r>
      <w:proofErr w:type="spellStart"/>
      <w:r w:rsidRPr="00C327CB">
        <w:rPr>
          <w:sz w:val="24"/>
        </w:rPr>
        <w:t>Odoms</w:t>
      </w:r>
      <w:proofErr w:type="spellEnd"/>
    </w:p>
    <w:p w14:paraId="5B554A5B" w14:textId="77777777" w:rsidR="00C327CB" w:rsidRPr="00C327CB" w:rsidRDefault="00C327CB" w:rsidP="00C327CB">
      <w:pPr>
        <w:jc w:val="both"/>
        <w:rPr>
          <w:sz w:val="24"/>
        </w:rPr>
      </w:pPr>
      <w:r w:rsidRPr="00C327CB">
        <w:rPr>
          <w:sz w:val="24"/>
        </w:rPr>
        <w:t xml:space="preserve">                                    Property:    </w:t>
      </w:r>
      <w:proofErr w:type="gramStart"/>
      <w:r w:rsidRPr="00C327CB">
        <w:rPr>
          <w:sz w:val="24"/>
        </w:rPr>
        <w:t>Block  5053</w:t>
      </w:r>
      <w:proofErr w:type="gramEnd"/>
      <w:r w:rsidRPr="00C327CB">
        <w:rPr>
          <w:sz w:val="24"/>
        </w:rPr>
        <w:t xml:space="preserve">  Lot 134</w:t>
      </w:r>
    </w:p>
    <w:p w14:paraId="72127154" w14:textId="77777777" w:rsidR="00C327CB" w:rsidRPr="00C327CB" w:rsidRDefault="00C327CB" w:rsidP="00C327CB">
      <w:pPr>
        <w:jc w:val="both"/>
        <w:rPr>
          <w:sz w:val="24"/>
        </w:rPr>
      </w:pPr>
      <w:r w:rsidRPr="00C327CB">
        <w:rPr>
          <w:sz w:val="24"/>
        </w:rPr>
        <w:t xml:space="preserve">                                    Address:     34 Pleasant View</w:t>
      </w:r>
    </w:p>
    <w:p w14:paraId="48929AE0" w14:textId="77777777" w:rsidR="00C327CB" w:rsidRPr="00C327CB" w:rsidRDefault="00C327CB" w:rsidP="00C327CB">
      <w:pPr>
        <w:jc w:val="both"/>
        <w:rPr>
          <w:sz w:val="24"/>
        </w:rPr>
      </w:pPr>
      <w:r w:rsidRPr="00C327CB">
        <w:rPr>
          <w:sz w:val="24"/>
        </w:rPr>
        <w:t xml:space="preserve">                                                       </w:t>
      </w:r>
      <w:smartTag w:uri="urn:schemas-microsoft-com:office:smarttags" w:element="place">
        <w:smartTag w:uri="urn:schemas-microsoft-com:office:smarttags" w:element="City">
          <w:r w:rsidRPr="00C327CB">
            <w:rPr>
              <w:sz w:val="24"/>
            </w:rPr>
            <w:t>Bloomingdale</w:t>
          </w:r>
        </w:smartTag>
        <w:r w:rsidRPr="00C327CB">
          <w:rPr>
            <w:sz w:val="24"/>
          </w:rPr>
          <w:t xml:space="preserve">, </w:t>
        </w:r>
        <w:smartTag w:uri="urn:schemas-microsoft-com:office:smarttags" w:element="State">
          <w:r w:rsidRPr="00C327CB">
            <w:rPr>
              <w:sz w:val="24"/>
            </w:rPr>
            <w:t>NJ</w:t>
          </w:r>
        </w:smartTag>
        <w:r w:rsidRPr="00C327CB">
          <w:rPr>
            <w:sz w:val="24"/>
          </w:rPr>
          <w:t xml:space="preserve">  </w:t>
        </w:r>
        <w:smartTag w:uri="urn:schemas-microsoft-com:office:smarttags" w:element="PostalCode">
          <w:r w:rsidRPr="00C327CB">
            <w:rPr>
              <w:sz w:val="24"/>
            </w:rPr>
            <w:t>07403</w:t>
          </w:r>
        </w:smartTag>
      </w:smartTag>
    </w:p>
    <w:p w14:paraId="3B4C6ADA" w14:textId="77777777" w:rsidR="00C327CB" w:rsidRPr="00C327CB" w:rsidRDefault="00C327CB" w:rsidP="00C327CB">
      <w:pPr>
        <w:jc w:val="both"/>
        <w:rPr>
          <w:sz w:val="24"/>
        </w:rPr>
      </w:pPr>
    </w:p>
    <w:p w14:paraId="7DAC011D" w14:textId="77777777" w:rsidR="00C327CB" w:rsidRPr="00C327CB" w:rsidRDefault="00C327CB" w:rsidP="00C327CB">
      <w:pPr>
        <w:jc w:val="both"/>
        <w:rPr>
          <w:sz w:val="24"/>
        </w:rPr>
      </w:pPr>
      <w:r w:rsidRPr="00C327CB">
        <w:rPr>
          <w:sz w:val="24"/>
        </w:rPr>
        <w:t xml:space="preserve">                    </w:t>
      </w:r>
    </w:p>
    <w:p w14:paraId="4AB3A028" w14:textId="77777777" w:rsidR="00C327CB" w:rsidRPr="00C327CB" w:rsidRDefault="00C327CB" w:rsidP="00C327CB">
      <w:pPr>
        <w:ind w:left="1440" w:firstLine="720"/>
        <w:jc w:val="both"/>
        <w:rPr>
          <w:sz w:val="24"/>
        </w:rPr>
      </w:pPr>
      <w:r w:rsidRPr="00C327CB">
        <w:rPr>
          <w:sz w:val="24"/>
        </w:rPr>
        <w:t>Refund Amount:     $5,150.21</w:t>
      </w:r>
    </w:p>
    <w:p w14:paraId="68140AA7" w14:textId="77777777" w:rsidR="00C327CB" w:rsidRPr="00C327CB" w:rsidRDefault="00C327CB" w:rsidP="00C327CB">
      <w:pPr>
        <w:jc w:val="both"/>
        <w:rPr>
          <w:sz w:val="24"/>
        </w:rPr>
      </w:pPr>
    </w:p>
    <w:p w14:paraId="63E986A0" w14:textId="77777777" w:rsidR="00C327CB" w:rsidRPr="00C327CB" w:rsidRDefault="00C327CB" w:rsidP="00C327CB">
      <w:pPr>
        <w:jc w:val="both"/>
        <w:rPr>
          <w:sz w:val="24"/>
        </w:rPr>
      </w:pPr>
      <w:r w:rsidRPr="00C327CB">
        <w:rPr>
          <w:b/>
          <w:sz w:val="24"/>
        </w:rPr>
        <w:t>BE IT FURTHER RESOLVED</w:t>
      </w:r>
      <w:r w:rsidRPr="00C327CB">
        <w:rPr>
          <w:sz w:val="24"/>
        </w:rPr>
        <w:t>, that the Tax Collector be authorized to cancel the balance of the 2019 taxes.</w:t>
      </w:r>
    </w:p>
    <w:p w14:paraId="10DE9FCA" w14:textId="77777777" w:rsidR="00C327CB" w:rsidRPr="00C327CB" w:rsidRDefault="00C327CB" w:rsidP="00C327CB">
      <w:pPr>
        <w:jc w:val="both"/>
        <w:rPr>
          <w:sz w:val="24"/>
        </w:rPr>
      </w:pPr>
    </w:p>
    <w:p w14:paraId="2BDCAB8D" w14:textId="77777777" w:rsidR="00C327CB" w:rsidRPr="00C327CB" w:rsidRDefault="00C327CB" w:rsidP="00C327CB">
      <w:pPr>
        <w:jc w:val="center"/>
        <w:rPr>
          <w:b/>
          <w:sz w:val="24"/>
        </w:rPr>
      </w:pPr>
      <w:r w:rsidRPr="00C327CB">
        <w:rPr>
          <w:b/>
          <w:sz w:val="24"/>
        </w:rPr>
        <w:t>RESOLUTION NO. 2019-5.17</w:t>
      </w:r>
    </w:p>
    <w:p w14:paraId="4BADFBA4" w14:textId="77777777" w:rsidR="00C327CB" w:rsidRPr="00C327CB" w:rsidRDefault="00C327CB" w:rsidP="00C327CB">
      <w:pPr>
        <w:jc w:val="center"/>
        <w:rPr>
          <w:b/>
          <w:sz w:val="24"/>
        </w:rPr>
      </w:pPr>
      <w:r w:rsidRPr="00C327CB">
        <w:rPr>
          <w:b/>
          <w:sz w:val="24"/>
        </w:rPr>
        <w:t>OF THE GOVERNING BODY OF</w:t>
      </w:r>
    </w:p>
    <w:p w14:paraId="6C9B9DFD" w14:textId="77777777" w:rsidR="00C327CB" w:rsidRPr="00C327CB" w:rsidRDefault="00C327CB" w:rsidP="00C327CB">
      <w:pPr>
        <w:jc w:val="center"/>
        <w:rPr>
          <w:b/>
          <w:sz w:val="24"/>
          <w:u w:val="single"/>
        </w:rPr>
      </w:pPr>
      <w:r w:rsidRPr="00C327CB">
        <w:rPr>
          <w:b/>
          <w:sz w:val="24"/>
          <w:u w:val="single"/>
        </w:rPr>
        <w:t>THE BOROUGH OF BLOOMINGDALE</w:t>
      </w:r>
    </w:p>
    <w:p w14:paraId="2908E3D4" w14:textId="77777777" w:rsidR="00C327CB" w:rsidRPr="00C327CB" w:rsidRDefault="00C327CB" w:rsidP="00C327CB">
      <w:pPr>
        <w:jc w:val="center"/>
        <w:rPr>
          <w:b/>
          <w:sz w:val="24"/>
          <w:u w:val="single"/>
        </w:rPr>
      </w:pPr>
    </w:p>
    <w:p w14:paraId="55190BAA" w14:textId="77777777" w:rsidR="00C327CB" w:rsidRPr="00C327CB" w:rsidRDefault="00C327CB" w:rsidP="00C327CB">
      <w:pPr>
        <w:jc w:val="center"/>
        <w:rPr>
          <w:b/>
          <w:sz w:val="24"/>
        </w:rPr>
      </w:pPr>
    </w:p>
    <w:p w14:paraId="3CE155D2" w14:textId="77777777" w:rsidR="00C327CB" w:rsidRPr="00C327CB" w:rsidRDefault="00C327CB" w:rsidP="00C327CB">
      <w:pPr>
        <w:jc w:val="center"/>
        <w:rPr>
          <w:b/>
          <w:i/>
          <w:sz w:val="24"/>
        </w:rPr>
      </w:pPr>
      <w:r w:rsidRPr="00C327CB">
        <w:rPr>
          <w:b/>
          <w:i/>
          <w:sz w:val="24"/>
        </w:rPr>
        <w:t>Authorizing Overpayments in Tax Office</w:t>
      </w:r>
    </w:p>
    <w:p w14:paraId="2BA623B2" w14:textId="77777777" w:rsidR="00C327CB" w:rsidRPr="00C327CB" w:rsidRDefault="00C327CB" w:rsidP="00C327CB">
      <w:pPr>
        <w:jc w:val="center"/>
        <w:rPr>
          <w:b/>
          <w:i/>
          <w:sz w:val="24"/>
        </w:rPr>
      </w:pPr>
    </w:p>
    <w:p w14:paraId="5D07D94E" w14:textId="77777777" w:rsidR="00C327CB" w:rsidRPr="00C327CB" w:rsidRDefault="00C327CB" w:rsidP="00C327CB">
      <w:pPr>
        <w:jc w:val="both"/>
        <w:rPr>
          <w:sz w:val="24"/>
        </w:rPr>
      </w:pPr>
      <w:r w:rsidRPr="00C327CB">
        <w:rPr>
          <w:b/>
          <w:sz w:val="24"/>
        </w:rPr>
        <w:t>WHEREAS,</w:t>
      </w:r>
      <w:r w:rsidRPr="00C327CB">
        <w:rPr>
          <w:sz w:val="24"/>
        </w:rPr>
        <w:t xml:space="preserve"> the Governing Body (“Governing Body”) of the Borough of Bloomingdale (“Borough”) finds and declares that </w:t>
      </w:r>
      <w:proofErr w:type="spellStart"/>
      <w:r w:rsidRPr="00C327CB">
        <w:rPr>
          <w:sz w:val="24"/>
        </w:rPr>
        <w:t>Corelogic</w:t>
      </w:r>
      <w:proofErr w:type="spellEnd"/>
      <w:r w:rsidRPr="00C327CB">
        <w:rPr>
          <w:sz w:val="24"/>
        </w:rPr>
        <w:t xml:space="preserve"> and property owner, Carmela </w:t>
      </w:r>
      <w:proofErr w:type="spellStart"/>
      <w:r w:rsidRPr="00C327CB">
        <w:rPr>
          <w:sz w:val="24"/>
        </w:rPr>
        <w:t>Baeza</w:t>
      </w:r>
      <w:proofErr w:type="spellEnd"/>
      <w:r w:rsidRPr="00C327CB">
        <w:rPr>
          <w:sz w:val="24"/>
        </w:rPr>
        <w:t xml:space="preserve"> duplicated </w:t>
      </w:r>
      <w:r w:rsidRPr="00C327CB">
        <w:rPr>
          <w:sz w:val="24"/>
        </w:rPr>
        <w:lastRenderedPageBreak/>
        <w:t>payment on 27 Sunset Road , Bloomingdale, NJ for the 1</w:t>
      </w:r>
      <w:r w:rsidRPr="00C327CB">
        <w:rPr>
          <w:sz w:val="24"/>
          <w:vertAlign w:val="superscript"/>
        </w:rPr>
        <w:t>st</w:t>
      </w:r>
      <w:r w:rsidRPr="00C327CB">
        <w:rPr>
          <w:sz w:val="24"/>
        </w:rPr>
        <w:t xml:space="preserve"> &amp; 2nd quarters of 2019 on Block 4078 Lot 6; </w:t>
      </w:r>
    </w:p>
    <w:p w14:paraId="1128797A" w14:textId="77777777" w:rsidR="00C327CB" w:rsidRPr="00C327CB" w:rsidRDefault="00C327CB" w:rsidP="00C327CB">
      <w:pPr>
        <w:jc w:val="both"/>
        <w:rPr>
          <w:sz w:val="24"/>
        </w:rPr>
      </w:pPr>
    </w:p>
    <w:p w14:paraId="58C905A0" w14:textId="77777777" w:rsidR="00C327CB" w:rsidRPr="00C327CB" w:rsidRDefault="00C327CB" w:rsidP="00C327CB">
      <w:pPr>
        <w:jc w:val="both"/>
        <w:rPr>
          <w:sz w:val="24"/>
        </w:rPr>
      </w:pPr>
      <w:r w:rsidRPr="00C327CB">
        <w:rPr>
          <w:b/>
          <w:sz w:val="24"/>
        </w:rPr>
        <w:t>WHEREAS</w:t>
      </w:r>
      <w:r w:rsidRPr="00C327CB">
        <w:rPr>
          <w:sz w:val="24"/>
        </w:rPr>
        <w:t xml:space="preserve">, a refund of overpayment in the amount of $5,094.37 is being returned to Carmela </w:t>
      </w:r>
      <w:proofErr w:type="spellStart"/>
      <w:r w:rsidRPr="00C327CB">
        <w:rPr>
          <w:sz w:val="24"/>
        </w:rPr>
        <w:t>Baeza</w:t>
      </w:r>
      <w:proofErr w:type="spellEnd"/>
      <w:r w:rsidRPr="00C327CB">
        <w:rPr>
          <w:sz w:val="24"/>
        </w:rPr>
        <w:t>.</w:t>
      </w:r>
    </w:p>
    <w:p w14:paraId="32E9AFD4" w14:textId="77777777" w:rsidR="00C327CB" w:rsidRPr="00C327CB" w:rsidRDefault="00C327CB" w:rsidP="00C327CB">
      <w:pPr>
        <w:jc w:val="both"/>
        <w:rPr>
          <w:sz w:val="24"/>
        </w:rPr>
      </w:pPr>
    </w:p>
    <w:p w14:paraId="4A0B36A6" w14:textId="77777777" w:rsidR="00C327CB" w:rsidRPr="00C327CB" w:rsidRDefault="00C327CB" w:rsidP="00C327CB">
      <w:pPr>
        <w:jc w:val="both"/>
        <w:rPr>
          <w:sz w:val="24"/>
        </w:rPr>
      </w:pPr>
      <w:r w:rsidRPr="00C327CB">
        <w:rPr>
          <w:sz w:val="24"/>
        </w:rPr>
        <w:t xml:space="preserve"> </w:t>
      </w:r>
      <w:r w:rsidRPr="00C327CB">
        <w:rPr>
          <w:b/>
          <w:sz w:val="24"/>
        </w:rPr>
        <w:t xml:space="preserve">NOW, THEREFORE, BE IT RESOLVED, </w:t>
      </w:r>
      <w:r w:rsidRPr="00C327CB">
        <w:rPr>
          <w:sz w:val="24"/>
        </w:rPr>
        <w:t>that the Treasurer be authorized to issue a refund</w:t>
      </w:r>
      <w:r w:rsidRPr="00C327CB">
        <w:rPr>
          <w:b/>
          <w:sz w:val="24"/>
        </w:rPr>
        <w:t xml:space="preserve"> </w:t>
      </w:r>
      <w:r w:rsidRPr="00C327CB">
        <w:rPr>
          <w:sz w:val="24"/>
        </w:rPr>
        <w:t>check to the following:</w:t>
      </w:r>
    </w:p>
    <w:p w14:paraId="2B3C67F5" w14:textId="77777777" w:rsidR="00C327CB" w:rsidRPr="00C327CB" w:rsidRDefault="00C327CB" w:rsidP="00C327CB">
      <w:pPr>
        <w:jc w:val="both"/>
        <w:rPr>
          <w:sz w:val="24"/>
        </w:rPr>
      </w:pPr>
    </w:p>
    <w:p w14:paraId="476CD9D3" w14:textId="77777777" w:rsidR="00C327CB" w:rsidRPr="00C327CB" w:rsidRDefault="00C327CB" w:rsidP="00C327CB">
      <w:pPr>
        <w:jc w:val="both"/>
        <w:rPr>
          <w:sz w:val="24"/>
        </w:rPr>
      </w:pPr>
      <w:r w:rsidRPr="00C327CB">
        <w:rPr>
          <w:sz w:val="24"/>
        </w:rPr>
        <w:t xml:space="preserve">                             </w:t>
      </w:r>
      <w:r w:rsidRPr="00C327CB">
        <w:rPr>
          <w:sz w:val="24"/>
        </w:rPr>
        <w:tab/>
      </w:r>
      <w:r w:rsidRPr="00C327CB">
        <w:rPr>
          <w:sz w:val="24"/>
        </w:rPr>
        <w:tab/>
        <w:t xml:space="preserve">      </w:t>
      </w:r>
    </w:p>
    <w:p w14:paraId="35ED59DB" w14:textId="77777777" w:rsidR="00C327CB" w:rsidRPr="00C327CB" w:rsidRDefault="00C327CB" w:rsidP="00C327CB">
      <w:pPr>
        <w:jc w:val="both"/>
        <w:rPr>
          <w:sz w:val="24"/>
        </w:rPr>
      </w:pPr>
      <w:r w:rsidRPr="00C327CB">
        <w:rPr>
          <w:sz w:val="24"/>
        </w:rPr>
        <w:tab/>
      </w:r>
      <w:r w:rsidRPr="00C327CB">
        <w:rPr>
          <w:sz w:val="24"/>
        </w:rPr>
        <w:tab/>
      </w:r>
      <w:r w:rsidRPr="00C327CB">
        <w:rPr>
          <w:sz w:val="24"/>
        </w:rPr>
        <w:tab/>
      </w:r>
      <w:r w:rsidRPr="00C327CB">
        <w:rPr>
          <w:sz w:val="24"/>
        </w:rPr>
        <w:tab/>
        <w:t xml:space="preserve">      </w:t>
      </w:r>
      <w:r w:rsidRPr="00C327CB">
        <w:rPr>
          <w:sz w:val="24"/>
        </w:rPr>
        <w:tab/>
      </w:r>
      <w:r w:rsidRPr="00C327CB">
        <w:rPr>
          <w:sz w:val="24"/>
        </w:rPr>
        <w:tab/>
        <w:t xml:space="preserve">Carmela </w:t>
      </w:r>
      <w:proofErr w:type="spellStart"/>
      <w:r w:rsidRPr="00C327CB">
        <w:rPr>
          <w:sz w:val="24"/>
        </w:rPr>
        <w:t>Baeza</w:t>
      </w:r>
      <w:proofErr w:type="spellEnd"/>
    </w:p>
    <w:p w14:paraId="6D9CF71B" w14:textId="77777777" w:rsidR="00C327CB" w:rsidRPr="00C327CB" w:rsidRDefault="00C327CB" w:rsidP="00C327CB">
      <w:pPr>
        <w:jc w:val="both"/>
        <w:rPr>
          <w:sz w:val="24"/>
        </w:rPr>
      </w:pPr>
      <w:r w:rsidRPr="00C327CB">
        <w:rPr>
          <w:sz w:val="24"/>
        </w:rPr>
        <w:t xml:space="preserve">                                    Address:    </w:t>
      </w:r>
      <w:r w:rsidRPr="00C327CB">
        <w:rPr>
          <w:sz w:val="24"/>
        </w:rPr>
        <w:tab/>
        <w:t xml:space="preserve"> </w:t>
      </w:r>
      <w:r w:rsidRPr="00C327CB">
        <w:rPr>
          <w:sz w:val="24"/>
        </w:rPr>
        <w:tab/>
        <w:t>27 Sunset Road</w:t>
      </w:r>
    </w:p>
    <w:p w14:paraId="39C0AAC3" w14:textId="77777777" w:rsidR="00C327CB" w:rsidRPr="00C327CB" w:rsidRDefault="00C327CB" w:rsidP="00C327CB">
      <w:pPr>
        <w:jc w:val="both"/>
        <w:rPr>
          <w:sz w:val="24"/>
        </w:rPr>
      </w:pPr>
      <w:r w:rsidRPr="00C327CB">
        <w:rPr>
          <w:sz w:val="24"/>
        </w:rPr>
        <w:tab/>
      </w:r>
      <w:r w:rsidRPr="00C327CB">
        <w:rPr>
          <w:sz w:val="24"/>
        </w:rPr>
        <w:tab/>
      </w:r>
      <w:r w:rsidRPr="00C327CB">
        <w:rPr>
          <w:sz w:val="24"/>
        </w:rPr>
        <w:tab/>
      </w:r>
      <w:r w:rsidRPr="00C327CB">
        <w:rPr>
          <w:sz w:val="24"/>
        </w:rPr>
        <w:tab/>
        <w:t xml:space="preserve">     </w:t>
      </w:r>
      <w:r w:rsidRPr="00C327CB">
        <w:rPr>
          <w:sz w:val="24"/>
        </w:rPr>
        <w:tab/>
      </w:r>
      <w:r w:rsidRPr="00C327CB">
        <w:rPr>
          <w:sz w:val="24"/>
        </w:rPr>
        <w:tab/>
        <w:t>Bloomingdale, NJ 07403</w:t>
      </w:r>
    </w:p>
    <w:p w14:paraId="2F63E0AB" w14:textId="77777777" w:rsidR="00C327CB" w:rsidRPr="00C327CB" w:rsidRDefault="00C327CB" w:rsidP="00C327CB">
      <w:pPr>
        <w:ind w:left="1440"/>
        <w:jc w:val="both"/>
        <w:rPr>
          <w:sz w:val="24"/>
        </w:rPr>
      </w:pPr>
      <w:r w:rsidRPr="00C327CB">
        <w:rPr>
          <w:sz w:val="24"/>
        </w:rPr>
        <w:t xml:space="preserve">            Refund Amount:  </w:t>
      </w:r>
      <w:r w:rsidRPr="00C327CB">
        <w:rPr>
          <w:sz w:val="24"/>
        </w:rPr>
        <w:tab/>
        <w:t xml:space="preserve">$5,094.37      </w:t>
      </w:r>
    </w:p>
    <w:p w14:paraId="62B050A1" w14:textId="77777777" w:rsidR="00C327CB" w:rsidRPr="00C327CB" w:rsidRDefault="00C327CB" w:rsidP="00C327CB">
      <w:pPr>
        <w:rPr>
          <w:rFonts w:eastAsia="Calibri"/>
          <w:sz w:val="24"/>
          <w:szCs w:val="22"/>
        </w:rPr>
      </w:pPr>
    </w:p>
    <w:p w14:paraId="1C1C2D7B" w14:textId="77777777" w:rsidR="00C327CB" w:rsidRPr="00C327CB" w:rsidRDefault="00C327CB" w:rsidP="00C327CB">
      <w:pPr>
        <w:jc w:val="center"/>
        <w:rPr>
          <w:b/>
          <w:bCs/>
          <w:color w:val="000000"/>
          <w:sz w:val="24"/>
          <w:szCs w:val="24"/>
        </w:rPr>
      </w:pPr>
      <w:r w:rsidRPr="00C327CB">
        <w:rPr>
          <w:b/>
          <w:bCs/>
          <w:color w:val="000000"/>
          <w:sz w:val="24"/>
          <w:szCs w:val="24"/>
        </w:rPr>
        <w:t>RESOLUTION NO. 2019-5.18</w:t>
      </w:r>
      <w:r w:rsidRPr="00C327CB">
        <w:rPr>
          <w:b/>
          <w:bCs/>
          <w:color w:val="000000"/>
          <w:sz w:val="24"/>
          <w:szCs w:val="24"/>
        </w:rPr>
        <w:br/>
        <w:t>OF THE GOVERNING BODY OF</w:t>
      </w:r>
      <w:r w:rsidRPr="00C327CB">
        <w:rPr>
          <w:b/>
          <w:bCs/>
          <w:color w:val="000000"/>
          <w:sz w:val="24"/>
          <w:szCs w:val="24"/>
        </w:rPr>
        <w:br/>
      </w:r>
      <w:r w:rsidRPr="00C327CB">
        <w:rPr>
          <w:b/>
          <w:bCs/>
          <w:color w:val="000000"/>
          <w:sz w:val="24"/>
          <w:szCs w:val="24"/>
          <w:u w:val="single"/>
        </w:rPr>
        <w:t>THE BOROUGH OF BLOOMINGDALE</w:t>
      </w:r>
      <w:r w:rsidRPr="00C327CB">
        <w:rPr>
          <w:b/>
          <w:bCs/>
          <w:color w:val="000000"/>
          <w:sz w:val="24"/>
          <w:szCs w:val="24"/>
        </w:rPr>
        <w:t xml:space="preserve"> </w:t>
      </w:r>
    </w:p>
    <w:p w14:paraId="00097F49" w14:textId="77777777" w:rsidR="00C327CB" w:rsidRPr="00C327CB" w:rsidRDefault="00C327CB" w:rsidP="00C327CB">
      <w:pPr>
        <w:jc w:val="center"/>
        <w:rPr>
          <w:b/>
          <w:bCs/>
          <w:color w:val="000000"/>
          <w:sz w:val="24"/>
          <w:szCs w:val="24"/>
        </w:rPr>
      </w:pPr>
    </w:p>
    <w:p w14:paraId="0764BE75" w14:textId="77777777" w:rsidR="00C327CB" w:rsidRPr="00C327CB" w:rsidRDefault="00C327CB" w:rsidP="00C327CB">
      <w:pPr>
        <w:ind w:left="180" w:right="270"/>
        <w:jc w:val="both"/>
        <w:rPr>
          <w:b/>
          <w:bCs/>
          <w:color w:val="000000"/>
          <w:sz w:val="24"/>
          <w:szCs w:val="24"/>
        </w:rPr>
      </w:pPr>
      <w:r w:rsidRPr="00C327CB">
        <w:rPr>
          <w:b/>
          <w:bCs/>
          <w:color w:val="000000"/>
          <w:sz w:val="24"/>
          <w:szCs w:val="24"/>
        </w:rPr>
        <w:t>RESOLUTION AUTHORIZING THE PERSON-TO-PERSON &amp; PLACE-TO-PLACE (EXPANSION OF PREMISE) LIQUOR LICENSE TRANSFER OF LICENSE NO. 1601-33-002-008 FROM TRES SOMBREROS, LLC (125 HAMBURG TPKE) TO EL BORRACHO, LLC (125 HAMBURG TPKE)</w:t>
      </w:r>
    </w:p>
    <w:p w14:paraId="3EEB450E" w14:textId="77777777" w:rsidR="00C327CB" w:rsidRPr="00C327CB" w:rsidRDefault="00C327CB" w:rsidP="00C327CB">
      <w:pPr>
        <w:rPr>
          <w:color w:val="000000"/>
          <w:sz w:val="24"/>
          <w:szCs w:val="24"/>
        </w:rPr>
      </w:pPr>
    </w:p>
    <w:p w14:paraId="62C4F435" w14:textId="77777777" w:rsidR="00C327CB" w:rsidRPr="00C327CB" w:rsidRDefault="00C327CB" w:rsidP="00C327CB">
      <w:pPr>
        <w:spacing w:line="480" w:lineRule="atLeast"/>
        <w:ind w:firstLine="720"/>
        <w:rPr>
          <w:color w:val="000000"/>
          <w:sz w:val="24"/>
          <w:szCs w:val="24"/>
        </w:rPr>
      </w:pPr>
      <w:r w:rsidRPr="00C327CB">
        <w:rPr>
          <w:b/>
          <w:color w:val="000000"/>
          <w:sz w:val="24"/>
          <w:szCs w:val="24"/>
        </w:rPr>
        <w:t>WHEREAS</w:t>
      </w:r>
      <w:r w:rsidRPr="00C327CB">
        <w:rPr>
          <w:color w:val="000000"/>
          <w:sz w:val="24"/>
          <w:szCs w:val="24"/>
        </w:rPr>
        <w:t>, an application has been filed for a person-to-person and place-to-place transfer of Plenary Retail Consumption License No. 1601-33-002-008, heretofore issued to TRES SOMBREROS, LLC for premises located at 125 Hamburg Turnpike, Bloomingdale NJ; and</w:t>
      </w:r>
    </w:p>
    <w:p w14:paraId="38D97FE1" w14:textId="77777777" w:rsidR="00C327CB" w:rsidRPr="00C327CB" w:rsidRDefault="00C327CB" w:rsidP="00C327CB">
      <w:pPr>
        <w:spacing w:line="480" w:lineRule="atLeast"/>
        <w:ind w:firstLine="720"/>
        <w:rPr>
          <w:color w:val="000000"/>
          <w:sz w:val="24"/>
          <w:szCs w:val="24"/>
        </w:rPr>
      </w:pPr>
      <w:r w:rsidRPr="00C327CB">
        <w:rPr>
          <w:b/>
          <w:color w:val="000000"/>
          <w:sz w:val="24"/>
          <w:szCs w:val="24"/>
        </w:rPr>
        <w:t>WHEREAS</w:t>
      </w:r>
      <w:r w:rsidRPr="00C327CB">
        <w:rPr>
          <w:color w:val="000000"/>
          <w:sz w:val="24"/>
          <w:szCs w:val="24"/>
        </w:rPr>
        <w:t>, the submitted application form is complete in all respects, the transfer fees have been paid, and the license has been properly renewed for the current license term; and</w:t>
      </w:r>
    </w:p>
    <w:p w14:paraId="0B0BA06D" w14:textId="77777777" w:rsidR="00C327CB" w:rsidRPr="00C327CB" w:rsidRDefault="00C327CB" w:rsidP="00C327CB">
      <w:pPr>
        <w:spacing w:line="480" w:lineRule="atLeast"/>
        <w:ind w:firstLine="720"/>
        <w:rPr>
          <w:color w:val="000000"/>
          <w:sz w:val="24"/>
          <w:szCs w:val="24"/>
        </w:rPr>
      </w:pPr>
      <w:r w:rsidRPr="00C327CB">
        <w:rPr>
          <w:b/>
          <w:color w:val="000000"/>
          <w:sz w:val="24"/>
          <w:szCs w:val="24"/>
        </w:rPr>
        <w:t>WHEREAS</w:t>
      </w:r>
      <w:r w:rsidRPr="00C327CB">
        <w:rPr>
          <w:color w:val="000000"/>
          <w:sz w:val="24"/>
          <w:szCs w:val="24"/>
        </w:rPr>
        <w:t>, the applicant is qualified to be licensed according to all standards established by Title 33 of the New Jersey Statutes, regulations promulgated thereunder, as well as pertinent local ordinances and conditions consistent with Title 33; and</w:t>
      </w:r>
    </w:p>
    <w:p w14:paraId="5816263A" w14:textId="77777777" w:rsidR="00C327CB" w:rsidRPr="00C327CB" w:rsidRDefault="00C327CB" w:rsidP="00C327CB">
      <w:pPr>
        <w:spacing w:line="480" w:lineRule="atLeast"/>
        <w:ind w:firstLine="720"/>
        <w:rPr>
          <w:color w:val="000000"/>
          <w:sz w:val="24"/>
          <w:szCs w:val="24"/>
        </w:rPr>
      </w:pPr>
      <w:r w:rsidRPr="00C327CB">
        <w:rPr>
          <w:b/>
          <w:color w:val="000000"/>
          <w:sz w:val="24"/>
          <w:szCs w:val="24"/>
        </w:rPr>
        <w:t>WHEREAS</w:t>
      </w:r>
      <w:r w:rsidRPr="00C327CB">
        <w:rPr>
          <w:color w:val="000000"/>
          <w:sz w:val="24"/>
          <w:szCs w:val="24"/>
        </w:rPr>
        <w:t>, the applicant has disclosed and the issuing authority and Borough Attorney have reviewed the source of all funds used in the purchase of the license and the licensed business and all additional financing obtained in connection with the licensed business;</w:t>
      </w:r>
    </w:p>
    <w:p w14:paraId="64C5547D" w14:textId="77777777" w:rsidR="00C327CB" w:rsidRPr="00C327CB" w:rsidRDefault="00C327CB" w:rsidP="00C327CB">
      <w:pPr>
        <w:spacing w:line="480" w:lineRule="atLeast"/>
        <w:ind w:firstLine="720"/>
        <w:rPr>
          <w:color w:val="000000"/>
          <w:sz w:val="24"/>
          <w:szCs w:val="24"/>
        </w:rPr>
      </w:pPr>
      <w:r w:rsidRPr="00C327CB">
        <w:rPr>
          <w:b/>
          <w:color w:val="000000"/>
          <w:sz w:val="24"/>
          <w:szCs w:val="24"/>
        </w:rPr>
        <w:t>NOW, THEREFORE, BE IT RESOLVED</w:t>
      </w:r>
      <w:r w:rsidRPr="00C327CB">
        <w:rPr>
          <w:color w:val="000000"/>
          <w:sz w:val="24"/>
          <w:szCs w:val="24"/>
        </w:rPr>
        <w:t xml:space="preserve"> that the Governing Body of the Borough of Bloomingdale does hereby approve, effective May 21, 2019, the transfer of the Plenary Retail Consumption License No. 1601-33-002-008 to EL BORRACHO, LLC for premises located at 125 Hamburg Turnpike, and does hereby direct the Municipal Clerk to endorse the license certificate to the new ownership as follows:  "This license, subject to all its terms and conditions, is hereby transferred to EL BORRACHO, LLC effective May 21, 2019."</w:t>
      </w:r>
    </w:p>
    <w:p w14:paraId="742F6454" w14:textId="77777777" w:rsidR="00671502" w:rsidRDefault="00671502" w:rsidP="00AE2848">
      <w:pPr>
        <w:rPr>
          <w:b/>
          <w:snapToGrid w:val="0"/>
          <w:sz w:val="24"/>
          <w:szCs w:val="24"/>
        </w:rPr>
      </w:pPr>
    </w:p>
    <w:p w14:paraId="3E5C27DE" w14:textId="77777777" w:rsidR="00B271D0" w:rsidRPr="00D01AE2" w:rsidRDefault="00B271D0" w:rsidP="003710EA">
      <w:pPr>
        <w:overflowPunct w:val="0"/>
        <w:autoSpaceDE w:val="0"/>
        <w:autoSpaceDN w:val="0"/>
        <w:adjustRightInd w:val="0"/>
        <w:ind w:left="810" w:hanging="810"/>
        <w:rPr>
          <w:b/>
          <w:bCs/>
          <w:sz w:val="28"/>
          <w:szCs w:val="28"/>
          <w:u w:val="single"/>
        </w:rPr>
      </w:pPr>
      <w:r w:rsidRPr="00D01AE2">
        <w:rPr>
          <w:b/>
          <w:bCs/>
          <w:sz w:val="28"/>
          <w:szCs w:val="28"/>
          <w:u w:val="single"/>
        </w:rPr>
        <w:t>PENDING BUSINESS:</w:t>
      </w:r>
    </w:p>
    <w:p w14:paraId="2DAA2504" w14:textId="7EE0316A" w:rsidR="00FA61DA" w:rsidRPr="00746715" w:rsidRDefault="00FA61DA" w:rsidP="00FA61DA">
      <w:pPr>
        <w:pStyle w:val="ListParagraph"/>
        <w:numPr>
          <w:ilvl w:val="0"/>
          <w:numId w:val="11"/>
        </w:numPr>
        <w:rPr>
          <w:snapToGrid w:val="0"/>
          <w:sz w:val="24"/>
          <w:szCs w:val="24"/>
        </w:rPr>
      </w:pPr>
      <w:r w:rsidRPr="00746715">
        <w:rPr>
          <w:b/>
          <w:snapToGrid w:val="0"/>
          <w:sz w:val="24"/>
          <w:szCs w:val="24"/>
          <w:u w:val="single"/>
        </w:rPr>
        <w:t>Second/Final Reading &amp; Public Hearing</w:t>
      </w:r>
      <w:r w:rsidRPr="00746715">
        <w:rPr>
          <w:b/>
          <w:snapToGrid w:val="0"/>
          <w:sz w:val="24"/>
          <w:szCs w:val="24"/>
        </w:rPr>
        <w:t>:</w:t>
      </w:r>
      <w:r w:rsidRPr="00746715">
        <w:rPr>
          <w:snapToGrid w:val="0"/>
          <w:sz w:val="24"/>
          <w:szCs w:val="24"/>
        </w:rPr>
        <w:t xml:space="preserve"> </w:t>
      </w:r>
      <w:r w:rsidRPr="00746715">
        <w:rPr>
          <w:snapToGrid w:val="0"/>
          <w:sz w:val="24"/>
          <w:szCs w:val="24"/>
        </w:rPr>
        <w:br/>
      </w:r>
      <w:r w:rsidRPr="00746715">
        <w:rPr>
          <w:i/>
          <w:snapToGrid w:val="0"/>
          <w:sz w:val="24"/>
          <w:szCs w:val="24"/>
        </w:rPr>
        <w:t xml:space="preserve">Ordinance No. </w:t>
      </w:r>
      <w:r w:rsidR="00303E44" w:rsidRPr="00746715">
        <w:rPr>
          <w:i/>
          <w:snapToGrid w:val="0"/>
          <w:sz w:val="24"/>
          <w:szCs w:val="24"/>
        </w:rPr>
        <w:t>1</w:t>
      </w:r>
      <w:r w:rsidR="00C327CB">
        <w:rPr>
          <w:i/>
          <w:snapToGrid w:val="0"/>
          <w:sz w:val="24"/>
          <w:szCs w:val="24"/>
        </w:rPr>
        <w:t>3</w:t>
      </w:r>
      <w:r w:rsidRPr="00746715">
        <w:rPr>
          <w:i/>
          <w:snapToGrid w:val="0"/>
          <w:sz w:val="24"/>
          <w:szCs w:val="24"/>
        </w:rPr>
        <w:t xml:space="preserve">-2019: </w:t>
      </w:r>
      <w:r w:rsidR="00C327CB">
        <w:rPr>
          <w:i/>
          <w:snapToGrid w:val="0"/>
          <w:sz w:val="24"/>
          <w:szCs w:val="24"/>
        </w:rPr>
        <w:t xml:space="preserve">Amend 2-80 Municipal Fees (Return </w:t>
      </w:r>
      <w:proofErr w:type="spellStart"/>
      <w:r w:rsidR="00C327CB">
        <w:rPr>
          <w:i/>
          <w:snapToGrid w:val="0"/>
          <w:sz w:val="24"/>
          <w:szCs w:val="24"/>
        </w:rPr>
        <w:t>Ck</w:t>
      </w:r>
      <w:proofErr w:type="spellEnd"/>
      <w:r w:rsidR="00C327CB">
        <w:rPr>
          <w:i/>
          <w:snapToGrid w:val="0"/>
          <w:sz w:val="24"/>
          <w:szCs w:val="24"/>
        </w:rPr>
        <w:t xml:space="preserve"> Fee) </w:t>
      </w:r>
      <w:r w:rsidR="00303E44" w:rsidRPr="00746715">
        <w:rPr>
          <w:i/>
          <w:snapToGrid w:val="0"/>
          <w:sz w:val="24"/>
          <w:szCs w:val="24"/>
        </w:rPr>
        <w:t xml:space="preserve"> </w:t>
      </w:r>
      <w:r w:rsidR="00815073" w:rsidRPr="00746715">
        <w:rPr>
          <w:i/>
          <w:snapToGrid w:val="0"/>
          <w:sz w:val="24"/>
          <w:szCs w:val="24"/>
        </w:rPr>
        <w:t xml:space="preserve"> </w:t>
      </w:r>
    </w:p>
    <w:p w14:paraId="735ACF02" w14:textId="77777777" w:rsidR="00FA61DA" w:rsidRPr="00746715" w:rsidRDefault="00FA61DA" w:rsidP="00FA61DA">
      <w:pPr>
        <w:pStyle w:val="ListParagraph"/>
        <w:overflowPunct w:val="0"/>
        <w:autoSpaceDE w:val="0"/>
        <w:autoSpaceDN w:val="0"/>
        <w:adjustRightInd w:val="0"/>
        <w:rPr>
          <w:snapToGrid w:val="0"/>
          <w:sz w:val="24"/>
          <w:szCs w:val="24"/>
        </w:rPr>
      </w:pPr>
    </w:p>
    <w:p w14:paraId="7DC487A5" w14:textId="59CC3A3E" w:rsidR="00FA61DA" w:rsidRPr="00746715" w:rsidRDefault="00645198" w:rsidP="00746715">
      <w:pPr>
        <w:pStyle w:val="ListParagraph"/>
        <w:overflowPunct w:val="0"/>
        <w:autoSpaceDE w:val="0"/>
        <w:autoSpaceDN w:val="0"/>
        <w:adjustRightInd w:val="0"/>
        <w:rPr>
          <w:b/>
          <w:bCs/>
          <w:snapToGrid w:val="0"/>
          <w:sz w:val="24"/>
          <w:szCs w:val="24"/>
        </w:rPr>
      </w:pPr>
      <w:r w:rsidRPr="00645198">
        <w:rPr>
          <w:b/>
          <w:snapToGrid w:val="0"/>
          <w:sz w:val="24"/>
          <w:szCs w:val="24"/>
        </w:rPr>
        <w:t xml:space="preserve">AN ORDINANCE OF THE BOROUGH OF BLOOMINGDALE, IN THE COUNTY OF PASSAIC AND STATE OF NEW JERSEY, </w:t>
      </w:r>
      <w:r w:rsidRPr="00645198">
        <w:rPr>
          <w:b/>
          <w:bCs/>
          <w:snapToGrid w:val="0"/>
          <w:sz w:val="24"/>
          <w:szCs w:val="24"/>
        </w:rPr>
        <w:t xml:space="preserve">amending chapter 2 </w:t>
      </w:r>
      <w:r w:rsidRPr="00645198">
        <w:rPr>
          <w:b/>
          <w:bCs/>
          <w:snapToGrid w:val="0"/>
          <w:sz w:val="24"/>
          <w:szCs w:val="24"/>
        </w:rPr>
        <w:lastRenderedPageBreak/>
        <w:t xml:space="preserve">“Administration”, ARTICLE VIII “POLICIES AND PROCEDURES”, SECTION 2-80 “FEES CHARGED FOR MUNICIPAL SERVICES” of the Code of the Borough of Bloomingdale </w:t>
      </w:r>
      <w:r w:rsidR="00FA61DA" w:rsidRPr="00746715">
        <w:rPr>
          <w:snapToGrid w:val="0"/>
          <w:sz w:val="24"/>
          <w:szCs w:val="24"/>
        </w:rPr>
        <w:t>was given second and final reading and considered for adoption.</w:t>
      </w:r>
    </w:p>
    <w:p w14:paraId="7794B1F6" w14:textId="77777777" w:rsidR="00FA61DA" w:rsidRPr="00746715" w:rsidRDefault="00FA61DA" w:rsidP="00FA61DA">
      <w:pPr>
        <w:pStyle w:val="ListParagraph"/>
        <w:overflowPunct w:val="0"/>
        <w:autoSpaceDE w:val="0"/>
        <w:autoSpaceDN w:val="0"/>
        <w:adjustRightInd w:val="0"/>
        <w:rPr>
          <w:snapToGrid w:val="0"/>
          <w:sz w:val="24"/>
          <w:szCs w:val="24"/>
        </w:rPr>
      </w:pPr>
    </w:p>
    <w:p w14:paraId="1E7C0F4C" w14:textId="77777777" w:rsidR="00FA61DA" w:rsidRPr="00477B78" w:rsidRDefault="00FA61DA" w:rsidP="00FA61DA">
      <w:pPr>
        <w:overflowPunct w:val="0"/>
        <w:autoSpaceDE w:val="0"/>
        <w:autoSpaceDN w:val="0"/>
        <w:adjustRightInd w:val="0"/>
        <w:rPr>
          <w:snapToGrid w:val="0"/>
          <w:sz w:val="24"/>
          <w:szCs w:val="24"/>
        </w:rPr>
      </w:pPr>
      <w:r w:rsidRPr="00477B78">
        <w:rPr>
          <w:snapToGrid w:val="0"/>
          <w:sz w:val="24"/>
          <w:szCs w:val="24"/>
        </w:rPr>
        <w:t>The Municipal Clerk, Breeanna Calabro, read the Public Notice statement.</w:t>
      </w:r>
    </w:p>
    <w:p w14:paraId="1863A3DD" w14:textId="77777777" w:rsidR="00FA61DA" w:rsidRPr="00477B78" w:rsidRDefault="00FA61DA" w:rsidP="00FA61DA">
      <w:pPr>
        <w:pStyle w:val="ListParagraph"/>
        <w:overflowPunct w:val="0"/>
        <w:autoSpaceDE w:val="0"/>
        <w:autoSpaceDN w:val="0"/>
        <w:adjustRightInd w:val="0"/>
        <w:rPr>
          <w:snapToGrid w:val="0"/>
          <w:sz w:val="24"/>
          <w:szCs w:val="24"/>
        </w:rPr>
      </w:pPr>
    </w:p>
    <w:p w14:paraId="4192132D" w14:textId="00E865FB" w:rsidR="00FA61DA" w:rsidRPr="00477B78" w:rsidRDefault="00FA61DA" w:rsidP="00FA61DA">
      <w:pPr>
        <w:overflowPunct w:val="0"/>
        <w:autoSpaceDE w:val="0"/>
        <w:autoSpaceDN w:val="0"/>
        <w:adjustRightInd w:val="0"/>
        <w:rPr>
          <w:snapToGrid w:val="0"/>
          <w:sz w:val="24"/>
          <w:szCs w:val="24"/>
        </w:rPr>
      </w:pPr>
      <w:r w:rsidRPr="00477B78">
        <w:rPr>
          <w:snapToGrid w:val="0"/>
          <w:sz w:val="24"/>
          <w:szCs w:val="24"/>
        </w:rPr>
        <w:t xml:space="preserve">Councilman </w:t>
      </w:r>
      <w:r w:rsidR="00645198">
        <w:rPr>
          <w:snapToGrid w:val="0"/>
          <w:sz w:val="24"/>
          <w:szCs w:val="24"/>
        </w:rPr>
        <w:t>HUDSON</w:t>
      </w:r>
      <w:r w:rsidRPr="00477B78">
        <w:rPr>
          <w:snapToGrid w:val="0"/>
          <w:sz w:val="24"/>
          <w:szCs w:val="24"/>
        </w:rPr>
        <w:t xml:space="preserve"> moved that the Ordinance be read by title; seconded by </w:t>
      </w:r>
      <w:r w:rsidR="00645198">
        <w:rPr>
          <w:snapToGrid w:val="0"/>
          <w:sz w:val="24"/>
          <w:szCs w:val="24"/>
        </w:rPr>
        <w:t>COSTA</w:t>
      </w:r>
      <w:r w:rsidRPr="00477B78">
        <w:rPr>
          <w:snapToGrid w:val="0"/>
          <w:sz w:val="24"/>
          <w:szCs w:val="24"/>
        </w:rPr>
        <w:t xml:space="preserve"> and carried on voice vote – all members </w:t>
      </w:r>
      <w:r w:rsidR="008E433A" w:rsidRPr="00477B78">
        <w:rPr>
          <w:snapToGrid w:val="0"/>
          <w:sz w:val="24"/>
          <w:szCs w:val="24"/>
        </w:rPr>
        <w:t xml:space="preserve">present </w:t>
      </w:r>
      <w:r w:rsidRPr="00477B78">
        <w:rPr>
          <w:snapToGrid w:val="0"/>
          <w:sz w:val="24"/>
          <w:szCs w:val="24"/>
        </w:rPr>
        <w:t>voting AYE</w:t>
      </w:r>
      <w:r w:rsidRPr="00477B78">
        <w:rPr>
          <w:snapToGrid w:val="0"/>
          <w:sz w:val="24"/>
          <w:szCs w:val="24"/>
        </w:rPr>
        <w:br/>
      </w:r>
    </w:p>
    <w:p w14:paraId="1BF6808A" w14:textId="5F71736F" w:rsidR="00FA61DA" w:rsidRPr="00477B78" w:rsidRDefault="00FA61DA" w:rsidP="00FA61DA">
      <w:pPr>
        <w:tabs>
          <w:tab w:val="left" w:pos="-1440"/>
          <w:tab w:val="left" w:pos="-720"/>
          <w:tab w:val="left" w:pos="1440"/>
          <w:tab w:val="left" w:pos="4608"/>
        </w:tabs>
        <w:suppressAutoHyphens/>
        <w:ind w:right="1440"/>
        <w:rPr>
          <w:snapToGrid w:val="0"/>
          <w:sz w:val="24"/>
          <w:szCs w:val="24"/>
        </w:rPr>
      </w:pPr>
      <w:r w:rsidRPr="00477B78">
        <w:rPr>
          <w:snapToGrid w:val="0"/>
          <w:sz w:val="24"/>
          <w:szCs w:val="24"/>
        </w:rPr>
        <w:t>The Municipal Clerk read the following Ordinance by title:</w:t>
      </w:r>
      <w:r w:rsidR="00815073" w:rsidRPr="00477B78">
        <w:rPr>
          <w:snapToGrid w:val="0"/>
          <w:sz w:val="24"/>
          <w:szCs w:val="24"/>
        </w:rPr>
        <w:br/>
      </w:r>
    </w:p>
    <w:p w14:paraId="384CBEF5" w14:textId="77777777" w:rsidR="00645198" w:rsidRDefault="00645198" w:rsidP="00645198">
      <w:pPr>
        <w:jc w:val="center"/>
        <w:rPr>
          <w:rFonts w:ascii="Arial" w:hAnsi="Arial" w:cs="Arial"/>
          <w:b/>
          <w:sz w:val="22"/>
          <w:szCs w:val="22"/>
        </w:rPr>
      </w:pPr>
    </w:p>
    <w:p w14:paraId="73468A2E" w14:textId="77777777" w:rsidR="00645198" w:rsidRPr="006C4F5C" w:rsidRDefault="00645198" w:rsidP="00645198">
      <w:pPr>
        <w:jc w:val="center"/>
        <w:rPr>
          <w:rFonts w:ascii="Arial" w:hAnsi="Arial" w:cs="Arial"/>
          <w:b/>
          <w:sz w:val="22"/>
          <w:szCs w:val="22"/>
        </w:rPr>
      </w:pPr>
      <w:r w:rsidRPr="006C4F5C">
        <w:rPr>
          <w:rFonts w:ascii="Arial" w:hAnsi="Arial" w:cs="Arial"/>
          <w:b/>
          <w:sz w:val="22"/>
          <w:szCs w:val="22"/>
        </w:rPr>
        <w:t>ORDINANCE</w:t>
      </w:r>
      <w:r>
        <w:rPr>
          <w:rFonts w:ascii="Arial" w:hAnsi="Arial" w:cs="Arial"/>
          <w:b/>
          <w:sz w:val="22"/>
          <w:szCs w:val="22"/>
        </w:rPr>
        <w:t xml:space="preserve"> NO. 13</w:t>
      </w:r>
      <w:r w:rsidRPr="006C4F5C">
        <w:rPr>
          <w:rFonts w:ascii="Arial" w:hAnsi="Arial" w:cs="Arial"/>
          <w:b/>
          <w:sz w:val="22"/>
          <w:szCs w:val="22"/>
        </w:rPr>
        <w:t>-2019</w:t>
      </w:r>
    </w:p>
    <w:p w14:paraId="742FFAFF" w14:textId="77777777" w:rsidR="00645198" w:rsidRPr="006C4F5C" w:rsidRDefault="00645198" w:rsidP="00645198">
      <w:pPr>
        <w:jc w:val="center"/>
        <w:rPr>
          <w:rFonts w:ascii="Arial" w:hAnsi="Arial" w:cs="Arial"/>
          <w:b/>
          <w:sz w:val="22"/>
          <w:szCs w:val="22"/>
        </w:rPr>
      </w:pPr>
      <w:r w:rsidRPr="006C4F5C">
        <w:rPr>
          <w:rFonts w:ascii="Arial" w:hAnsi="Arial" w:cs="Arial"/>
          <w:b/>
          <w:sz w:val="22"/>
          <w:szCs w:val="22"/>
        </w:rPr>
        <w:t>OF THE GOVERNING BODY</w:t>
      </w:r>
    </w:p>
    <w:p w14:paraId="6FBD053D" w14:textId="77777777" w:rsidR="00645198" w:rsidRPr="006C4F5C" w:rsidRDefault="00645198" w:rsidP="00645198">
      <w:pPr>
        <w:jc w:val="center"/>
        <w:rPr>
          <w:rFonts w:ascii="Arial" w:hAnsi="Arial" w:cs="Arial"/>
          <w:b/>
          <w:sz w:val="22"/>
          <w:szCs w:val="22"/>
        </w:rPr>
      </w:pPr>
      <w:r w:rsidRPr="006C4F5C">
        <w:rPr>
          <w:rFonts w:ascii="Arial" w:hAnsi="Arial" w:cs="Arial"/>
          <w:b/>
          <w:sz w:val="22"/>
          <w:szCs w:val="22"/>
        </w:rPr>
        <w:t>OF THE BOROUGH OF BLOOMINGALE</w:t>
      </w:r>
    </w:p>
    <w:p w14:paraId="417EF80F" w14:textId="77777777" w:rsidR="00645198" w:rsidRPr="006C4F5C" w:rsidRDefault="00645198" w:rsidP="00645198">
      <w:pPr>
        <w:rPr>
          <w:rFonts w:ascii="Arial" w:hAnsi="Arial" w:cs="Arial"/>
          <w:b/>
          <w:sz w:val="22"/>
          <w:szCs w:val="22"/>
        </w:rPr>
      </w:pPr>
    </w:p>
    <w:p w14:paraId="3EFF3DE0" w14:textId="77777777" w:rsidR="00645198" w:rsidRPr="006C4F5C" w:rsidRDefault="00645198" w:rsidP="00645198">
      <w:pPr>
        <w:jc w:val="both"/>
        <w:rPr>
          <w:rFonts w:ascii="Arial" w:hAnsi="Arial" w:cs="Arial"/>
          <w:b/>
          <w:bCs/>
          <w:caps/>
          <w:sz w:val="22"/>
          <w:szCs w:val="22"/>
        </w:rPr>
      </w:pPr>
      <w:r w:rsidRPr="006C4F5C">
        <w:rPr>
          <w:rFonts w:ascii="Arial" w:hAnsi="Arial" w:cs="Arial"/>
          <w:b/>
          <w:caps/>
          <w:color w:val="000002"/>
          <w:sz w:val="22"/>
          <w:szCs w:val="22"/>
        </w:rPr>
        <w:t xml:space="preserve">AN ORDINANCE OF THE BOROUGH OF BLOOMINGDALE, IN THE COUNTY OF PASSAIC AND STATE OF NEW JERSEY, </w:t>
      </w:r>
      <w:r w:rsidRPr="006C4F5C">
        <w:rPr>
          <w:rFonts w:ascii="Arial" w:hAnsi="Arial" w:cs="Arial"/>
          <w:b/>
          <w:bCs/>
          <w:caps/>
          <w:sz w:val="22"/>
          <w:szCs w:val="22"/>
        </w:rPr>
        <w:t xml:space="preserve">amending chapter 2 “Administration”, ARTICLE VIII “POLICIES AND PROCEDURES”, SECTION 2-80 “FEES CHARGED FOR MUNICIPAL SERVICES” of the Code of the Borough of Bloomingdale </w:t>
      </w:r>
    </w:p>
    <w:p w14:paraId="60F59FD4" w14:textId="77777777" w:rsidR="00645198" w:rsidRPr="006C4F5C" w:rsidRDefault="00645198" w:rsidP="00645198">
      <w:pPr>
        <w:rPr>
          <w:rFonts w:ascii="Arial" w:hAnsi="Arial" w:cs="Arial"/>
          <w:b/>
          <w:sz w:val="22"/>
          <w:szCs w:val="22"/>
        </w:rPr>
      </w:pPr>
    </w:p>
    <w:p w14:paraId="4A015F9B" w14:textId="77777777" w:rsidR="00645198" w:rsidRPr="006C4F5C" w:rsidRDefault="00645198" w:rsidP="00645198">
      <w:pPr>
        <w:jc w:val="both"/>
        <w:rPr>
          <w:rFonts w:ascii="Arial" w:hAnsi="Arial" w:cs="Arial"/>
          <w:bCs/>
          <w:sz w:val="22"/>
          <w:szCs w:val="22"/>
        </w:rPr>
      </w:pPr>
      <w:r w:rsidRPr="006C4F5C">
        <w:rPr>
          <w:rFonts w:ascii="Arial" w:hAnsi="Arial" w:cs="Arial"/>
          <w:b/>
          <w:bCs/>
          <w:sz w:val="22"/>
          <w:szCs w:val="22"/>
        </w:rPr>
        <w:tab/>
        <w:t>WHEREAS</w:t>
      </w:r>
      <w:r w:rsidRPr="006C4F5C">
        <w:rPr>
          <w:rFonts w:ascii="Arial" w:hAnsi="Arial" w:cs="Arial"/>
          <w:bCs/>
          <w:sz w:val="22"/>
          <w:szCs w:val="22"/>
        </w:rPr>
        <w:t>, the Borough Code currently sets forth</w:t>
      </w:r>
      <w:r>
        <w:rPr>
          <w:rFonts w:ascii="Arial" w:hAnsi="Arial" w:cs="Arial"/>
          <w:bCs/>
          <w:sz w:val="22"/>
          <w:szCs w:val="22"/>
        </w:rPr>
        <w:t xml:space="preserve"> a fee to be charged in the event a check is returned for insufficient funds</w:t>
      </w:r>
      <w:r w:rsidRPr="006C4F5C">
        <w:rPr>
          <w:rFonts w:ascii="Arial" w:hAnsi="Arial" w:cs="Arial"/>
          <w:bCs/>
          <w:sz w:val="22"/>
          <w:szCs w:val="22"/>
        </w:rPr>
        <w:t>; and</w:t>
      </w:r>
    </w:p>
    <w:p w14:paraId="31BDA41D" w14:textId="77777777" w:rsidR="00645198" w:rsidRPr="006C4F5C" w:rsidRDefault="00645198" w:rsidP="00645198">
      <w:pPr>
        <w:jc w:val="both"/>
        <w:rPr>
          <w:rFonts w:ascii="Arial" w:hAnsi="Arial" w:cs="Arial"/>
          <w:bCs/>
          <w:sz w:val="22"/>
          <w:szCs w:val="22"/>
        </w:rPr>
      </w:pPr>
    </w:p>
    <w:p w14:paraId="534DA81A" w14:textId="77777777" w:rsidR="00645198" w:rsidRPr="006C4F5C" w:rsidRDefault="00645198" w:rsidP="00645198">
      <w:pPr>
        <w:jc w:val="both"/>
        <w:rPr>
          <w:rFonts w:ascii="Arial" w:hAnsi="Arial" w:cs="Arial"/>
          <w:bCs/>
          <w:sz w:val="22"/>
          <w:szCs w:val="22"/>
        </w:rPr>
      </w:pPr>
      <w:r w:rsidRPr="006C4F5C">
        <w:rPr>
          <w:rFonts w:ascii="Arial" w:hAnsi="Arial" w:cs="Arial"/>
          <w:b/>
          <w:bCs/>
          <w:sz w:val="22"/>
          <w:szCs w:val="22"/>
        </w:rPr>
        <w:tab/>
        <w:t>WHEREAS</w:t>
      </w:r>
      <w:r w:rsidRPr="006C4F5C">
        <w:rPr>
          <w:rFonts w:ascii="Arial" w:hAnsi="Arial" w:cs="Arial"/>
          <w:bCs/>
          <w:sz w:val="22"/>
          <w:szCs w:val="22"/>
        </w:rPr>
        <w:t xml:space="preserve">, </w:t>
      </w:r>
      <w:r>
        <w:rPr>
          <w:rFonts w:ascii="Arial" w:hAnsi="Arial" w:cs="Arial"/>
          <w:bCs/>
          <w:sz w:val="22"/>
          <w:szCs w:val="22"/>
        </w:rPr>
        <w:t>a review of this section of the Code revealed that the fee should be adjusted</w:t>
      </w:r>
      <w:r w:rsidRPr="006C4F5C">
        <w:rPr>
          <w:rFonts w:ascii="Arial" w:hAnsi="Arial" w:cs="Arial"/>
          <w:bCs/>
          <w:sz w:val="22"/>
          <w:szCs w:val="22"/>
        </w:rPr>
        <w:t>; and</w:t>
      </w:r>
    </w:p>
    <w:p w14:paraId="6536D6CB" w14:textId="77777777" w:rsidR="00645198" w:rsidRPr="006C4F5C" w:rsidRDefault="00645198" w:rsidP="00645198">
      <w:pPr>
        <w:jc w:val="both"/>
        <w:rPr>
          <w:rFonts w:ascii="Arial" w:hAnsi="Arial" w:cs="Arial"/>
          <w:b/>
          <w:bCs/>
          <w:sz w:val="22"/>
          <w:szCs w:val="22"/>
        </w:rPr>
      </w:pPr>
    </w:p>
    <w:p w14:paraId="03DB126D" w14:textId="77777777" w:rsidR="00645198" w:rsidRPr="006C4F5C" w:rsidRDefault="00645198" w:rsidP="00645198">
      <w:pPr>
        <w:jc w:val="both"/>
        <w:rPr>
          <w:rFonts w:ascii="Arial" w:hAnsi="Arial" w:cs="Arial"/>
          <w:bCs/>
          <w:sz w:val="22"/>
          <w:szCs w:val="22"/>
        </w:rPr>
      </w:pPr>
      <w:r w:rsidRPr="006C4F5C">
        <w:rPr>
          <w:rFonts w:ascii="Arial" w:hAnsi="Arial" w:cs="Arial"/>
          <w:b/>
          <w:bCs/>
          <w:sz w:val="22"/>
          <w:szCs w:val="22"/>
        </w:rPr>
        <w:tab/>
        <w:t>NOW THEREFORE BE IT ORDAINED</w:t>
      </w:r>
      <w:r w:rsidRPr="006C4F5C">
        <w:rPr>
          <w:rFonts w:ascii="Arial" w:hAnsi="Arial" w:cs="Arial"/>
          <w:bCs/>
          <w:sz w:val="22"/>
          <w:szCs w:val="22"/>
        </w:rPr>
        <w:t>, by the Council of the Borough of Bloomingdale, in the County of Passaic, and State of New Jersey, as follows:</w:t>
      </w:r>
    </w:p>
    <w:p w14:paraId="065E8990" w14:textId="77777777" w:rsidR="00645198" w:rsidRPr="006C4F5C" w:rsidRDefault="00645198" w:rsidP="00645198">
      <w:pPr>
        <w:jc w:val="both"/>
        <w:rPr>
          <w:rFonts w:ascii="Arial" w:hAnsi="Arial" w:cs="Arial"/>
          <w:b/>
          <w:bCs/>
          <w:sz w:val="22"/>
          <w:szCs w:val="22"/>
        </w:rPr>
      </w:pPr>
    </w:p>
    <w:p w14:paraId="73D001FF" w14:textId="77777777" w:rsidR="00645198" w:rsidRPr="006C4F5C" w:rsidRDefault="00645198" w:rsidP="00645198">
      <w:pPr>
        <w:jc w:val="both"/>
        <w:rPr>
          <w:rFonts w:ascii="Arial" w:hAnsi="Arial" w:cs="Arial"/>
          <w:bCs/>
          <w:sz w:val="22"/>
          <w:szCs w:val="22"/>
        </w:rPr>
      </w:pPr>
      <w:r w:rsidRPr="006C4F5C">
        <w:rPr>
          <w:rFonts w:ascii="Arial" w:hAnsi="Arial" w:cs="Arial"/>
          <w:b/>
          <w:bCs/>
          <w:sz w:val="22"/>
          <w:szCs w:val="22"/>
        </w:rPr>
        <w:tab/>
        <w:t>SECTION 1.</w:t>
      </w:r>
      <w:r w:rsidRPr="006C4F5C">
        <w:rPr>
          <w:rFonts w:ascii="Arial" w:hAnsi="Arial" w:cs="Arial"/>
          <w:b/>
          <w:bCs/>
          <w:sz w:val="22"/>
          <w:szCs w:val="22"/>
        </w:rPr>
        <w:tab/>
      </w:r>
      <w:r w:rsidRPr="006C4F5C">
        <w:rPr>
          <w:rFonts w:ascii="Arial" w:hAnsi="Arial" w:cs="Arial"/>
          <w:bCs/>
          <w:sz w:val="22"/>
          <w:szCs w:val="22"/>
        </w:rPr>
        <w:t>Chapter 2 “Administration”, Article VIII “Policies and Procedures”, Section 2-80 “Fees Charged for Municipal Services” shall be amended as follows:</w:t>
      </w:r>
    </w:p>
    <w:p w14:paraId="0DE985AE" w14:textId="77777777" w:rsidR="00645198" w:rsidRPr="006C4F5C" w:rsidRDefault="00645198" w:rsidP="00645198">
      <w:pPr>
        <w:rPr>
          <w:rFonts w:ascii="Arial" w:hAnsi="Arial" w:cs="Arial"/>
          <w:sz w:val="22"/>
          <w:szCs w:val="22"/>
        </w:rPr>
      </w:pPr>
    </w:p>
    <w:p w14:paraId="52BA295E" w14:textId="77777777" w:rsidR="00645198" w:rsidRPr="006C4F5C" w:rsidRDefault="00645198" w:rsidP="00645198">
      <w:pPr>
        <w:ind w:left="720" w:hanging="720"/>
        <w:rPr>
          <w:rFonts w:ascii="Arial" w:hAnsi="Arial" w:cs="Arial"/>
          <w:sz w:val="22"/>
          <w:szCs w:val="22"/>
        </w:rPr>
      </w:pPr>
      <w:r w:rsidRPr="006C4F5C">
        <w:rPr>
          <w:rFonts w:ascii="Arial" w:hAnsi="Arial" w:cs="Arial"/>
          <w:sz w:val="22"/>
          <w:szCs w:val="22"/>
        </w:rPr>
        <w:tab/>
        <w:t>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645198" w:rsidRPr="006C4F5C" w14:paraId="26BB21E4" w14:textId="77777777" w:rsidTr="0039780E">
        <w:trPr>
          <w:trHeight w:val="315"/>
        </w:trPr>
        <w:tc>
          <w:tcPr>
            <w:tcW w:w="6030" w:type="dxa"/>
            <w:noWrap/>
            <w:tcMar>
              <w:top w:w="0" w:type="dxa"/>
              <w:left w:w="108" w:type="dxa"/>
              <w:bottom w:w="0" w:type="dxa"/>
              <w:right w:w="108" w:type="dxa"/>
            </w:tcMar>
            <w:vAlign w:val="bottom"/>
            <w:hideMark/>
          </w:tcPr>
          <w:p w14:paraId="4AD1EE17" w14:textId="77777777" w:rsidR="00645198" w:rsidRPr="006C4F5C" w:rsidRDefault="00645198" w:rsidP="0039780E">
            <w:pPr>
              <w:rPr>
                <w:rFonts w:ascii="Arial" w:hAnsi="Arial" w:cs="Arial"/>
                <w:sz w:val="22"/>
                <w:szCs w:val="22"/>
              </w:rPr>
            </w:pPr>
            <w:r w:rsidRPr="006C4F5C">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72A7B441" w14:textId="77777777" w:rsidR="00645198" w:rsidRPr="006C4F5C" w:rsidRDefault="00645198" w:rsidP="0039780E">
            <w:pPr>
              <w:rPr>
                <w:rFonts w:ascii="Arial" w:hAnsi="Arial" w:cs="Arial"/>
                <w:sz w:val="22"/>
                <w:szCs w:val="22"/>
              </w:rPr>
            </w:pPr>
            <w:r w:rsidRPr="006C4F5C">
              <w:rPr>
                <w:rFonts w:ascii="Arial" w:hAnsi="Arial" w:cs="Arial"/>
                <w:sz w:val="22"/>
                <w:szCs w:val="22"/>
              </w:rPr>
              <w:t>$5.00</w:t>
            </w:r>
          </w:p>
        </w:tc>
      </w:tr>
      <w:tr w:rsidR="00645198" w:rsidRPr="006C4F5C" w14:paraId="78CF7D08" w14:textId="77777777" w:rsidTr="0039780E">
        <w:trPr>
          <w:trHeight w:val="315"/>
        </w:trPr>
        <w:tc>
          <w:tcPr>
            <w:tcW w:w="6030" w:type="dxa"/>
            <w:noWrap/>
            <w:tcMar>
              <w:top w:w="0" w:type="dxa"/>
              <w:left w:w="108" w:type="dxa"/>
              <w:bottom w:w="0" w:type="dxa"/>
              <w:right w:w="108" w:type="dxa"/>
            </w:tcMar>
            <w:vAlign w:val="bottom"/>
            <w:hideMark/>
          </w:tcPr>
          <w:p w14:paraId="74100077" w14:textId="77777777" w:rsidR="00645198" w:rsidRPr="006C4F5C" w:rsidRDefault="00645198" w:rsidP="0039780E">
            <w:pPr>
              <w:rPr>
                <w:rFonts w:ascii="Arial" w:hAnsi="Arial" w:cs="Arial"/>
                <w:sz w:val="22"/>
                <w:szCs w:val="22"/>
              </w:rPr>
            </w:pPr>
            <w:r w:rsidRPr="006C4F5C">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24EED0DD" w14:textId="77777777" w:rsidR="00645198" w:rsidRPr="006C4F5C" w:rsidRDefault="00645198" w:rsidP="0039780E">
            <w:pPr>
              <w:rPr>
                <w:rFonts w:ascii="Arial" w:hAnsi="Arial" w:cs="Arial"/>
                <w:sz w:val="22"/>
                <w:szCs w:val="22"/>
              </w:rPr>
            </w:pPr>
            <w:r w:rsidRPr="006C4F5C">
              <w:rPr>
                <w:rFonts w:ascii="Arial" w:hAnsi="Arial" w:cs="Arial"/>
                <w:sz w:val="22"/>
                <w:szCs w:val="22"/>
              </w:rPr>
              <w:t>$8.00</w:t>
            </w:r>
          </w:p>
        </w:tc>
      </w:tr>
      <w:tr w:rsidR="00645198" w:rsidRPr="006C4F5C" w14:paraId="1EDB45F6" w14:textId="77777777" w:rsidTr="0039780E">
        <w:trPr>
          <w:trHeight w:val="315"/>
        </w:trPr>
        <w:tc>
          <w:tcPr>
            <w:tcW w:w="6030" w:type="dxa"/>
            <w:noWrap/>
            <w:tcMar>
              <w:top w:w="0" w:type="dxa"/>
              <w:left w:w="108" w:type="dxa"/>
              <w:bottom w:w="0" w:type="dxa"/>
              <w:right w:w="108" w:type="dxa"/>
            </w:tcMar>
            <w:vAlign w:val="bottom"/>
            <w:hideMark/>
          </w:tcPr>
          <w:p w14:paraId="4AFC9870" w14:textId="77777777" w:rsidR="00645198" w:rsidRPr="006C4F5C" w:rsidRDefault="00645198" w:rsidP="0039780E">
            <w:pPr>
              <w:rPr>
                <w:rFonts w:ascii="Arial" w:hAnsi="Arial" w:cs="Arial"/>
                <w:sz w:val="22"/>
                <w:szCs w:val="22"/>
              </w:rPr>
            </w:pPr>
            <w:r w:rsidRPr="006C4F5C">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5770D654" w14:textId="77777777" w:rsidR="00645198" w:rsidRPr="006C4F5C" w:rsidRDefault="00645198" w:rsidP="0039780E">
            <w:pPr>
              <w:rPr>
                <w:rFonts w:ascii="Arial" w:hAnsi="Arial" w:cs="Arial"/>
                <w:sz w:val="22"/>
                <w:szCs w:val="22"/>
              </w:rPr>
            </w:pPr>
            <w:r w:rsidRPr="006C4F5C">
              <w:rPr>
                <w:rFonts w:ascii="Arial" w:hAnsi="Arial" w:cs="Arial"/>
                <w:sz w:val="22"/>
                <w:szCs w:val="22"/>
              </w:rPr>
              <w:t>$0.50</w:t>
            </w:r>
          </w:p>
        </w:tc>
      </w:tr>
      <w:tr w:rsidR="00645198" w:rsidRPr="006C4F5C" w14:paraId="3493EB40" w14:textId="77777777" w:rsidTr="0039780E">
        <w:trPr>
          <w:trHeight w:val="315"/>
        </w:trPr>
        <w:tc>
          <w:tcPr>
            <w:tcW w:w="6030" w:type="dxa"/>
            <w:noWrap/>
            <w:tcMar>
              <w:top w:w="0" w:type="dxa"/>
              <w:left w:w="108" w:type="dxa"/>
              <w:bottom w:w="0" w:type="dxa"/>
              <w:right w:w="108" w:type="dxa"/>
            </w:tcMar>
            <w:vAlign w:val="bottom"/>
            <w:hideMark/>
          </w:tcPr>
          <w:p w14:paraId="5D17A1FE" w14:textId="77777777" w:rsidR="00645198" w:rsidRPr="006C4F5C" w:rsidRDefault="00645198" w:rsidP="0039780E">
            <w:pPr>
              <w:rPr>
                <w:rFonts w:ascii="Arial" w:hAnsi="Arial" w:cs="Arial"/>
                <w:sz w:val="22"/>
                <w:szCs w:val="22"/>
              </w:rPr>
            </w:pPr>
            <w:r w:rsidRPr="006C4F5C">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6EAE6CE1"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3EFA59AD" w14:textId="77777777" w:rsidTr="0039780E">
        <w:trPr>
          <w:trHeight w:val="315"/>
        </w:trPr>
        <w:tc>
          <w:tcPr>
            <w:tcW w:w="6030" w:type="dxa"/>
            <w:noWrap/>
            <w:tcMar>
              <w:top w:w="0" w:type="dxa"/>
              <w:left w:w="108" w:type="dxa"/>
              <w:bottom w:w="0" w:type="dxa"/>
              <w:right w:w="108" w:type="dxa"/>
            </w:tcMar>
            <w:vAlign w:val="bottom"/>
            <w:hideMark/>
          </w:tcPr>
          <w:p w14:paraId="29B4C54D" w14:textId="77777777" w:rsidR="00645198" w:rsidRPr="006C4F5C" w:rsidRDefault="00645198" w:rsidP="0039780E">
            <w:pPr>
              <w:rPr>
                <w:rFonts w:ascii="Arial" w:hAnsi="Arial" w:cs="Arial"/>
                <w:sz w:val="22"/>
                <w:szCs w:val="22"/>
              </w:rPr>
            </w:pPr>
            <w:r w:rsidRPr="006C4F5C">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1701E6A7"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4FADDBC5" w14:textId="77777777" w:rsidTr="0039780E">
        <w:trPr>
          <w:trHeight w:val="315"/>
        </w:trPr>
        <w:tc>
          <w:tcPr>
            <w:tcW w:w="6030" w:type="dxa"/>
            <w:noWrap/>
            <w:tcMar>
              <w:top w:w="0" w:type="dxa"/>
              <w:left w:w="108" w:type="dxa"/>
              <w:bottom w:w="0" w:type="dxa"/>
              <w:right w:w="108" w:type="dxa"/>
            </w:tcMar>
            <w:vAlign w:val="bottom"/>
            <w:hideMark/>
          </w:tcPr>
          <w:p w14:paraId="254F26DA" w14:textId="77777777" w:rsidR="00645198" w:rsidRPr="006C4F5C" w:rsidRDefault="00645198" w:rsidP="0039780E">
            <w:pPr>
              <w:rPr>
                <w:rFonts w:ascii="Arial" w:hAnsi="Arial" w:cs="Arial"/>
                <w:sz w:val="22"/>
                <w:szCs w:val="22"/>
              </w:rPr>
            </w:pPr>
            <w:r w:rsidRPr="006C4F5C">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68924D56" w14:textId="77777777" w:rsidR="00645198" w:rsidRPr="006C4F5C" w:rsidRDefault="00645198" w:rsidP="0039780E">
            <w:pPr>
              <w:rPr>
                <w:rFonts w:ascii="Arial" w:hAnsi="Arial" w:cs="Arial"/>
                <w:sz w:val="22"/>
                <w:szCs w:val="22"/>
              </w:rPr>
            </w:pPr>
            <w:r w:rsidRPr="006C4F5C">
              <w:rPr>
                <w:rFonts w:ascii="Arial" w:hAnsi="Arial" w:cs="Arial"/>
                <w:sz w:val="22"/>
                <w:szCs w:val="22"/>
              </w:rPr>
              <w:t>$50.00</w:t>
            </w:r>
          </w:p>
        </w:tc>
      </w:tr>
      <w:tr w:rsidR="00645198" w:rsidRPr="006C4F5C" w14:paraId="2512C801" w14:textId="77777777" w:rsidTr="0039780E">
        <w:trPr>
          <w:trHeight w:val="315"/>
        </w:trPr>
        <w:tc>
          <w:tcPr>
            <w:tcW w:w="6030" w:type="dxa"/>
            <w:noWrap/>
            <w:tcMar>
              <w:top w:w="0" w:type="dxa"/>
              <w:left w:w="108" w:type="dxa"/>
              <w:bottom w:w="0" w:type="dxa"/>
              <w:right w:w="108" w:type="dxa"/>
            </w:tcMar>
            <w:vAlign w:val="bottom"/>
            <w:hideMark/>
          </w:tcPr>
          <w:p w14:paraId="5BD4F440" w14:textId="77777777" w:rsidR="00645198" w:rsidRPr="006C4F5C" w:rsidRDefault="00645198" w:rsidP="0039780E">
            <w:pPr>
              <w:rPr>
                <w:rFonts w:ascii="Arial" w:hAnsi="Arial" w:cs="Arial"/>
                <w:sz w:val="22"/>
                <w:szCs w:val="22"/>
              </w:rPr>
            </w:pPr>
            <w:r w:rsidRPr="006C4F5C">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13AB135E"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42696DFD" w14:textId="77777777" w:rsidTr="0039780E">
        <w:trPr>
          <w:trHeight w:val="315"/>
        </w:trPr>
        <w:tc>
          <w:tcPr>
            <w:tcW w:w="6030" w:type="dxa"/>
            <w:noWrap/>
            <w:tcMar>
              <w:top w:w="0" w:type="dxa"/>
              <w:left w:w="108" w:type="dxa"/>
              <w:bottom w:w="0" w:type="dxa"/>
              <w:right w:w="108" w:type="dxa"/>
            </w:tcMar>
            <w:vAlign w:val="bottom"/>
            <w:hideMark/>
          </w:tcPr>
          <w:p w14:paraId="5C8F9372" w14:textId="77777777" w:rsidR="00645198" w:rsidRPr="006C4F5C" w:rsidRDefault="00645198" w:rsidP="0039780E">
            <w:pPr>
              <w:rPr>
                <w:rFonts w:ascii="Arial" w:hAnsi="Arial" w:cs="Arial"/>
                <w:sz w:val="22"/>
                <w:szCs w:val="22"/>
              </w:rPr>
            </w:pPr>
            <w:r w:rsidRPr="006C4F5C">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0B186864"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3E927810" w14:textId="77777777" w:rsidTr="0039780E">
        <w:trPr>
          <w:trHeight w:val="315"/>
        </w:trPr>
        <w:tc>
          <w:tcPr>
            <w:tcW w:w="6030" w:type="dxa"/>
            <w:noWrap/>
            <w:tcMar>
              <w:top w:w="0" w:type="dxa"/>
              <w:left w:w="108" w:type="dxa"/>
              <w:bottom w:w="0" w:type="dxa"/>
              <w:right w:w="108" w:type="dxa"/>
            </w:tcMar>
            <w:vAlign w:val="bottom"/>
            <w:hideMark/>
          </w:tcPr>
          <w:p w14:paraId="61AD5C73" w14:textId="77777777" w:rsidR="00645198" w:rsidRPr="006C4F5C" w:rsidRDefault="00645198" w:rsidP="0039780E">
            <w:pPr>
              <w:rPr>
                <w:rFonts w:ascii="Arial" w:hAnsi="Arial" w:cs="Arial"/>
                <w:sz w:val="22"/>
                <w:szCs w:val="22"/>
              </w:rPr>
            </w:pPr>
            <w:proofErr w:type="spellStart"/>
            <w:r w:rsidRPr="006C4F5C">
              <w:rPr>
                <w:rFonts w:ascii="Arial" w:hAnsi="Arial" w:cs="Arial"/>
                <w:sz w:val="22"/>
                <w:szCs w:val="22"/>
              </w:rPr>
              <w:t>i</w:t>
            </w:r>
            <w:proofErr w:type="spellEnd"/>
            <w:r w:rsidRPr="006C4F5C">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52C083F0" w14:textId="77777777" w:rsidR="00645198" w:rsidRPr="006C4F5C" w:rsidRDefault="00645198" w:rsidP="0039780E">
            <w:pPr>
              <w:rPr>
                <w:rFonts w:ascii="Arial" w:hAnsi="Arial" w:cs="Arial"/>
                <w:sz w:val="22"/>
                <w:szCs w:val="22"/>
              </w:rPr>
            </w:pPr>
            <w:r w:rsidRPr="006C4F5C">
              <w:rPr>
                <w:rFonts w:ascii="Arial" w:hAnsi="Arial" w:cs="Arial"/>
                <w:sz w:val="22"/>
                <w:szCs w:val="22"/>
              </w:rPr>
              <w:t>$10.00 for each property</w:t>
            </w:r>
          </w:p>
        </w:tc>
      </w:tr>
      <w:tr w:rsidR="00645198" w:rsidRPr="006C4F5C" w14:paraId="43DEC721" w14:textId="77777777" w:rsidTr="0039780E">
        <w:trPr>
          <w:trHeight w:val="315"/>
        </w:trPr>
        <w:tc>
          <w:tcPr>
            <w:tcW w:w="6030" w:type="dxa"/>
            <w:noWrap/>
            <w:tcMar>
              <w:top w:w="0" w:type="dxa"/>
              <w:left w:w="108" w:type="dxa"/>
              <w:bottom w:w="0" w:type="dxa"/>
              <w:right w:w="108" w:type="dxa"/>
            </w:tcMar>
            <w:vAlign w:val="bottom"/>
            <w:hideMark/>
          </w:tcPr>
          <w:p w14:paraId="1414CA8B" w14:textId="77777777" w:rsidR="00645198" w:rsidRPr="006C4F5C" w:rsidRDefault="00645198" w:rsidP="0039780E">
            <w:pPr>
              <w:rPr>
                <w:rFonts w:ascii="Arial" w:hAnsi="Arial" w:cs="Arial"/>
                <w:sz w:val="22"/>
                <w:szCs w:val="22"/>
              </w:rPr>
            </w:pPr>
          </w:p>
        </w:tc>
        <w:tc>
          <w:tcPr>
            <w:tcW w:w="3484" w:type="dxa"/>
            <w:noWrap/>
            <w:tcMar>
              <w:top w:w="0" w:type="dxa"/>
              <w:left w:w="108" w:type="dxa"/>
              <w:bottom w:w="0" w:type="dxa"/>
              <w:right w:w="108" w:type="dxa"/>
            </w:tcMar>
            <w:vAlign w:val="bottom"/>
            <w:hideMark/>
          </w:tcPr>
          <w:p w14:paraId="7CAAE9F8" w14:textId="77777777" w:rsidR="00645198" w:rsidRPr="006C4F5C" w:rsidRDefault="00645198" w:rsidP="0039780E">
            <w:pPr>
              <w:rPr>
                <w:rFonts w:ascii="Arial" w:hAnsi="Arial" w:cs="Arial"/>
                <w:sz w:val="22"/>
                <w:szCs w:val="22"/>
              </w:rPr>
            </w:pPr>
            <w:r w:rsidRPr="006C4F5C">
              <w:rPr>
                <w:rFonts w:ascii="Arial" w:hAnsi="Arial" w:cs="Arial"/>
                <w:sz w:val="22"/>
                <w:szCs w:val="22"/>
              </w:rPr>
              <w:t>$2.00 for each continuation</w:t>
            </w:r>
          </w:p>
        </w:tc>
      </w:tr>
      <w:tr w:rsidR="00645198" w:rsidRPr="006C4F5C" w14:paraId="1C2D55C4" w14:textId="77777777" w:rsidTr="0039780E">
        <w:trPr>
          <w:trHeight w:val="315"/>
        </w:trPr>
        <w:tc>
          <w:tcPr>
            <w:tcW w:w="6030" w:type="dxa"/>
            <w:noWrap/>
            <w:tcMar>
              <w:top w:w="0" w:type="dxa"/>
              <w:left w:w="108" w:type="dxa"/>
              <w:bottom w:w="0" w:type="dxa"/>
              <w:right w:w="108" w:type="dxa"/>
            </w:tcMar>
            <w:vAlign w:val="bottom"/>
            <w:hideMark/>
          </w:tcPr>
          <w:p w14:paraId="548A1687" w14:textId="77777777" w:rsidR="00645198" w:rsidRPr="006C4F5C" w:rsidRDefault="00645198" w:rsidP="0039780E">
            <w:pPr>
              <w:rPr>
                <w:rFonts w:ascii="Arial" w:hAnsi="Arial" w:cs="Arial"/>
                <w:sz w:val="22"/>
                <w:szCs w:val="22"/>
              </w:rPr>
            </w:pPr>
          </w:p>
        </w:tc>
        <w:tc>
          <w:tcPr>
            <w:tcW w:w="3484" w:type="dxa"/>
            <w:noWrap/>
            <w:tcMar>
              <w:top w:w="0" w:type="dxa"/>
              <w:left w:w="108" w:type="dxa"/>
              <w:bottom w:w="0" w:type="dxa"/>
              <w:right w:w="108" w:type="dxa"/>
            </w:tcMar>
            <w:vAlign w:val="bottom"/>
            <w:hideMark/>
          </w:tcPr>
          <w:p w14:paraId="508F1534" w14:textId="77777777" w:rsidR="00645198" w:rsidRPr="006C4F5C" w:rsidRDefault="00645198" w:rsidP="0039780E">
            <w:pPr>
              <w:rPr>
                <w:rFonts w:ascii="Arial" w:hAnsi="Arial" w:cs="Arial"/>
                <w:sz w:val="22"/>
                <w:szCs w:val="22"/>
              </w:rPr>
            </w:pPr>
            <w:r w:rsidRPr="006C4F5C">
              <w:rPr>
                <w:rFonts w:ascii="Arial" w:hAnsi="Arial" w:cs="Arial"/>
                <w:sz w:val="22"/>
                <w:szCs w:val="22"/>
              </w:rPr>
              <w:t>year (maximum of $8.00)</w:t>
            </w:r>
          </w:p>
        </w:tc>
      </w:tr>
      <w:tr w:rsidR="00645198" w:rsidRPr="006C4F5C" w14:paraId="4075BBA5" w14:textId="77777777" w:rsidTr="0039780E">
        <w:trPr>
          <w:trHeight w:val="315"/>
        </w:trPr>
        <w:tc>
          <w:tcPr>
            <w:tcW w:w="6030" w:type="dxa"/>
            <w:noWrap/>
            <w:tcMar>
              <w:top w:w="0" w:type="dxa"/>
              <w:left w:w="108" w:type="dxa"/>
              <w:bottom w:w="0" w:type="dxa"/>
              <w:right w:w="108" w:type="dxa"/>
            </w:tcMar>
            <w:vAlign w:val="bottom"/>
            <w:hideMark/>
          </w:tcPr>
          <w:p w14:paraId="12400CEF" w14:textId="77777777" w:rsidR="00645198" w:rsidRPr="006C4F5C" w:rsidRDefault="00645198" w:rsidP="0039780E">
            <w:pPr>
              <w:rPr>
                <w:rFonts w:ascii="Arial" w:hAnsi="Arial" w:cs="Arial"/>
                <w:sz w:val="22"/>
                <w:szCs w:val="22"/>
              </w:rPr>
            </w:pPr>
            <w:r w:rsidRPr="006C4F5C">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3E3CE04D"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5666688F" w14:textId="77777777" w:rsidTr="0039780E">
        <w:trPr>
          <w:trHeight w:val="315"/>
        </w:trPr>
        <w:tc>
          <w:tcPr>
            <w:tcW w:w="6030" w:type="dxa"/>
            <w:noWrap/>
            <w:tcMar>
              <w:top w:w="0" w:type="dxa"/>
              <w:left w:w="108" w:type="dxa"/>
              <w:bottom w:w="0" w:type="dxa"/>
              <w:right w:w="108" w:type="dxa"/>
            </w:tcMar>
            <w:vAlign w:val="bottom"/>
            <w:hideMark/>
          </w:tcPr>
          <w:p w14:paraId="7FAC8254" w14:textId="77777777" w:rsidR="00645198" w:rsidRPr="006C4F5C" w:rsidRDefault="00645198" w:rsidP="0039780E">
            <w:pPr>
              <w:rPr>
                <w:rFonts w:ascii="Arial" w:hAnsi="Arial" w:cs="Arial"/>
                <w:sz w:val="22"/>
                <w:szCs w:val="22"/>
              </w:rPr>
            </w:pPr>
            <w:r w:rsidRPr="006C4F5C">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1810C51B" w14:textId="77777777" w:rsidR="00645198" w:rsidRPr="006C4F5C" w:rsidRDefault="00645198" w:rsidP="0039780E">
            <w:pPr>
              <w:rPr>
                <w:rFonts w:ascii="Arial" w:hAnsi="Arial" w:cs="Arial"/>
                <w:sz w:val="22"/>
                <w:szCs w:val="22"/>
              </w:rPr>
            </w:pPr>
            <w:r w:rsidRPr="006C4F5C">
              <w:rPr>
                <w:rFonts w:ascii="Arial" w:hAnsi="Arial" w:cs="Arial"/>
                <w:sz w:val="22"/>
                <w:szCs w:val="22"/>
              </w:rPr>
              <w:t>$5.00</w:t>
            </w:r>
          </w:p>
        </w:tc>
      </w:tr>
      <w:tr w:rsidR="00645198" w:rsidRPr="006C4F5C" w14:paraId="39A656B9" w14:textId="77777777" w:rsidTr="0039780E">
        <w:trPr>
          <w:trHeight w:val="315"/>
        </w:trPr>
        <w:tc>
          <w:tcPr>
            <w:tcW w:w="6030" w:type="dxa"/>
            <w:noWrap/>
            <w:tcMar>
              <w:top w:w="0" w:type="dxa"/>
              <w:left w:w="108" w:type="dxa"/>
              <w:bottom w:w="0" w:type="dxa"/>
              <w:right w:w="108" w:type="dxa"/>
            </w:tcMar>
            <w:vAlign w:val="bottom"/>
            <w:hideMark/>
          </w:tcPr>
          <w:p w14:paraId="31C6284A" w14:textId="77777777" w:rsidR="00645198" w:rsidRPr="006C4F5C" w:rsidRDefault="00645198" w:rsidP="0039780E">
            <w:pPr>
              <w:rPr>
                <w:rFonts w:ascii="Arial" w:hAnsi="Arial" w:cs="Arial"/>
                <w:sz w:val="22"/>
                <w:szCs w:val="22"/>
              </w:rPr>
            </w:pPr>
            <w:r w:rsidRPr="006C4F5C">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1A047FC5" w14:textId="77777777" w:rsidR="00645198" w:rsidRPr="006C4F5C" w:rsidRDefault="00645198" w:rsidP="0039780E">
            <w:pPr>
              <w:rPr>
                <w:rFonts w:ascii="Arial" w:hAnsi="Arial" w:cs="Arial"/>
                <w:sz w:val="22"/>
                <w:szCs w:val="22"/>
              </w:rPr>
            </w:pPr>
            <w:r w:rsidRPr="006C4F5C">
              <w:rPr>
                <w:rFonts w:ascii="Arial" w:hAnsi="Arial" w:cs="Arial"/>
                <w:sz w:val="22"/>
                <w:szCs w:val="22"/>
              </w:rPr>
              <w:t>$10.00 or $.25 per name</w:t>
            </w:r>
          </w:p>
        </w:tc>
      </w:tr>
      <w:tr w:rsidR="00645198" w:rsidRPr="006C4F5C" w14:paraId="653C616B" w14:textId="77777777" w:rsidTr="0039780E">
        <w:trPr>
          <w:trHeight w:val="315"/>
        </w:trPr>
        <w:tc>
          <w:tcPr>
            <w:tcW w:w="6030" w:type="dxa"/>
            <w:noWrap/>
            <w:tcMar>
              <w:top w:w="0" w:type="dxa"/>
              <w:left w:w="108" w:type="dxa"/>
              <w:bottom w:w="0" w:type="dxa"/>
              <w:right w:w="108" w:type="dxa"/>
            </w:tcMar>
            <w:vAlign w:val="bottom"/>
            <w:hideMark/>
          </w:tcPr>
          <w:p w14:paraId="3D59CCDA" w14:textId="77777777" w:rsidR="00645198" w:rsidRPr="006C4F5C" w:rsidRDefault="00645198" w:rsidP="0039780E">
            <w:pPr>
              <w:rPr>
                <w:rFonts w:ascii="Arial" w:hAnsi="Arial" w:cs="Arial"/>
                <w:sz w:val="22"/>
                <w:szCs w:val="22"/>
              </w:rPr>
            </w:pPr>
          </w:p>
        </w:tc>
        <w:tc>
          <w:tcPr>
            <w:tcW w:w="3484" w:type="dxa"/>
            <w:noWrap/>
            <w:tcMar>
              <w:top w:w="0" w:type="dxa"/>
              <w:left w:w="108" w:type="dxa"/>
              <w:bottom w:w="0" w:type="dxa"/>
              <w:right w:w="108" w:type="dxa"/>
            </w:tcMar>
            <w:vAlign w:val="bottom"/>
            <w:hideMark/>
          </w:tcPr>
          <w:p w14:paraId="39149246" w14:textId="77777777" w:rsidR="00645198" w:rsidRPr="006C4F5C" w:rsidRDefault="00645198" w:rsidP="0039780E">
            <w:pPr>
              <w:rPr>
                <w:rFonts w:ascii="Arial" w:hAnsi="Arial" w:cs="Arial"/>
                <w:sz w:val="22"/>
                <w:szCs w:val="22"/>
              </w:rPr>
            </w:pPr>
            <w:r w:rsidRPr="006C4F5C">
              <w:rPr>
                <w:rFonts w:ascii="Arial" w:hAnsi="Arial" w:cs="Arial"/>
                <w:sz w:val="22"/>
                <w:szCs w:val="22"/>
              </w:rPr>
              <w:t>(whichever is greater)</w:t>
            </w:r>
          </w:p>
        </w:tc>
      </w:tr>
      <w:tr w:rsidR="00645198" w:rsidRPr="006C4F5C" w14:paraId="6AD0AA5A" w14:textId="77777777" w:rsidTr="0039780E">
        <w:trPr>
          <w:trHeight w:val="315"/>
        </w:trPr>
        <w:tc>
          <w:tcPr>
            <w:tcW w:w="6030" w:type="dxa"/>
            <w:noWrap/>
            <w:tcMar>
              <w:top w:w="0" w:type="dxa"/>
              <w:left w:w="108" w:type="dxa"/>
              <w:bottom w:w="0" w:type="dxa"/>
              <w:right w:w="108" w:type="dxa"/>
            </w:tcMar>
            <w:vAlign w:val="bottom"/>
            <w:hideMark/>
          </w:tcPr>
          <w:p w14:paraId="5872257A" w14:textId="77777777" w:rsidR="00645198" w:rsidRPr="006C4F5C" w:rsidRDefault="00645198" w:rsidP="0039780E">
            <w:pPr>
              <w:rPr>
                <w:rFonts w:ascii="Arial" w:hAnsi="Arial" w:cs="Arial"/>
                <w:sz w:val="22"/>
                <w:szCs w:val="22"/>
              </w:rPr>
            </w:pPr>
            <w:r w:rsidRPr="006C4F5C">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2E14B0D5" w14:textId="77777777" w:rsidR="00645198" w:rsidRPr="006C4F5C" w:rsidRDefault="00645198" w:rsidP="0039780E">
            <w:pPr>
              <w:rPr>
                <w:rFonts w:ascii="Arial" w:hAnsi="Arial" w:cs="Arial"/>
                <w:sz w:val="22"/>
                <w:szCs w:val="22"/>
              </w:rPr>
            </w:pPr>
            <w:r w:rsidRPr="006C4F5C">
              <w:rPr>
                <w:rFonts w:ascii="Arial" w:hAnsi="Arial" w:cs="Arial"/>
                <w:sz w:val="22"/>
                <w:szCs w:val="22"/>
              </w:rPr>
              <w:t>$100.00</w:t>
            </w:r>
          </w:p>
        </w:tc>
      </w:tr>
      <w:tr w:rsidR="00645198" w:rsidRPr="006C4F5C" w14:paraId="18C5F82B" w14:textId="77777777" w:rsidTr="0039780E">
        <w:trPr>
          <w:trHeight w:val="315"/>
        </w:trPr>
        <w:tc>
          <w:tcPr>
            <w:tcW w:w="6030" w:type="dxa"/>
            <w:noWrap/>
            <w:tcMar>
              <w:top w:w="0" w:type="dxa"/>
              <w:left w:w="108" w:type="dxa"/>
              <w:bottom w:w="0" w:type="dxa"/>
              <w:right w:w="108" w:type="dxa"/>
            </w:tcMar>
            <w:vAlign w:val="bottom"/>
            <w:hideMark/>
          </w:tcPr>
          <w:p w14:paraId="622429C4" w14:textId="77777777" w:rsidR="00645198" w:rsidRPr="006C4F5C" w:rsidRDefault="00645198" w:rsidP="0039780E">
            <w:pPr>
              <w:rPr>
                <w:rFonts w:ascii="Arial" w:hAnsi="Arial" w:cs="Arial"/>
                <w:sz w:val="22"/>
                <w:szCs w:val="22"/>
              </w:rPr>
            </w:pPr>
            <w:r w:rsidRPr="006C4F5C">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206333C6" w14:textId="77777777" w:rsidR="00645198" w:rsidRPr="006C4F5C" w:rsidRDefault="00645198" w:rsidP="0039780E">
            <w:pPr>
              <w:rPr>
                <w:rFonts w:ascii="Arial" w:hAnsi="Arial" w:cs="Arial"/>
                <w:sz w:val="22"/>
                <w:szCs w:val="22"/>
              </w:rPr>
            </w:pPr>
            <w:r w:rsidRPr="006C4F5C">
              <w:rPr>
                <w:rFonts w:ascii="Arial" w:hAnsi="Arial" w:cs="Arial"/>
                <w:sz w:val="22"/>
                <w:szCs w:val="22"/>
              </w:rPr>
              <w:t>$5.00 for first duplicate copy</w:t>
            </w:r>
          </w:p>
        </w:tc>
      </w:tr>
      <w:tr w:rsidR="00645198" w:rsidRPr="006C4F5C" w14:paraId="436A3BD6" w14:textId="77777777" w:rsidTr="0039780E">
        <w:trPr>
          <w:trHeight w:val="315"/>
        </w:trPr>
        <w:tc>
          <w:tcPr>
            <w:tcW w:w="6030" w:type="dxa"/>
            <w:noWrap/>
            <w:tcMar>
              <w:top w:w="0" w:type="dxa"/>
              <w:left w:w="108" w:type="dxa"/>
              <w:bottom w:w="0" w:type="dxa"/>
              <w:right w:w="108" w:type="dxa"/>
            </w:tcMar>
            <w:vAlign w:val="bottom"/>
            <w:hideMark/>
          </w:tcPr>
          <w:p w14:paraId="7DCE36CD" w14:textId="77777777" w:rsidR="00645198" w:rsidRPr="006C4F5C" w:rsidRDefault="00645198" w:rsidP="0039780E">
            <w:pPr>
              <w:rPr>
                <w:rFonts w:ascii="Arial" w:hAnsi="Arial" w:cs="Arial"/>
                <w:sz w:val="22"/>
                <w:szCs w:val="22"/>
              </w:rPr>
            </w:pPr>
          </w:p>
        </w:tc>
        <w:tc>
          <w:tcPr>
            <w:tcW w:w="3484" w:type="dxa"/>
            <w:noWrap/>
            <w:tcMar>
              <w:top w:w="0" w:type="dxa"/>
              <w:left w:w="108" w:type="dxa"/>
              <w:bottom w:w="0" w:type="dxa"/>
              <w:right w:w="108" w:type="dxa"/>
            </w:tcMar>
            <w:vAlign w:val="bottom"/>
            <w:hideMark/>
          </w:tcPr>
          <w:p w14:paraId="6B19449D" w14:textId="77777777" w:rsidR="00645198" w:rsidRPr="006C4F5C" w:rsidRDefault="00645198" w:rsidP="0039780E">
            <w:pPr>
              <w:rPr>
                <w:rFonts w:ascii="Arial" w:hAnsi="Arial" w:cs="Arial"/>
                <w:sz w:val="22"/>
                <w:szCs w:val="22"/>
              </w:rPr>
            </w:pPr>
            <w:r w:rsidRPr="006C4F5C">
              <w:rPr>
                <w:rFonts w:ascii="Arial" w:hAnsi="Arial" w:cs="Arial"/>
                <w:sz w:val="22"/>
                <w:szCs w:val="22"/>
              </w:rPr>
              <w:t>$25.00 for duplicate copy thereafter</w:t>
            </w:r>
          </w:p>
        </w:tc>
      </w:tr>
      <w:tr w:rsidR="00645198" w:rsidRPr="006C4F5C" w14:paraId="5D77F74E" w14:textId="77777777" w:rsidTr="0039780E">
        <w:trPr>
          <w:trHeight w:val="315"/>
        </w:trPr>
        <w:tc>
          <w:tcPr>
            <w:tcW w:w="6030" w:type="dxa"/>
            <w:noWrap/>
            <w:tcMar>
              <w:top w:w="0" w:type="dxa"/>
              <w:left w:w="108" w:type="dxa"/>
              <w:bottom w:w="0" w:type="dxa"/>
              <w:right w:w="108" w:type="dxa"/>
            </w:tcMar>
            <w:vAlign w:val="bottom"/>
            <w:hideMark/>
          </w:tcPr>
          <w:p w14:paraId="5D8663DF" w14:textId="77777777" w:rsidR="00645198" w:rsidRPr="006C4F5C" w:rsidRDefault="00645198" w:rsidP="0039780E">
            <w:pPr>
              <w:rPr>
                <w:rFonts w:ascii="Arial" w:hAnsi="Arial" w:cs="Arial"/>
                <w:sz w:val="22"/>
                <w:szCs w:val="22"/>
              </w:rPr>
            </w:pPr>
            <w:r w:rsidRPr="006C4F5C">
              <w:rPr>
                <w:rFonts w:ascii="Arial" w:hAnsi="Arial" w:cs="Arial"/>
                <w:sz w:val="22"/>
                <w:szCs w:val="22"/>
              </w:rPr>
              <w:t>o. Mailing of Notice of Tax Sale</w:t>
            </w:r>
          </w:p>
        </w:tc>
        <w:tc>
          <w:tcPr>
            <w:tcW w:w="3484" w:type="dxa"/>
            <w:noWrap/>
            <w:tcMar>
              <w:top w:w="0" w:type="dxa"/>
              <w:left w:w="108" w:type="dxa"/>
              <w:bottom w:w="0" w:type="dxa"/>
              <w:right w:w="108" w:type="dxa"/>
            </w:tcMar>
            <w:vAlign w:val="bottom"/>
            <w:hideMark/>
          </w:tcPr>
          <w:p w14:paraId="07B247C5" w14:textId="77777777" w:rsidR="00645198" w:rsidRPr="006C4F5C" w:rsidRDefault="00645198" w:rsidP="0039780E">
            <w:pPr>
              <w:rPr>
                <w:rFonts w:ascii="Arial" w:hAnsi="Arial" w:cs="Arial"/>
                <w:sz w:val="22"/>
                <w:szCs w:val="22"/>
              </w:rPr>
            </w:pPr>
            <w:r w:rsidRPr="006C4F5C">
              <w:rPr>
                <w:rFonts w:ascii="Arial" w:hAnsi="Arial" w:cs="Arial"/>
                <w:sz w:val="22"/>
                <w:szCs w:val="22"/>
              </w:rPr>
              <w:t>$25.00</w:t>
            </w:r>
          </w:p>
        </w:tc>
      </w:tr>
      <w:tr w:rsidR="00645198" w:rsidRPr="006C4F5C" w14:paraId="1511A559" w14:textId="77777777" w:rsidTr="0039780E">
        <w:trPr>
          <w:trHeight w:val="315"/>
        </w:trPr>
        <w:tc>
          <w:tcPr>
            <w:tcW w:w="6030" w:type="dxa"/>
            <w:noWrap/>
            <w:tcMar>
              <w:top w:w="0" w:type="dxa"/>
              <w:left w:w="108" w:type="dxa"/>
              <w:bottom w:w="0" w:type="dxa"/>
              <w:right w:w="108" w:type="dxa"/>
            </w:tcMar>
            <w:vAlign w:val="bottom"/>
            <w:hideMark/>
          </w:tcPr>
          <w:p w14:paraId="5E5741A7" w14:textId="77777777" w:rsidR="00645198" w:rsidRPr="006C4F5C" w:rsidRDefault="00645198" w:rsidP="0039780E">
            <w:pPr>
              <w:rPr>
                <w:rFonts w:ascii="Arial" w:hAnsi="Arial" w:cs="Arial"/>
                <w:sz w:val="22"/>
                <w:szCs w:val="22"/>
              </w:rPr>
            </w:pPr>
            <w:r w:rsidRPr="006C4F5C">
              <w:rPr>
                <w:rFonts w:ascii="Arial" w:hAnsi="Arial" w:cs="Arial"/>
                <w:sz w:val="22"/>
                <w:szCs w:val="22"/>
              </w:rPr>
              <w:t>p. Extra Duty Rates Outside of the Police Department:</w:t>
            </w:r>
          </w:p>
        </w:tc>
        <w:tc>
          <w:tcPr>
            <w:tcW w:w="3484" w:type="dxa"/>
            <w:noWrap/>
            <w:tcMar>
              <w:top w:w="0" w:type="dxa"/>
              <w:left w:w="108" w:type="dxa"/>
              <w:bottom w:w="0" w:type="dxa"/>
              <w:right w:w="108" w:type="dxa"/>
            </w:tcMar>
            <w:vAlign w:val="bottom"/>
            <w:hideMark/>
          </w:tcPr>
          <w:p w14:paraId="547E8719" w14:textId="77777777" w:rsidR="00645198" w:rsidRPr="006C4F5C" w:rsidRDefault="00645198" w:rsidP="0039780E">
            <w:pPr>
              <w:rPr>
                <w:rFonts w:ascii="Arial" w:hAnsi="Arial" w:cs="Arial"/>
                <w:sz w:val="22"/>
                <w:szCs w:val="22"/>
              </w:rPr>
            </w:pPr>
          </w:p>
        </w:tc>
      </w:tr>
      <w:tr w:rsidR="00645198" w:rsidRPr="006C4F5C" w14:paraId="71C3C30F" w14:textId="77777777" w:rsidTr="0039780E">
        <w:trPr>
          <w:trHeight w:val="315"/>
        </w:trPr>
        <w:tc>
          <w:tcPr>
            <w:tcW w:w="6030" w:type="dxa"/>
            <w:noWrap/>
            <w:tcMar>
              <w:top w:w="0" w:type="dxa"/>
              <w:left w:w="108" w:type="dxa"/>
              <w:bottom w:w="0" w:type="dxa"/>
              <w:right w:w="108" w:type="dxa"/>
            </w:tcMar>
            <w:vAlign w:val="bottom"/>
          </w:tcPr>
          <w:p w14:paraId="610103F3" w14:textId="77777777" w:rsidR="00645198" w:rsidRPr="006C4F5C" w:rsidRDefault="00645198" w:rsidP="00645198">
            <w:pPr>
              <w:numPr>
                <w:ilvl w:val="0"/>
                <w:numId w:val="17"/>
              </w:numPr>
              <w:rPr>
                <w:rFonts w:ascii="Arial" w:hAnsi="Arial" w:cs="Arial"/>
                <w:sz w:val="22"/>
                <w:szCs w:val="22"/>
              </w:rPr>
            </w:pPr>
            <w:r w:rsidRPr="006C4F5C">
              <w:rPr>
                <w:rFonts w:ascii="Arial" w:hAnsi="Arial" w:cs="Arial"/>
                <w:sz w:val="22"/>
                <w:szCs w:val="22"/>
              </w:rPr>
              <w:lastRenderedPageBreak/>
              <w:t>Borough Non-Police Work</w:t>
            </w:r>
          </w:p>
        </w:tc>
        <w:tc>
          <w:tcPr>
            <w:tcW w:w="3484" w:type="dxa"/>
            <w:noWrap/>
            <w:tcMar>
              <w:top w:w="0" w:type="dxa"/>
              <w:left w:w="108" w:type="dxa"/>
              <w:bottom w:w="0" w:type="dxa"/>
              <w:right w:w="108" w:type="dxa"/>
            </w:tcMar>
            <w:vAlign w:val="bottom"/>
          </w:tcPr>
          <w:p w14:paraId="7F015917" w14:textId="77777777" w:rsidR="00645198" w:rsidRPr="006C4F5C" w:rsidDel="005D7D69" w:rsidRDefault="00645198" w:rsidP="0039780E">
            <w:pPr>
              <w:rPr>
                <w:rFonts w:ascii="Arial" w:hAnsi="Arial" w:cs="Arial"/>
                <w:sz w:val="22"/>
                <w:szCs w:val="22"/>
              </w:rPr>
            </w:pPr>
            <w:r w:rsidRPr="006C4F5C">
              <w:rPr>
                <w:rFonts w:ascii="Arial" w:hAnsi="Arial" w:cs="Arial"/>
                <w:sz w:val="22"/>
                <w:szCs w:val="22"/>
              </w:rPr>
              <w:t>$65.00/hour</w:t>
            </w:r>
          </w:p>
        </w:tc>
      </w:tr>
      <w:tr w:rsidR="00645198" w:rsidRPr="006C4F5C" w14:paraId="5A2B5710" w14:textId="77777777" w:rsidTr="0039780E">
        <w:trPr>
          <w:trHeight w:val="315"/>
        </w:trPr>
        <w:tc>
          <w:tcPr>
            <w:tcW w:w="6030" w:type="dxa"/>
            <w:noWrap/>
            <w:tcMar>
              <w:top w:w="0" w:type="dxa"/>
              <w:left w:w="108" w:type="dxa"/>
              <w:bottom w:w="0" w:type="dxa"/>
              <w:right w:w="108" w:type="dxa"/>
            </w:tcMar>
            <w:vAlign w:val="bottom"/>
          </w:tcPr>
          <w:p w14:paraId="7E1F1274" w14:textId="77777777" w:rsidR="00645198" w:rsidRPr="006C4F5C" w:rsidRDefault="00645198" w:rsidP="00645198">
            <w:pPr>
              <w:numPr>
                <w:ilvl w:val="0"/>
                <w:numId w:val="17"/>
              </w:numPr>
              <w:rPr>
                <w:rFonts w:ascii="Arial" w:hAnsi="Arial" w:cs="Arial"/>
                <w:sz w:val="22"/>
                <w:szCs w:val="22"/>
              </w:rPr>
            </w:pPr>
            <w:r w:rsidRPr="006C4F5C">
              <w:rPr>
                <w:rFonts w:ascii="Arial" w:hAnsi="Arial" w:cs="Arial"/>
                <w:sz w:val="22"/>
                <w:szCs w:val="22"/>
              </w:rPr>
              <w:t>Non-Municipal/Private Contractors</w:t>
            </w:r>
          </w:p>
        </w:tc>
        <w:tc>
          <w:tcPr>
            <w:tcW w:w="3484" w:type="dxa"/>
            <w:noWrap/>
            <w:tcMar>
              <w:top w:w="0" w:type="dxa"/>
              <w:left w:w="108" w:type="dxa"/>
              <w:bottom w:w="0" w:type="dxa"/>
              <w:right w:w="108" w:type="dxa"/>
            </w:tcMar>
            <w:vAlign w:val="bottom"/>
          </w:tcPr>
          <w:p w14:paraId="0913DDA9" w14:textId="77777777" w:rsidR="00645198" w:rsidRPr="006C4F5C" w:rsidDel="005D7D69" w:rsidRDefault="00645198" w:rsidP="0039780E">
            <w:pPr>
              <w:rPr>
                <w:rFonts w:ascii="Arial" w:hAnsi="Arial" w:cs="Arial"/>
                <w:sz w:val="22"/>
                <w:szCs w:val="22"/>
              </w:rPr>
            </w:pPr>
            <w:r w:rsidRPr="006C4F5C">
              <w:rPr>
                <w:rFonts w:ascii="Arial" w:hAnsi="Arial" w:cs="Arial"/>
                <w:sz w:val="22"/>
                <w:szCs w:val="22"/>
              </w:rPr>
              <w:t>$80.00/hour</w:t>
            </w:r>
          </w:p>
        </w:tc>
      </w:tr>
      <w:tr w:rsidR="00645198" w:rsidRPr="006C4F5C" w14:paraId="74D7166B" w14:textId="77777777" w:rsidTr="0039780E">
        <w:trPr>
          <w:trHeight w:val="315"/>
        </w:trPr>
        <w:tc>
          <w:tcPr>
            <w:tcW w:w="6030" w:type="dxa"/>
            <w:noWrap/>
            <w:tcMar>
              <w:top w:w="0" w:type="dxa"/>
              <w:left w:w="108" w:type="dxa"/>
              <w:bottom w:w="0" w:type="dxa"/>
              <w:right w:w="108" w:type="dxa"/>
            </w:tcMar>
            <w:vAlign w:val="bottom"/>
            <w:hideMark/>
          </w:tcPr>
          <w:p w14:paraId="4BB7E345" w14:textId="77777777" w:rsidR="00645198" w:rsidRPr="006C4F5C" w:rsidRDefault="00645198" w:rsidP="0039780E">
            <w:pPr>
              <w:rPr>
                <w:rFonts w:ascii="Arial" w:hAnsi="Arial" w:cs="Arial"/>
                <w:sz w:val="22"/>
                <w:szCs w:val="22"/>
              </w:rPr>
            </w:pPr>
            <w:r w:rsidRPr="006C4F5C">
              <w:rPr>
                <w:rFonts w:ascii="Arial" w:hAnsi="Arial" w:cs="Arial"/>
                <w:sz w:val="22"/>
                <w:szCs w:val="22"/>
              </w:rPr>
              <w:t>Plus Administration Fee</w:t>
            </w:r>
          </w:p>
        </w:tc>
        <w:tc>
          <w:tcPr>
            <w:tcW w:w="3484" w:type="dxa"/>
            <w:noWrap/>
            <w:tcMar>
              <w:top w:w="0" w:type="dxa"/>
              <w:left w:w="108" w:type="dxa"/>
              <w:bottom w:w="0" w:type="dxa"/>
              <w:right w:w="108" w:type="dxa"/>
            </w:tcMar>
            <w:vAlign w:val="bottom"/>
            <w:hideMark/>
          </w:tcPr>
          <w:p w14:paraId="68969B77" w14:textId="77777777" w:rsidR="00645198" w:rsidRPr="006C4F5C" w:rsidRDefault="00645198" w:rsidP="0039780E">
            <w:pPr>
              <w:rPr>
                <w:rFonts w:ascii="Arial" w:hAnsi="Arial" w:cs="Arial"/>
                <w:sz w:val="22"/>
                <w:szCs w:val="22"/>
              </w:rPr>
            </w:pPr>
            <w:r w:rsidRPr="006C4F5C">
              <w:rPr>
                <w:rFonts w:ascii="Arial" w:hAnsi="Arial" w:cs="Arial"/>
                <w:sz w:val="22"/>
                <w:szCs w:val="22"/>
              </w:rPr>
              <w:t>25% of total fee</w:t>
            </w:r>
          </w:p>
        </w:tc>
      </w:tr>
      <w:tr w:rsidR="00645198" w:rsidRPr="006C4F5C" w14:paraId="0598F3CD" w14:textId="77777777" w:rsidTr="0039780E">
        <w:trPr>
          <w:trHeight w:val="315"/>
        </w:trPr>
        <w:tc>
          <w:tcPr>
            <w:tcW w:w="6030" w:type="dxa"/>
            <w:noWrap/>
            <w:tcMar>
              <w:top w:w="0" w:type="dxa"/>
              <w:left w:w="108" w:type="dxa"/>
              <w:bottom w:w="0" w:type="dxa"/>
              <w:right w:w="108" w:type="dxa"/>
            </w:tcMar>
            <w:vAlign w:val="bottom"/>
            <w:hideMark/>
          </w:tcPr>
          <w:p w14:paraId="7A84002D" w14:textId="77777777" w:rsidR="00645198" w:rsidRPr="006C4F5C" w:rsidRDefault="00645198" w:rsidP="0039780E">
            <w:pPr>
              <w:rPr>
                <w:rFonts w:ascii="Arial" w:hAnsi="Arial" w:cs="Arial"/>
                <w:sz w:val="22"/>
                <w:szCs w:val="22"/>
              </w:rPr>
            </w:pPr>
            <w:r w:rsidRPr="006C4F5C">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3507C18C" w14:textId="77777777" w:rsidR="00645198" w:rsidRPr="006C4F5C" w:rsidRDefault="00645198" w:rsidP="0039780E">
            <w:pPr>
              <w:rPr>
                <w:rFonts w:ascii="Arial" w:hAnsi="Arial" w:cs="Arial"/>
                <w:sz w:val="22"/>
                <w:szCs w:val="22"/>
              </w:rPr>
            </w:pPr>
            <w:r w:rsidRPr="006C4F5C">
              <w:rPr>
                <w:rFonts w:ascii="Arial" w:hAnsi="Arial" w:cs="Arial"/>
                <w:sz w:val="22"/>
                <w:szCs w:val="22"/>
              </w:rPr>
              <w:t>$0.75</w:t>
            </w:r>
          </w:p>
        </w:tc>
      </w:tr>
      <w:tr w:rsidR="00645198" w:rsidRPr="006C4F5C" w14:paraId="65DF91C6" w14:textId="77777777" w:rsidTr="0039780E">
        <w:trPr>
          <w:trHeight w:val="315"/>
        </w:trPr>
        <w:tc>
          <w:tcPr>
            <w:tcW w:w="6030" w:type="dxa"/>
            <w:noWrap/>
            <w:tcMar>
              <w:top w:w="0" w:type="dxa"/>
              <w:left w:w="108" w:type="dxa"/>
              <w:bottom w:w="0" w:type="dxa"/>
              <w:right w:w="108" w:type="dxa"/>
            </w:tcMar>
            <w:vAlign w:val="bottom"/>
            <w:hideMark/>
          </w:tcPr>
          <w:p w14:paraId="57CDAE14" w14:textId="77777777" w:rsidR="00645198" w:rsidRPr="006C4F5C" w:rsidRDefault="00645198" w:rsidP="0039780E">
            <w:pPr>
              <w:rPr>
                <w:rFonts w:ascii="Arial" w:hAnsi="Arial" w:cs="Arial"/>
                <w:sz w:val="22"/>
                <w:szCs w:val="22"/>
              </w:rPr>
            </w:pPr>
            <w:r w:rsidRPr="006C4F5C">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089C0E5C" w14:textId="77777777" w:rsidR="00645198" w:rsidRPr="006C4F5C" w:rsidRDefault="00645198" w:rsidP="0039780E">
            <w:pPr>
              <w:rPr>
                <w:rFonts w:ascii="Arial" w:hAnsi="Arial" w:cs="Arial"/>
                <w:sz w:val="22"/>
                <w:szCs w:val="22"/>
              </w:rPr>
            </w:pPr>
            <w:r w:rsidRPr="006C4F5C">
              <w:rPr>
                <w:rFonts w:ascii="Arial" w:hAnsi="Arial" w:cs="Arial"/>
                <w:sz w:val="22"/>
                <w:szCs w:val="22"/>
              </w:rPr>
              <w:t>$</w:t>
            </w:r>
            <w:r>
              <w:rPr>
                <w:rFonts w:ascii="Arial" w:hAnsi="Arial" w:cs="Arial"/>
                <w:sz w:val="22"/>
                <w:szCs w:val="22"/>
              </w:rPr>
              <w:t>20.00</w:t>
            </w:r>
          </w:p>
        </w:tc>
      </w:tr>
      <w:tr w:rsidR="00645198" w:rsidRPr="006C4F5C" w14:paraId="2868170D" w14:textId="77777777" w:rsidTr="0039780E">
        <w:trPr>
          <w:trHeight w:val="315"/>
        </w:trPr>
        <w:tc>
          <w:tcPr>
            <w:tcW w:w="6030" w:type="dxa"/>
            <w:noWrap/>
            <w:tcMar>
              <w:top w:w="0" w:type="dxa"/>
              <w:left w:w="108" w:type="dxa"/>
              <w:bottom w:w="0" w:type="dxa"/>
              <w:right w:w="108" w:type="dxa"/>
            </w:tcMar>
            <w:vAlign w:val="bottom"/>
            <w:hideMark/>
          </w:tcPr>
          <w:p w14:paraId="4CE8352A" w14:textId="77777777" w:rsidR="00645198" w:rsidRPr="006C4F5C" w:rsidRDefault="00645198" w:rsidP="0039780E">
            <w:pPr>
              <w:rPr>
                <w:rFonts w:ascii="Arial" w:hAnsi="Arial" w:cs="Arial"/>
                <w:sz w:val="22"/>
                <w:szCs w:val="22"/>
              </w:rPr>
            </w:pPr>
            <w:r w:rsidRPr="006C4F5C">
              <w:rPr>
                <w:rFonts w:ascii="Arial" w:hAnsi="Arial" w:cs="Arial"/>
                <w:sz w:val="22"/>
                <w:szCs w:val="22"/>
              </w:rPr>
              <w:t>s. Tire Pickup and Disposal</w:t>
            </w:r>
          </w:p>
        </w:tc>
        <w:tc>
          <w:tcPr>
            <w:tcW w:w="3484" w:type="dxa"/>
            <w:noWrap/>
            <w:tcMar>
              <w:top w:w="0" w:type="dxa"/>
              <w:left w:w="108" w:type="dxa"/>
              <w:bottom w:w="0" w:type="dxa"/>
              <w:right w:w="108" w:type="dxa"/>
            </w:tcMar>
            <w:vAlign w:val="bottom"/>
            <w:hideMark/>
          </w:tcPr>
          <w:p w14:paraId="034C7D1B" w14:textId="77777777" w:rsidR="00645198" w:rsidRPr="006C4F5C" w:rsidRDefault="00645198" w:rsidP="0039780E">
            <w:pPr>
              <w:rPr>
                <w:rFonts w:ascii="Arial" w:hAnsi="Arial" w:cs="Arial"/>
                <w:sz w:val="22"/>
                <w:szCs w:val="22"/>
              </w:rPr>
            </w:pPr>
            <w:r w:rsidRPr="006C4F5C">
              <w:rPr>
                <w:rFonts w:ascii="Arial" w:hAnsi="Arial" w:cs="Arial"/>
                <w:sz w:val="22"/>
                <w:szCs w:val="22"/>
              </w:rPr>
              <w:t>$5.00 per tire</w:t>
            </w:r>
          </w:p>
        </w:tc>
      </w:tr>
      <w:tr w:rsidR="00645198" w:rsidRPr="006C4F5C" w14:paraId="2CBC76B0" w14:textId="77777777" w:rsidTr="0039780E">
        <w:trPr>
          <w:trHeight w:val="315"/>
        </w:trPr>
        <w:tc>
          <w:tcPr>
            <w:tcW w:w="6030" w:type="dxa"/>
            <w:noWrap/>
            <w:tcMar>
              <w:top w:w="0" w:type="dxa"/>
              <w:left w:w="108" w:type="dxa"/>
              <w:bottom w:w="0" w:type="dxa"/>
              <w:right w:w="108" w:type="dxa"/>
            </w:tcMar>
            <w:vAlign w:val="bottom"/>
            <w:hideMark/>
          </w:tcPr>
          <w:p w14:paraId="3C4927F0" w14:textId="77777777" w:rsidR="00645198" w:rsidRPr="006C4F5C" w:rsidRDefault="00645198" w:rsidP="0039780E">
            <w:pPr>
              <w:rPr>
                <w:rFonts w:ascii="Arial" w:hAnsi="Arial" w:cs="Arial"/>
                <w:sz w:val="22"/>
                <w:szCs w:val="22"/>
              </w:rPr>
            </w:pPr>
            <w:r w:rsidRPr="006C4F5C">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5D8E0757" w14:textId="77777777" w:rsidR="00645198" w:rsidRPr="006C4F5C" w:rsidRDefault="00645198" w:rsidP="0039780E">
            <w:pPr>
              <w:rPr>
                <w:rFonts w:ascii="Arial" w:hAnsi="Arial" w:cs="Arial"/>
                <w:sz w:val="22"/>
                <w:szCs w:val="22"/>
              </w:rPr>
            </w:pPr>
            <w:r w:rsidRPr="006C4F5C">
              <w:rPr>
                <w:rFonts w:ascii="Arial" w:hAnsi="Arial" w:cs="Arial"/>
                <w:sz w:val="22"/>
                <w:szCs w:val="22"/>
              </w:rPr>
              <w:t>3 for $1.00</w:t>
            </w:r>
          </w:p>
        </w:tc>
      </w:tr>
      <w:tr w:rsidR="00645198" w:rsidRPr="006C4F5C" w14:paraId="36E4EA22" w14:textId="77777777" w:rsidTr="0039780E">
        <w:trPr>
          <w:trHeight w:val="315"/>
        </w:trPr>
        <w:tc>
          <w:tcPr>
            <w:tcW w:w="6030" w:type="dxa"/>
            <w:noWrap/>
            <w:tcMar>
              <w:top w:w="0" w:type="dxa"/>
              <w:left w:w="108" w:type="dxa"/>
              <w:bottom w:w="0" w:type="dxa"/>
              <w:right w:w="108" w:type="dxa"/>
            </w:tcMar>
            <w:vAlign w:val="bottom"/>
            <w:hideMark/>
          </w:tcPr>
          <w:p w14:paraId="55220EDC" w14:textId="77777777" w:rsidR="00645198" w:rsidRPr="006C4F5C" w:rsidRDefault="00645198" w:rsidP="0039780E">
            <w:pPr>
              <w:rPr>
                <w:rFonts w:ascii="Arial" w:hAnsi="Arial" w:cs="Arial"/>
                <w:sz w:val="22"/>
                <w:szCs w:val="22"/>
              </w:rPr>
            </w:pPr>
            <w:r w:rsidRPr="006C4F5C">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16A0EE5C"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401B025E" w14:textId="77777777" w:rsidTr="0039780E">
        <w:trPr>
          <w:trHeight w:val="315"/>
        </w:trPr>
        <w:tc>
          <w:tcPr>
            <w:tcW w:w="6030" w:type="dxa"/>
            <w:noWrap/>
            <w:tcMar>
              <w:top w:w="0" w:type="dxa"/>
              <w:left w:w="108" w:type="dxa"/>
              <w:bottom w:w="0" w:type="dxa"/>
              <w:right w:w="108" w:type="dxa"/>
            </w:tcMar>
            <w:vAlign w:val="bottom"/>
            <w:hideMark/>
          </w:tcPr>
          <w:p w14:paraId="06F6E25D" w14:textId="77777777" w:rsidR="00645198" w:rsidRPr="006C4F5C" w:rsidRDefault="00645198" w:rsidP="0039780E">
            <w:pPr>
              <w:rPr>
                <w:rFonts w:ascii="Arial" w:hAnsi="Arial" w:cs="Arial"/>
                <w:sz w:val="22"/>
                <w:szCs w:val="22"/>
              </w:rPr>
            </w:pPr>
            <w:r w:rsidRPr="006C4F5C">
              <w:rPr>
                <w:rFonts w:ascii="Arial" w:hAnsi="Arial" w:cs="Arial"/>
                <w:sz w:val="22"/>
                <w:szCs w:val="22"/>
              </w:rPr>
              <w:t>v. Permit to purchase a handgun</w:t>
            </w:r>
          </w:p>
        </w:tc>
        <w:tc>
          <w:tcPr>
            <w:tcW w:w="3484" w:type="dxa"/>
            <w:noWrap/>
            <w:tcMar>
              <w:top w:w="0" w:type="dxa"/>
              <w:left w:w="108" w:type="dxa"/>
              <w:bottom w:w="0" w:type="dxa"/>
              <w:right w:w="108" w:type="dxa"/>
            </w:tcMar>
            <w:vAlign w:val="bottom"/>
            <w:hideMark/>
          </w:tcPr>
          <w:p w14:paraId="4856AC41" w14:textId="77777777" w:rsidR="00645198" w:rsidRPr="006C4F5C" w:rsidRDefault="00645198" w:rsidP="0039780E">
            <w:pPr>
              <w:rPr>
                <w:rFonts w:ascii="Arial" w:hAnsi="Arial" w:cs="Arial"/>
                <w:sz w:val="22"/>
                <w:szCs w:val="22"/>
              </w:rPr>
            </w:pPr>
            <w:r w:rsidRPr="006C4F5C">
              <w:rPr>
                <w:rFonts w:ascii="Arial" w:hAnsi="Arial" w:cs="Arial"/>
                <w:sz w:val="22"/>
                <w:szCs w:val="22"/>
              </w:rPr>
              <w:t>$2.00</w:t>
            </w:r>
          </w:p>
        </w:tc>
      </w:tr>
      <w:tr w:rsidR="00645198" w:rsidRPr="006C4F5C" w14:paraId="468BCEA3" w14:textId="77777777" w:rsidTr="0039780E">
        <w:trPr>
          <w:trHeight w:val="315"/>
        </w:trPr>
        <w:tc>
          <w:tcPr>
            <w:tcW w:w="6030" w:type="dxa"/>
            <w:noWrap/>
            <w:tcMar>
              <w:top w:w="0" w:type="dxa"/>
              <w:left w:w="108" w:type="dxa"/>
              <w:bottom w:w="0" w:type="dxa"/>
              <w:right w:w="108" w:type="dxa"/>
            </w:tcMar>
            <w:vAlign w:val="bottom"/>
            <w:hideMark/>
          </w:tcPr>
          <w:p w14:paraId="6736B84C" w14:textId="77777777" w:rsidR="00645198" w:rsidRPr="006C4F5C" w:rsidRDefault="00645198" w:rsidP="0039780E">
            <w:pPr>
              <w:rPr>
                <w:rFonts w:ascii="Arial" w:hAnsi="Arial" w:cs="Arial"/>
                <w:sz w:val="22"/>
                <w:szCs w:val="22"/>
              </w:rPr>
            </w:pPr>
            <w:r w:rsidRPr="006C4F5C">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394927E2" w14:textId="77777777" w:rsidR="00645198" w:rsidRPr="006C4F5C" w:rsidRDefault="00645198" w:rsidP="0039780E">
            <w:pPr>
              <w:rPr>
                <w:rFonts w:ascii="Arial" w:hAnsi="Arial" w:cs="Arial"/>
                <w:sz w:val="22"/>
                <w:szCs w:val="22"/>
              </w:rPr>
            </w:pPr>
            <w:r w:rsidRPr="006C4F5C">
              <w:rPr>
                <w:rFonts w:ascii="Arial" w:hAnsi="Arial" w:cs="Arial"/>
                <w:sz w:val="22"/>
                <w:szCs w:val="22"/>
              </w:rPr>
              <w:t>$5.00</w:t>
            </w:r>
          </w:p>
        </w:tc>
      </w:tr>
      <w:tr w:rsidR="00645198" w:rsidRPr="006C4F5C" w14:paraId="5B0F0B82" w14:textId="77777777" w:rsidTr="0039780E">
        <w:trPr>
          <w:trHeight w:val="315"/>
        </w:trPr>
        <w:tc>
          <w:tcPr>
            <w:tcW w:w="6030" w:type="dxa"/>
            <w:noWrap/>
            <w:tcMar>
              <w:top w:w="0" w:type="dxa"/>
              <w:left w:w="108" w:type="dxa"/>
              <w:bottom w:w="0" w:type="dxa"/>
              <w:right w:w="108" w:type="dxa"/>
            </w:tcMar>
            <w:vAlign w:val="bottom"/>
            <w:hideMark/>
          </w:tcPr>
          <w:p w14:paraId="7C830C44" w14:textId="77777777" w:rsidR="00645198" w:rsidRPr="006C4F5C" w:rsidRDefault="00645198" w:rsidP="0039780E">
            <w:pPr>
              <w:rPr>
                <w:rFonts w:ascii="Arial" w:hAnsi="Arial" w:cs="Arial"/>
                <w:sz w:val="22"/>
                <w:szCs w:val="22"/>
              </w:rPr>
            </w:pPr>
            <w:r w:rsidRPr="006C4F5C">
              <w:rPr>
                <w:rFonts w:ascii="Arial" w:hAnsi="Arial" w:cs="Arial"/>
                <w:sz w:val="22"/>
                <w:szCs w:val="22"/>
              </w:rPr>
              <w:t>x. Firearm Identification Card</w:t>
            </w:r>
          </w:p>
        </w:tc>
        <w:tc>
          <w:tcPr>
            <w:tcW w:w="3484" w:type="dxa"/>
            <w:noWrap/>
            <w:tcMar>
              <w:top w:w="0" w:type="dxa"/>
              <w:left w:w="108" w:type="dxa"/>
              <w:bottom w:w="0" w:type="dxa"/>
              <w:right w:w="108" w:type="dxa"/>
            </w:tcMar>
            <w:vAlign w:val="bottom"/>
            <w:hideMark/>
          </w:tcPr>
          <w:p w14:paraId="4A7A90BA" w14:textId="77777777" w:rsidR="00645198" w:rsidRPr="006C4F5C" w:rsidRDefault="00645198" w:rsidP="0039780E">
            <w:pPr>
              <w:rPr>
                <w:rFonts w:ascii="Arial" w:hAnsi="Arial" w:cs="Arial"/>
                <w:sz w:val="22"/>
                <w:szCs w:val="22"/>
              </w:rPr>
            </w:pPr>
            <w:r w:rsidRPr="006C4F5C">
              <w:rPr>
                <w:rFonts w:ascii="Arial" w:hAnsi="Arial" w:cs="Arial"/>
                <w:sz w:val="22"/>
                <w:szCs w:val="22"/>
              </w:rPr>
              <w:t>$5.00</w:t>
            </w:r>
          </w:p>
        </w:tc>
      </w:tr>
      <w:tr w:rsidR="00645198" w:rsidRPr="006C4F5C" w14:paraId="66B63867" w14:textId="77777777" w:rsidTr="0039780E">
        <w:trPr>
          <w:trHeight w:val="315"/>
        </w:trPr>
        <w:tc>
          <w:tcPr>
            <w:tcW w:w="6030" w:type="dxa"/>
            <w:noWrap/>
            <w:tcMar>
              <w:top w:w="0" w:type="dxa"/>
              <w:left w:w="108" w:type="dxa"/>
              <w:bottom w:w="0" w:type="dxa"/>
              <w:right w:w="108" w:type="dxa"/>
            </w:tcMar>
            <w:vAlign w:val="bottom"/>
            <w:hideMark/>
          </w:tcPr>
          <w:p w14:paraId="6B394F31" w14:textId="77777777" w:rsidR="00645198" w:rsidRPr="006C4F5C" w:rsidRDefault="00645198" w:rsidP="0039780E">
            <w:pPr>
              <w:rPr>
                <w:rFonts w:ascii="Arial" w:hAnsi="Arial" w:cs="Arial"/>
                <w:sz w:val="22"/>
                <w:szCs w:val="22"/>
              </w:rPr>
            </w:pPr>
            <w:r w:rsidRPr="006C4F5C">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10A00A42" w14:textId="77777777" w:rsidR="00645198" w:rsidRPr="006C4F5C" w:rsidRDefault="00645198" w:rsidP="0039780E">
            <w:pPr>
              <w:rPr>
                <w:rFonts w:ascii="Arial" w:hAnsi="Arial" w:cs="Arial"/>
                <w:sz w:val="22"/>
                <w:szCs w:val="22"/>
              </w:rPr>
            </w:pPr>
            <w:r w:rsidRPr="006C4F5C">
              <w:rPr>
                <w:rFonts w:ascii="Arial" w:hAnsi="Arial" w:cs="Arial"/>
                <w:sz w:val="22"/>
                <w:szCs w:val="22"/>
              </w:rPr>
              <w:t>$25.00 to $50.00</w:t>
            </w:r>
          </w:p>
        </w:tc>
      </w:tr>
      <w:tr w:rsidR="00645198" w:rsidRPr="006C4F5C" w14:paraId="510E981A" w14:textId="77777777" w:rsidTr="0039780E">
        <w:trPr>
          <w:trHeight w:val="315"/>
        </w:trPr>
        <w:tc>
          <w:tcPr>
            <w:tcW w:w="6030" w:type="dxa"/>
            <w:noWrap/>
            <w:tcMar>
              <w:top w:w="0" w:type="dxa"/>
              <w:left w:w="108" w:type="dxa"/>
              <w:bottom w:w="0" w:type="dxa"/>
              <w:right w:w="108" w:type="dxa"/>
            </w:tcMar>
            <w:vAlign w:val="bottom"/>
            <w:hideMark/>
          </w:tcPr>
          <w:p w14:paraId="779EAA9F" w14:textId="77777777" w:rsidR="00645198" w:rsidRPr="006C4F5C" w:rsidRDefault="00645198" w:rsidP="0039780E">
            <w:pPr>
              <w:rPr>
                <w:rFonts w:ascii="Arial" w:hAnsi="Arial" w:cs="Arial"/>
                <w:sz w:val="22"/>
                <w:szCs w:val="22"/>
              </w:rPr>
            </w:pPr>
            <w:r w:rsidRPr="006C4F5C">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1D04827C" w14:textId="77777777" w:rsidR="00645198" w:rsidRPr="006C4F5C" w:rsidRDefault="00645198" w:rsidP="0039780E">
            <w:pPr>
              <w:rPr>
                <w:rFonts w:ascii="Arial" w:hAnsi="Arial" w:cs="Arial"/>
                <w:sz w:val="22"/>
                <w:szCs w:val="22"/>
              </w:rPr>
            </w:pPr>
            <w:r w:rsidRPr="006C4F5C">
              <w:rPr>
                <w:rFonts w:ascii="Arial" w:hAnsi="Arial" w:cs="Arial"/>
                <w:sz w:val="22"/>
                <w:szCs w:val="22"/>
              </w:rPr>
              <w:t>$10.00</w:t>
            </w:r>
          </w:p>
        </w:tc>
      </w:tr>
      <w:tr w:rsidR="00645198" w:rsidRPr="006C4F5C" w14:paraId="53BAB29D" w14:textId="77777777" w:rsidTr="0039780E">
        <w:trPr>
          <w:trHeight w:val="315"/>
        </w:trPr>
        <w:tc>
          <w:tcPr>
            <w:tcW w:w="6030" w:type="dxa"/>
            <w:noWrap/>
            <w:tcMar>
              <w:top w:w="0" w:type="dxa"/>
              <w:left w:w="108" w:type="dxa"/>
              <w:bottom w:w="0" w:type="dxa"/>
              <w:right w:w="108" w:type="dxa"/>
            </w:tcMar>
            <w:vAlign w:val="bottom"/>
            <w:hideMark/>
          </w:tcPr>
          <w:p w14:paraId="37EDFB1B" w14:textId="77777777" w:rsidR="00645198" w:rsidRPr="006C4F5C" w:rsidRDefault="00645198" w:rsidP="0039780E">
            <w:pPr>
              <w:rPr>
                <w:rFonts w:ascii="Arial" w:hAnsi="Arial" w:cs="Arial"/>
                <w:sz w:val="22"/>
                <w:szCs w:val="22"/>
              </w:rPr>
            </w:pPr>
            <w:proofErr w:type="gramStart"/>
            <w:r w:rsidRPr="006C4F5C">
              <w:rPr>
                <w:rFonts w:ascii="Arial" w:hAnsi="Arial" w:cs="Arial"/>
                <w:sz w:val="22"/>
                <w:szCs w:val="22"/>
              </w:rPr>
              <w:t>aa</w:t>
            </w:r>
            <w:proofErr w:type="gramEnd"/>
            <w:r w:rsidRPr="006C4F5C">
              <w:rPr>
                <w:rFonts w:ascii="Arial" w:hAnsi="Arial" w:cs="Arial"/>
                <w:sz w:val="22"/>
                <w:szCs w:val="22"/>
              </w:rPr>
              <w:t>. Online payment fees for credit cards</w:t>
            </w:r>
          </w:p>
        </w:tc>
        <w:tc>
          <w:tcPr>
            <w:tcW w:w="3484" w:type="dxa"/>
            <w:noWrap/>
            <w:tcMar>
              <w:top w:w="0" w:type="dxa"/>
              <w:left w:w="108" w:type="dxa"/>
              <w:bottom w:w="0" w:type="dxa"/>
              <w:right w:w="108" w:type="dxa"/>
            </w:tcMar>
            <w:vAlign w:val="bottom"/>
            <w:hideMark/>
          </w:tcPr>
          <w:p w14:paraId="3FC71699" w14:textId="77777777" w:rsidR="00645198" w:rsidRPr="006C4F5C" w:rsidRDefault="00645198" w:rsidP="0039780E">
            <w:pPr>
              <w:rPr>
                <w:rFonts w:ascii="Arial" w:hAnsi="Arial" w:cs="Arial"/>
                <w:sz w:val="22"/>
                <w:szCs w:val="22"/>
              </w:rPr>
            </w:pPr>
            <w:r w:rsidRPr="006C4F5C">
              <w:rPr>
                <w:rFonts w:ascii="Arial" w:hAnsi="Arial" w:cs="Arial"/>
                <w:sz w:val="22"/>
                <w:szCs w:val="22"/>
              </w:rPr>
              <w:t>Up to 5% of costs</w:t>
            </w:r>
          </w:p>
        </w:tc>
      </w:tr>
      <w:tr w:rsidR="00645198" w:rsidRPr="006C4F5C" w14:paraId="6F40D3D0" w14:textId="77777777" w:rsidTr="0039780E">
        <w:trPr>
          <w:trHeight w:val="315"/>
        </w:trPr>
        <w:tc>
          <w:tcPr>
            <w:tcW w:w="6030" w:type="dxa"/>
            <w:noWrap/>
            <w:tcMar>
              <w:top w:w="0" w:type="dxa"/>
              <w:left w:w="108" w:type="dxa"/>
              <w:bottom w:w="0" w:type="dxa"/>
              <w:right w:w="108" w:type="dxa"/>
            </w:tcMar>
            <w:vAlign w:val="bottom"/>
            <w:hideMark/>
          </w:tcPr>
          <w:p w14:paraId="3C63125E" w14:textId="77777777" w:rsidR="00645198" w:rsidRPr="006C4F5C" w:rsidRDefault="00645198" w:rsidP="0039780E">
            <w:pPr>
              <w:rPr>
                <w:rFonts w:ascii="Arial" w:hAnsi="Arial" w:cs="Arial"/>
                <w:sz w:val="22"/>
                <w:szCs w:val="22"/>
              </w:rPr>
            </w:pPr>
            <w:proofErr w:type="gramStart"/>
            <w:r w:rsidRPr="006C4F5C">
              <w:rPr>
                <w:rFonts w:ascii="Arial" w:hAnsi="Arial" w:cs="Arial"/>
                <w:sz w:val="22"/>
                <w:szCs w:val="22"/>
              </w:rPr>
              <w:t>bb</w:t>
            </w:r>
            <w:proofErr w:type="gramEnd"/>
            <w:r w:rsidRPr="006C4F5C">
              <w:rPr>
                <w:rFonts w:ascii="Arial" w:hAnsi="Arial" w:cs="Arial"/>
                <w:sz w:val="22"/>
                <w:szCs w:val="22"/>
              </w:rPr>
              <w:t>. Delivery of Topsoil/Mulch</w:t>
            </w:r>
          </w:p>
        </w:tc>
        <w:tc>
          <w:tcPr>
            <w:tcW w:w="3484" w:type="dxa"/>
            <w:noWrap/>
            <w:tcMar>
              <w:top w:w="0" w:type="dxa"/>
              <w:left w:w="108" w:type="dxa"/>
              <w:bottom w:w="0" w:type="dxa"/>
              <w:right w:w="108" w:type="dxa"/>
            </w:tcMar>
            <w:vAlign w:val="bottom"/>
            <w:hideMark/>
          </w:tcPr>
          <w:p w14:paraId="3FC4781D" w14:textId="77777777" w:rsidR="00645198" w:rsidRPr="006C4F5C" w:rsidRDefault="00645198" w:rsidP="0039780E">
            <w:pPr>
              <w:rPr>
                <w:rFonts w:ascii="Arial" w:hAnsi="Arial" w:cs="Arial"/>
                <w:sz w:val="22"/>
                <w:szCs w:val="22"/>
              </w:rPr>
            </w:pPr>
            <w:r w:rsidRPr="006C4F5C">
              <w:rPr>
                <w:rFonts w:ascii="Arial" w:hAnsi="Arial" w:cs="Arial"/>
                <w:sz w:val="22"/>
                <w:szCs w:val="22"/>
              </w:rPr>
              <w:t>$50.00. Limit of 2 deliveries</w:t>
            </w:r>
          </w:p>
        </w:tc>
      </w:tr>
      <w:tr w:rsidR="00645198" w:rsidRPr="006C4F5C" w14:paraId="0D3BA907" w14:textId="77777777" w:rsidTr="0039780E">
        <w:trPr>
          <w:trHeight w:val="315"/>
        </w:trPr>
        <w:tc>
          <w:tcPr>
            <w:tcW w:w="6030" w:type="dxa"/>
            <w:noWrap/>
            <w:tcMar>
              <w:top w:w="0" w:type="dxa"/>
              <w:left w:w="108" w:type="dxa"/>
              <w:bottom w:w="0" w:type="dxa"/>
              <w:right w:w="108" w:type="dxa"/>
            </w:tcMar>
            <w:vAlign w:val="bottom"/>
            <w:hideMark/>
          </w:tcPr>
          <w:p w14:paraId="250AC641" w14:textId="77777777" w:rsidR="00645198" w:rsidRPr="006C4F5C" w:rsidRDefault="00645198" w:rsidP="0039780E">
            <w:pPr>
              <w:rPr>
                <w:rFonts w:ascii="Arial" w:hAnsi="Arial" w:cs="Arial"/>
                <w:sz w:val="22"/>
                <w:szCs w:val="22"/>
              </w:rPr>
            </w:pPr>
          </w:p>
        </w:tc>
        <w:tc>
          <w:tcPr>
            <w:tcW w:w="3484" w:type="dxa"/>
            <w:noWrap/>
            <w:tcMar>
              <w:top w:w="0" w:type="dxa"/>
              <w:left w:w="108" w:type="dxa"/>
              <w:bottom w:w="0" w:type="dxa"/>
              <w:right w:w="108" w:type="dxa"/>
            </w:tcMar>
            <w:vAlign w:val="bottom"/>
            <w:hideMark/>
          </w:tcPr>
          <w:p w14:paraId="29647079" w14:textId="77777777" w:rsidR="00645198" w:rsidRPr="006C4F5C" w:rsidRDefault="00645198" w:rsidP="0039780E">
            <w:pPr>
              <w:rPr>
                <w:rFonts w:ascii="Arial" w:hAnsi="Arial" w:cs="Arial"/>
                <w:sz w:val="22"/>
                <w:szCs w:val="22"/>
              </w:rPr>
            </w:pPr>
            <w:r w:rsidRPr="006C4F5C">
              <w:rPr>
                <w:rFonts w:ascii="Arial" w:hAnsi="Arial" w:cs="Arial"/>
                <w:sz w:val="22"/>
                <w:szCs w:val="22"/>
              </w:rPr>
              <w:t>per resident annum</w:t>
            </w:r>
          </w:p>
        </w:tc>
      </w:tr>
      <w:tr w:rsidR="00645198" w:rsidRPr="006C4F5C" w14:paraId="65AB5F15" w14:textId="77777777" w:rsidTr="0039780E">
        <w:trPr>
          <w:trHeight w:val="315"/>
        </w:trPr>
        <w:tc>
          <w:tcPr>
            <w:tcW w:w="6030" w:type="dxa"/>
            <w:noWrap/>
            <w:tcMar>
              <w:top w:w="0" w:type="dxa"/>
              <w:left w:w="108" w:type="dxa"/>
              <w:bottom w:w="0" w:type="dxa"/>
              <w:right w:w="108" w:type="dxa"/>
            </w:tcMar>
            <w:vAlign w:val="bottom"/>
            <w:hideMark/>
          </w:tcPr>
          <w:p w14:paraId="44D02791" w14:textId="77777777" w:rsidR="00645198" w:rsidRPr="006C4F5C" w:rsidRDefault="00645198" w:rsidP="0039780E">
            <w:pPr>
              <w:rPr>
                <w:rFonts w:ascii="Arial" w:hAnsi="Arial" w:cs="Arial"/>
                <w:sz w:val="22"/>
                <w:szCs w:val="22"/>
              </w:rPr>
            </w:pPr>
            <w:r w:rsidRPr="006C4F5C">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008ABE18" w14:textId="77777777" w:rsidR="00645198" w:rsidRPr="006C4F5C" w:rsidRDefault="00645198" w:rsidP="0039780E">
            <w:pPr>
              <w:rPr>
                <w:rFonts w:ascii="Arial" w:hAnsi="Arial" w:cs="Arial"/>
                <w:sz w:val="22"/>
                <w:szCs w:val="22"/>
              </w:rPr>
            </w:pPr>
            <w:r w:rsidRPr="006C4F5C">
              <w:rPr>
                <w:rFonts w:ascii="Arial" w:hAnsi="Arial" w:cs="Arial"/>
                <w:sz w:val="22"/>
                <w:szCs w:val="22"/>
              </w:rPr>
              <w:t>$120.00 per annum</w:t>
            </w:r>
          </w:p>
        </w:tc>
      </w:tr>
      <w:tr w:rsidR="00645198" w:rsidRPr="006C4F5C" w14:paraId="7AF095D0" w14:textId="77777777" w:rsidTr="0039780E">
        <w:trPr>
          <w:trHeight w:val="315"/>
        </w:trPr>
        <w:tc>
          <w:tcPr>
            <w:tcW w:w="6030" w:type="dxa"/>
            <w:noWrap/>
            <w:tcMar>
              <w:top w:w="0" w:type="dxa"/>
              <w:left w:w="108" w:type="dxa"/>
              <w:bottom w:w="0" w:type="dxa"/>
              <w:right w:w="108" w:type="dxa"/>
            </w:tcMar>
            <w:vAlign w:val="bottom"/>
            <w:hideMark/>
          </w:tcPr>
          <w:p w14:paraId="7A6B8397" w14:textId="77777777" w:rsidR="00645198" w:rsidRPr="006C4F5C" w:rsidRDefault="00645198" w:rsidP="0039780E">
            <w:pPr>
              <w:rPr>
                <w:rFonts w:ascii="Arial" w:hAnsi="Arial" w:cs="Arial"/>
                <w:sz w:val="22"/>
                <w:szCs w:val="22"/>
              </w:rPr>
            </w:pPr>
            <w:r w:rsidRPr="006C4F5C">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09A430CB" w14:textId="77777777" w:rsidR="00645198" w:rsidRPr="006C4F5C" w:rsidRDefault="00645198" w:rsidP="0039780E">
            <w:pPr>
              <w:rPr>
                <w:rFonts w:ascii="Arial" w:hAnsi="Arial" w:cs="Arial"/>
                <w:sz w:val="22"/>
                <w:szCs w:val="22"/>
              </w:rPr>
            </w:pPr>
            <w:r w:rsidRPr="006C4F5C">
              <w:rPr>
                <w:rFonts w:ascii="Arial" w:hAnsi="Arial" w:cs="Arial"/>
                <w:sz w:val="22"/>
                <w:szCs w:val="22"/>
              </w:rPr>
              <w:t>$30 per annum</w:t>
            </w:r>
          </w:p>
        </w:tc>
      </w:tr>
      <w:tr w:rsidR="00645198" w:rsidRPr="006C4F5C" w14:paraId="0700E160" w14:textId="77777777" w:rsidTr="0039780E">
        <w:trPr>
          <w:trHeight w:val="315"/>
        </w:trPr>
        <w:tc>
          <w:tcPr>
            <w:tcW w:w="6030" w:type="dxa"/>
            <w:noWrap/>
            <w:tcMar>
              <w:top w:w="0" w:type="dxa"/>
              <w:left w:w="108" w:type="dxa"/>
              <w:bottom w:w="0" w:type="dxa"/>
              <w:right w:w="108" w:type="dxa"/>
            </w:tcMar>
          </w:tcPr>
          <w:p w14:paraId="7AB043FF" w14:textId="77777777" w:rsidR="00645198" w:rsidRPr="006C4F5C" w:rsidRDefault="00645198" w:rsidP="0039780E">
            <w:pPr>
              <w:rPr>
                <w:rFonts w:ascii="Arial" w:hAnsi="Arial" w:cs="Arial"/>
                <w:sz w:val="22"/>
                <w:szCs w:val="22"/>
              </w:rPr>
            </w:pPr>
            <w:proofErr w:type="spellStart"/>
            <w:proofErr w:type="gramStart"/>
            <w:r w:rsidRPr="006C4F5C">
              <w:rPr>
                <w:rFonts w:ascii="Arial" w:hAnsi="Arial" w:cs="Arial"/>
                <w:sz w:val="22"/>
                <w:szCs w:val="22"/>
              </w:rPr>
              <w:t>ee</w:t>
            </w:r>
            <w:proofErr w:type="spellEnd"/>
            <w:proofErr w:type="gramEnd"/>
            <w:r w:rsidRPr="006C4F5C">
              <w:rPr>
                <w:rFonts w:ascii="Arial" w:hAnsi="Arial" w:cs="Arial"/>
                <w:sz w:val="22"/>
                <w:szCs w:val="22"/>
              </w:rPr>
              <w:t>. Marriage ceremony by Mayor</w:t>
            </w:r>
          </w:p>
        </w:tc>
        <w:tc>
          <w:tcPr>
            <w:tcW w:w="3484" w:type="dxa"/>
            <w:noWrap/>
            <w:tcMar>
              <w:top w:w="0" w:type="dxa"/>
              <w:left w:w="108" w:type="dxa"/>
              <w:bottom w:w="0" w:type="dxa"/>
              <w:right w:w="108" w:type="dxa"/>
            </w:tcMar>
            <w:vAlign w:val="bottom"/>
          </w:tcPr>
          <w:p w14:paraId="572D7C28" w14:textId="77777777" w:rsidR="00645198" w:rsidRPr="006C4F5C" w:rsidRDefault="00645198" w:rsidP="0039780E">
            <w:pPr>
              <w:rPr>
                <w:rFonts w:ascii="Arial" w:hAnsi="Arial" w:cs="Arial"/>
                <w:sz w:val="22"/>
                <w:szCs w:val="22"/>
              </w:rPr>
            </w:pPr>
            <w:r w:rsidRPr="006C4F5C">
              <w:rPr>
                <w:rFonts w:ascii="Arial" w:hAnsi="Arial" w:cs="Arial"/>
                <w:sz w:val="22"/>
                <w:szCs w:val="22"/>
              </w:rPr>
              <w:t>$100 (all fees collected pursuant to this paragraph shall be dedicated exclusively to the Animal Control Budget)</w:t>
            </w:r>
          </w:p>
        </w:tc>
      </w:tr>
      <w:tr w:rsidR="00645198" w:rsidRPr="006C4F5C" w14:paraId="55FC6158" w14:textId="77777777" w:rsidTr="0039780E">
        <w:trPr>
          <w:trHeight w:val="315"/>
        </w:trPr>
        <w:tc>
          <w:tcPr>
            <w:tcW w:w="6030" w:type="dxa"/>
            <w:noWrap/>
            <w:tcMar>
              <w:top w:w="0" w:type="dxa"/>
              <w:left w:w="108" w:type="dxa"/>
              <w:bottom w:w="0" w:type="dxa"/>
              <w:right w:w="108" w:type="dxa"/>
            </w:tcMar>
          </w:tcPr>
          <w:p w14:paraId="47D2E75B" w14:textId="77777777" w:rsidR="00645198" w:rsidRPr="006C4F5C" w:rsidRDefault="00645198" w:rsidP="0039780E">
            <w:pPr>
              <w:rPr>
                <w:rFonts w:ascii="Arial" w:hAnsi="Arial" w:cs="Arial"/>
                <w:sz w:val="22"/>
                <w:szCs w:val="22"/>
              </w:rPr>
            </w:pPr>
            <w:r w:rsidRPr="006C4F5C">
              <w:rPr>
                <w:rFonts w:ascii="Arial" w:hAnsi="Arial" w:cs="Arial"/>
                <w:sz w:val="22"/>
                <w:szCs w:val="22"/>
              </w:rPr>
              <w:t>ff. License for retail electronic smoking device establishments</w:t>
            </w:r>
          </w:p>
        </w:tc>
        <w:tc>
          <w:tcPr>
            <w:tcW w:w="3484" w:type="dxa"/>
            <w:noWrap/>
            <w:tcMar>
              <w:top w:w="0" w:type="dxa"/>
              <w:left w:w="108" w:type="dxa"/>
              <w:bottom w:w="0" w:type="dxa"/>
              <w:right w:w="108" w:type="dxa"/>
            </w:tcMar>
          </w:tcPr>
          <w:p w14:paraId="010272D7" w14:textId="77777777" w:rsidR="00645198" w:rsidRPr="006C4F5C" w:rsidRDefault="00645198" w:rsidP="0039780E">
            <w:pPr>
              <w:rPr>
                <w:rFonts w:ascii="Arial" w:hAnsi="Arial" w:cs="Arial"/>
                <w:sz w:val="22"/>
                <w:szCs w:val="22"/>
              </w:rPr>
            </w:pPr>
            <w:r w:rsidRPr="006C4F5C">
              <w:rPr>
                <w:rFonts w:ascii="Arial" w:hAnsi="Arial" w:cs="Arial"/>
                <w:sz w:val="22"/>
                <w:szCs w:val="22"/>
              </w:rPr>
              <w:t>$250 per annum</w:t>
            </w:r>
          </w:p>
        </w:tc>
      </w:tr>
      <w:tr w:rsidR="00645198" w:rsidRPr="006C4F5C" w14:paraId="344B4B8F" w14:textId="77777777" w:rsidTr="0039780E">
        <w:trPr>
          <w:trHeight w:val="315"/>
        </w:trPr>
        <w:tc>
          <w:tcPr>
            <w:tcW w:w="6030" w:type="dxa"/>
            <w:noWrap/>
            <w:tcMar>
              <w:top w:w="0" w:type="dxa"/>
              <w:left w:w="108" w:type="dxa"/>
              <w:bottom w:w="0" w:type="dxa"/>
              <w:right w:w="108" w:type="dxa"/>
            </w:tcMar>
          </w:tcPr>
          <w:p w14:paraId="4E2F527F" w14:textId="77777777" w:rsidR="00645198" w:rsidRPr="006C4F5C" w:rsidRDefault="00645198" w:rsidP="0039780E">
            <w:pPr>
              <w:rPr>
                <w:rFonts w:ascii="Arial" w:hAnsi="Arial" w:cs="Arial"/>
                <w:sz w:val="22"/>
                <w:szCs w:val="22"/>
              </w:rPr>
            </w:pPr>
            <w:proofErr w:type="gramStart"/>
            <w:r w:rsidRPr="006C4F5C">
              <w:rPr>
                <w:rFonts w:ascii="Arial" w:hAnsi="Arial" w:cs="Arial"/>
                <w:sz w:val="22"/>
                <w:szCs w:val="22"/>
              </w:rPr>
              <w:t>gg</w:t>
            </w:r>
            <w:proofErr w:type="gramEnd"/>
            <w:r w:rsidRPr="006C4F5C">
              <w:rPr>
                <w:rFonts w:ascii="Arial" w:hAnsi="Arial" w:cs="Arial"/>
                <w:sz w:val="22"/>
                <w:szCs w:val="22"/>
              </w:rPr>
              <w:t>. Anniversary Journals</w:t>
            </w:r>
          </w:p>
        </w:tc>
        <w:tc>
          <w:tcPr>
            <w:tcW w:w="3484" w:type="dxa"/>
            <w:noWrap/>
            <w:tcMar>
              <w:top w:w="0" w:type="dxa"/>
              <w:left w:w="108" w:type="dxa"/>
              <w:bottom w:w="0" w:type="dxa"/>
              <w:right w:w="108" w:type="dxa"/>
            </w:tcMar>
          </w:tcPr>
          <w:p w14:paraId="087CBC2A" w14:textId="77777777" w:rsidR="00645198" w:rsidRPr="006C4F5C" w:rsidRDefault="00645198" w:rsidP="0039780E">
            <w:pPr>
              <w:rPr>
                <w:rFonts w:ascii="Arial" w:hAnsi="Arial" w:cs="Arial"/>
                <w:sz w:val="22"/>
                <w:szCs w:val="22"/>
              </w:rPr>
            </w:pPr>
            <w:r w:rsidRPr="006C4F5C">
              <w:rPr>
                <w:rFonts w:ascii="Arial" w:hAnsi="Arial" w:cs="Arial"/>
                <w:sz w:val="22"/>
                <w:szCs w:val="22"/>
              </w:rPr>
              <w:t>$20.00</w:t>
            </w:r>
          </w:p>
        </w:tc>
      </w:tr>
      <w:tr w:rsidR="00645198" w:rsidRPr="006C4F5C" w14:paraId="3B440381" w14:textId="77777777" w:rsidTr="0039780E">
        <w:trPr>
          <w:trHeight w:val="315"/>
        </w:trPr>
        <w:tc>
          <w:tcPr>
            <w:tcW w:w="6030" w:type="dxa"/>
            <w:noWrap/>
            <w:tcMar>
              <w:top w:w="0" w:type="dxa"/>
              <w:left w:w="108" w:type="dxa"/>
              <w:bottom w:w="0" w:type="dxa"/>
              <w:right w:w="108" w:type="dxa"/>
            </w:tcMar>
          </w:tcPr>
          <w:p w14:paraId="479E7E8C" w14:textId="77777777" w:rsidR="00645198" w:rsidRPr="006C4F5C" w:rsidRDefault="00645198" w:rsidP="0039780E">
            <w:pPr>
              <w:rPr>
                <w:rFonts w:ascii="Arial" w:hAnsi="Arial" w:cs="Arial"/>
                <w:sz w:val="22"/>
                <w:szCs w:val="22"/>
              </w:rPr>
            </w:pPr>
            <w:proofErr w:type="spellStart"/>
            <w:proofErr w:type="gramStart"/>
            <w:r w:rsidRPr="006C4F5C">
              <w:rPr>
                <w:rFonts w:ascii="Arial" w:hAnsi="Arial" w:cs="Arial"/>
                <w:sz w:val="22"/>
                <w:szCs w:val="22"/>
              </w:rPr>
              <w:t>hh</w:t>
            </w:r>
            <w:proofErr w:type="spellEnd"/>
            <w:proofErr w:type="gramEnd"/>
            <w:r w:rsidRPr="006C4F5C">
              <w:rPr>
                <w:rFonts w:ascii="Arial" w:hAnsi="Arial" w:cs="Arial"/>
                <w:sz w:val="22"/>
                <w:szCs w:val="22"/>
              </w:rPr>
              <w:t>. Anniversary T-Shirts</w:t>
            </w:r>
          </w:p>
        </w:tc>
        <w:tc>
          <w:tcPr>
            <w:tcW w:w="3484" w:type="dxa"/>
            <w:noWrap/>
            <w:tcMar>
              <w:top w:w="0" w:type="dxa"/>
              <w:left w:w="108" w:type="dxa"/>
              <w:bottom w:w="0" w:type="dxa"/>
              <w:right w:w="108" w:type="dxa"/>
            </w:tcMar>
          </w:tcPr>
          <w:p w14:paraId="26699348" w14:textId="77777777" w:rsidR="00645198" w:rsidRPr="006C4F5C" w:rsidRDefault="00645198" w:rsidP="0039780E">
            <w:pPr>
              <w:rPr>
                <w:rFonts w:ascii="Arial" w:hAnsi="Arial" w:cs="Arial"/>
                <w:sz w:val="22"/>
                <w:szCs w:val="22"/>
              </w:rPr>
            </w:pPr>
            <w:r w:rsidRPr="006C4F5C">
              <w:rPr>
                <w:rFonts w:ascii="Arial" w:hAnsi="Arial" w:cs="Arial"/>
                <w:sz w:val="22"/>
                <w:szCs w:val="22"/>
              </w:rPr>
              <w:t>$15-$18</w:t>
            </w:r>
          </w:p>
        </w:tc>
      </w:tr>
      <w:tr w:rsidR="00645198" w:rsidRPr="006C4F5C" w14:paraId="6176564D" w14:textId="77777777" w:rsidTr="0039780E">
        <w:trPr>
          <w:trHeight w:val="315"/>
        </w:trPr>
        <w:tc>
          <w:tcPr>
            <w:tcW w:w="6030" w:type="dxa"/>
            <w:noWrap/>
            <w:tcMar>
              <w:top w:w="0" w:type="dxa"/>
              <w:left w:w="108" w:type="dxa"/>
              <w:bottom w:w="0" w:type="dxa"/>
              <w:right w:w="108" w:type="dxa"/>
            </w:tcMar>
          </w:tcPr>
          <w:p w14:paraId="3B47373E" w14:textId="77777777" w:rsidR="00645198" w:rsidRPr="006C4F5C" w:rsidRDefault="00645198" w:rsidP="0039780E">
            <w:pPr>
              <w:rPr>
                <w:rFonts w:ascii="Arial" w:hAnsi="Arial" w:cs="Arial"/>
                <w:sz w:val="22"/>
                <w:szCs w:val="22"/>
              </w:rPr>
            </w:pPr>
            <w:r w:rsidRPr="006C4F5C">
              <w:rPr>
                <w:rFonts w:ascii="Arial" w:hAnsi="Arial" w:cs="Arial"/>
                <w:sz w:val="22"/>
                <w:szCs w:val="22"/>
              </w:rPr>
              <w:t>ii. Online credit card fees for Water &amp; Sewer</w:t>
            </w:r>
          </w:p>
        </w:tc>
        <w:tc>
          <w:tcPr>
            <w:tcW w:w="3484" w:type="dxa"/>
            <w:noWrap/>
            <w:tcMar>
              <w:top w:w="0" w:type="dxa"/>
              <w:left w:w="108" w:type="dxa"/>
              <w:bottom w:w="0" w:type="dxa"/>
              <w:right w:w="108" w:type="dxa"/>
            </w:tcMar>
          </w:tcPr>
          <w:p w14:paraId="361F1506" w14:textId="77777777" w:rsidR="00645198" w:rsidRPr="006C4F5C" w:rsidRDefault="00645198" w:rsidP="0039780E">
            <w:pPr>
              <w:rPr>
                <w:rFonts w:ascii="Arial" w:hAnsi="Arial" w:cs="Arial"/>
                <w:sz w:val="22"/>
                <w:szCs w:val="22"/>
              </w:rPr>
            </w:pPr>
            <w:r w:rsidRPr="006C4F5C">
              <w:rPr>
                <w:rFonts w:ascii="Arial" w:hAnsi="Arial" w:cs="Arial"/>
                <w:sz w:val="22"/>
                <w:szCs w:val="22"/>
              </w:rPr>
              <w:t>$3.95</w:t>
            </w:r>
          </w:p>
        </w:tc>
      </w:tr>
    </w:tbl>
    <w:p w14:paraId="13D9C0FC" w14:textId="77777777" w:rsidR="00645198" w:rsidRPr="006C4F5C" w:rsidRDefault="00645198" w:rsidP="00645198">
      <w:pPr>
        <w:jc w:val="both"/>
        <w:rPr>
          <w:rFonts w:ascii="Arial" w:hAnsi="Arial" w:cs="Arial"/>
          <w:bCs/>
          <w:sz w:val="22"/>
          <w:szCs w:val="22"/>
        </w:rPr>
      </w:pPr>
    </w:p>
    <w:p w14:paraId="23CD4470" w14:textId="77777777" w:rsidR="00645198" w:rsidRPr="006C4F5C" w:rsidRDefault="00645198" w:rsidP="00645198">
      <w:pPr>
        <w:jc w:val="both"/>
        <w:rPr>
          <w:rFonts w:ascii="Arial" w:hAnsi="Arial" w:cs="Arial"/>
          <w:bCs/>
          <w:sz w:val="22"/>
          <w:szCs w:val="22"/>
        </w:rPr>
      </w:pPr>
      <w:r w:rsidRPr="006C4F5C">
        <w:rPr>
          <w:rFonts w:ascii="Arial" w:hAnsi="Arial" w:cs="Arial"/>
          <w:bCs/>
          <w:sz w:val="22"/>
          <w:szCs w:val="22"/>
        </w:rPr>
        <w:tab/>
        <w:t>All other portions of this Section remain unchanged.</w:t>
      </w:r>
    </w:p>
    <w:p w14:paraId="14C73BB5" w14:textId="77777777" w:rsidR="00645198" w:rsidRPr="006C4F5C" w:rsidRDefault="00645198" w:rsidP="00645198">
      <w:pPr>
        <w:jc w:val="both"/>
        <w:rPr>
          <w:rFonts w:ascii="Arial" w:hAnsi="Arial" w:cs="Arial"/>
          <w:b/>
          <w:bCs/>
          <w:sz w:val="22"/>
          <w:szCs w:val="22"/>
        </w:rPr>
      </w:pPr>
    </w:p>
    <w:p w14:paraId="3A4A3904" w14:textId="77777777" w:rsidR="00645198" w:rsidRPr="006C4F5C" w:rsidRDefault="00645198" w:rsidP="00645198">
      <w:pPr>
        <w:ind w:firstLine="720"/>
        <w:jc w:val="both"/>
        <w:rPr>
          <w:rFonts w:ascii="Arial" w:hAnsi="Arial" w:cs="Arial"/>
          <w:bCs/>
          <w:sz w:val="22"/>
          <w:szCs w:val="22"/>
        </w:rPr>
      </w:pPr>
      <w:r w:rsidRPr="006C4F5C">
        <w:rPr>
          <w:rFonts w:ascii="Arial" w:hAnsi="Arial" w:cs="Arial"/>
          <w:b/>
          <w:bCs/>
          <w:sz w:val="22"/>
          <w:szCs w:val="22"/>
        </w:rPr>
        <w:t>SECTION 2.</w:t>
      </w:r>
      <w:r w:rsidRPr="006C4F5C">
        <w:rPr>
          <w:rFonts w:ascii="Arial" w:hAnsi="Arial" w:cs="Arial"/>
          <w:bCs/>
          <w:sz w:val="22"/>
          <w:szCs w:val="22"/>
        </w:rPr>
        <w:tab/>
        <w:t>All ordinances or parts of ordinances of the Borough of Bloomingdale inconsistent herewith are repealed to the extent of such inconsistency.</w:t>
      </w:r>
    </w:p>
    <w:p w14:paraId="4C7A1303" w14:textId="77777777" w:rsidR="00645198" w:rsidRPr="006C4F5C" w:rsidRDefault="00645198" w:rsidP="00645198">
      <w:pPr>
        <w:ind w:firstLine="720"/>
        <w:jc w:val="both"/>
        <w:rPr>
          <w:rFonts w:ascii="Arial" w:hAnsi="Arial" w:cs="Arial"/>
          <w:bCs/>
          <w:sz w:val="22"/>
          <w:szCs w:val="22"/>
        </w:rPr>
      </w:pPr>
    </w:p>
    <w:p w14:paraId="02383BA7" w14:textId="77777777" w:rsidR="00645198" w:rsidRPr="006C4F5C" w:rsidRDefault="00645198" w:rsidP="00645198">
      <w:pPr>
        <w:ind w:firstLine="720"/>
        <w:jc w:val="both"/>
        <w:rPr>
          <w:rFonts w:ascii="Arial" w:hAnsi="Arial" w:cs="Arial"/>
          <w:bCs/>
          <w:sz w:val="22"/>
          <w:szCs w:val="22"/>
        </w:rPr>
      </w:pPr>
      <w:r w:rsidRPr="006C4F5C">
        <w:rPr>
          <w:rFonts w:ascii="Arial" w:hAnsi="Arial" w:cs="Arial"/>
          <w:b/>
          <w:bCs/>
          <w:sz w:val="22"/>
          <w:szCs w:val="22"/>
        </w:rPr>
        <w:t>SECTION 3.</w:t>
      </w:r>
      <w:r w:rsidRPr="006C4F5C">
        <w:rPr>
          <w:rFonts w:ascii="Arial" w:hAnsi="Arial" w:cs="Arial"/>
          <w:b/>
          <w:bCs/>
          <w:sz w:val="22"/>
          <w:szCs w:val="22"/>
        </w:rPr>
        <w:tab/>
      </w:r>
      <w:r w:rsidRPr="006C4F5C">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425515D0" w14:textId="77777777" w:rsidR="00645198" w:rsidRPr="006C4F5C" w:rsidRDefault="00645198" w:rsidP="00645198">
      <w:pPr>
        <w:ind w:firstLine="720"/>
        <w:jc w:val="both"/>
        <w:rPr>
          <w:rFonts w:ascii="Arial" w:hAnsi="Arial" w:cs="Arial"/>
          <w:bCs/>
          <w:sz w:val="22"/>
          <w:szCs w:val="22"/>
        </w:rPr>
      </w:pPr>
    </w:p>
    <w:p w14:paraId="5532A37B" w14:textId="77777777" w:rsidR="00645198" w:rsidRDefault="00645198" w:rsidP="00645198">
      <w:pPr>
        <w:ind w:firstLine="720"/>
        <w:jc w:val="both"/>
        <w:rPr>
          <w:rFonts w:ascii="Arial" w:hAnsi="Arial" w:cs="Arial"/>
          <w:bCs/>
          <w:sz w:val="22"/>
          <w:szCs w:val="22"/>
        </w:rPr>
      </w:pPr>
      <w:r w:rsidRPr="006C4F5C">
        <w:rPr>
          <w:rFonts w:ascii="Arial" w:hAnsi="Arial" w:cs="Arial"/>
          <w:b/>
          <w:bCs/>
          <w:sz w:val="22"/>
          <w:szCs w:val="22"/>
        </w:rPr>
        <w:t>SECTION 4.</w:t>
      </w:r>
      <w:r w:rsidRPr="006C4F5C">
        <w:rPr>
          <w:rFonts w:ascii="Arial" w:hAnsi="Arial" w:cs="Arial"/>
          <w:bCs/>
          <w:sz w:val="22"/>
          <w:szCs w:val="22"/>
        </w:rPr>
        <w:t xml:space="preserve"> This law shall take effect immediately upon final passage, approval and publication as required by law.</w:t>
      </w:r>
    </w:p>
    <w:p w14:paraId="12B68B24" w14:textId="77777777" w:rsidR="00645198" w:rsidRPr="004A1750" w:rsidRDefault="00645198" w:rsidP="00645198">
      <w:pPr>
        <w:ind w:firstLine="720"/>
        <w:jc w:val="both"/>
        <w:rPr>
          <w:rFonts w:ascii="Arial" w:hAnsi="Arial" w:cs="Arial"/>
          <w:bCs/>
          <w:sz w:val="22"/>
          <w:szCs w:val="22"/>
        </w:rPr>
      </w:pPr>
    </w:p>
    <w:p w14:paraId="63F5E522" w14:textId="037FF08F" w:rsidR="008E433A" w:rsidRPr="004A1750" w:rsidRDefault="008E433A" w:rsidP="008E433A">
      <w:pPr>
        <w:tabs>
          <w:tab w:val="left" w:pos="-1440"/>
          <w:tab w:val="left" w:pos="-720"/>
          <w:tab w:val="left" w:pos="1440"/>
          <w:tab w:val="left" w:pos="4608"/>
        </w:tabs>
        <w:suppressAutoHyphens/>
        <w:rPr>
          <w:snapToGrid w:val="0"/>
          <w:sz w:val="24"/>
          <w:szCs w:val="24"/>
        </w:rPr>
      </w:pPr>
      <w:r w:rsidRPr="004A1750">
        <w:rPr>
          <w:snapToGrid w:val="0"/>
          <w:sz w:val="24"/>
          <w:szCs w:val="24"/>
        </w:rPr>
        <w:t xml:space="preserve">At this time </w:t>
      </w:r>
      <w:r w:rsidR="00645198" w:rsidRPr="004A1750">
        <w:rPr>
          <w:snapToGrid w:val="0"/>
          <w:sz w:val="24"/>
          <w:szCs w:val="24"/>
        </w:rPr>
        <w:t>SONDERMEYER</w:t>
      </w:r>
      <w:r w:rsidRPr="004A1750">
        <w:rPr>
          <w:snapToGrid w:val="0"/>
          <w:sz w:val="24"/>
          <w:szCs w:val="24"/>
        </w:rPr>
        <w:t xml:space="preserve"> made a motion to open the Public Hearing for comment; seconded by </w:t>
      </w:r>
      <w:r w:rsidR="004A1750" w:rsidRPr="004A1750">
        <w:rPr>
          <w:snapToGrid w:val="0"/>
          <w:sz w:val="24"/>
          <w:szCs w:val="24"/>
        </w:rPr>
        <w:t>HUDSON</w:t>
      </w:r>
      <w:r w:rsidRPr="004A1750">
        <w:rPr>
          <w:snapToGrid w:val="0"/>
          <w:sz w:val="24"/>
          <w:szCs w:val="24"/>
        </w:rPr>
        <w:t xml:space="preserve"> and carried on a voice vote all voting AYE.</w:t>
      </w:r>
    </w:p>
    <w:p w14:paraId="6B6429B5" w14:textId="77777777" w:rsidR="008E433A" w:rsidRPr="004A1750" w:rsidRDefault="008E433A" w:rsidP="008E433A">
      <w:pPr>
        <w:tabs>
          <w:tab w:val="left" w:pos="-1440"/>
          <w:tab w:val="left" w:pos="-720"/>
          <w:tab w:val="left" w:pos="1440"/>
          <w:tab w:val="left" w:pos="4608"/>
        </w:tabs>
        <w:suppressAutoHyphens/>
        <w:ind w:right="1440"/>
        <w:rPr>
          <w:snapToGrid w:val="0"/>
          <w:sz w:val="24"/>
          <w:szCs w:val="24"/>
        </w:rPr>
      </w:pPr>
    </w:p>
    <w:p w14:paraId="7CA0F538" w14:textId="3AF2760E" w:rsidR="008E433A" w:rsidRPr="004A1750" w:rsidRDefault="008E433A" w:rsidP="008E433A">
      <w:pPr>
        <w:tabs>
          <w:tab w:val="left" w:pos="-1440"/>
          <w:tab w:val="left" w:pos="-720"/>
          <w:tab w:val="left" w:pos="1440"/>
          <w:tab w:val="left" w:pos="4608"/>
        </w:tabs>
        <w:suppressAutoHyphens/>
        <w:rPr>
          <w:snapToGrid w:val="0"/>
          <w:sz w:val="24"/>
          <w:szCs w:val="24"/>
        </w:rPr>
      </w:pPr>
      <w:r w:rsidRPr="004A1750">
        <w:rPr>
          <w:snapToGrid w:val="0"/>
          <w:sz w:val="24"/>
          <w:szCs w:val="24"/>
        </w:rPr>
        <w:t xml:space="preserve">Since there was no one who wished to comment </w:t>
      </w:r>
      <w:r w:rsidR="00645198" w:rsidRPr="004A1750">
        <w:rPr>
          <w:snapToGrid w:val="0"/>
          <w:sz w:val="24"/>
          <w:szCs w:val="24"/>
        </w:rPr>
        <w:t>COSTA</w:t>
      </w:r>
      <w:r w:rsidRPr="004A1750">
        <w:rPr>
          <w:snapToGrid w:val="0"/>
          <w:sz w:val="24"/>
          <w:szCs w:val="24"/>
        </w:rPr>
        <w:t xml:space="preserve"> made a motion to close the Public Hearing; seconded by </w:t>
      </w:r>
      <w:r w:rsidR="00645198" w:rsidRPr="004A1750">
        <w:rPr>
          <w:snapToGrid w:val="0"/>
          <w:sz w:val="24"/>
          <w:szCs w:val="24"/>
        </w:rPr>
        <w:t>SONDERMEYER</w:t>
      </w:r>
      <w:r w:rsidRPr="004A1750">
        <w:rPr>
          <w:snapToGrid w:val="0"/>
          <w:sz w:val="24"/>
          <w:szCs w:val="24"/>
        </w:rPr>
        <w:t xml:space="preserve"> and carried on a voice vote all </w:t>
      </w:r>
      <w:r w:rsidR="007D5ADA" w:rsidRPr="004A1750">
        <w:rPr>
          <w:snapToGrid w:val="0"/>
          <w:sz w:val="24"/>
          <w:szCs w:val="24"/>
        </w:rPr>
        <w:t xml:space="preserve">members present </w:t>
      </w:r>
      <w:r w:rsidRPr="004A1750">
        <w:rPr>
          <w:snapToGrid w:val="0"/>
          <w:sz w:val="24"/>
          <w:szCs w:val="24"/>
        </w:rPr>
        <w:t>voting AYE.</w:t>
      </w:r>
    </w:p>
    <w:p w14:paraId="45EC57E9" w14:textId="77777777" w:rsidR="008E433A" w:rsidRPr="004A1750" w:rsidRDefault="008E433A" w:rsidP="008E433A">
      <w:pPr>
        <w:tabs>
          <w:tab w:val="left" w:pos="-1440"/>
          <w:tab w:val="left" w:pos="-720"/>
          <w:tab w:val="left" w:pos="1440"/>
          <w:tab w:val="left" w:pos="4608"/>
        </w:tabs>
        <w:suppressAutoHyphens/>
        <w:rPr>
          <w:snapToGrid w:val="0"/>
          <w:sz w:val="24"/>
          <w:szCs w:val="24"/>
        </w:rPr>
      </w:pPr>
    </w:p>
    <w:p w14:paraId="37A1BD0B" w14:textId="7E486E35" w:rsidR="008E433A" w:rsidRPr="002C4F51" w:rsidRDefault="008E433A" w:rsidP="008E433A">
      <w:pPr>
        <w:tabs>
          <w:tab w:val="left" w:pos="-720"/>
          <w:tab w:val="left" w:pos="1440"/>
          <w:tab w:val="left" w:pos="4608"/>
        </w:tabs>
        <w:suppressAutoHyphens/>
        <w:rPr>
          <w:snapToGrid w:val="0"/>
          <w:sz w:val="24"/>
          <w:szCs w:val="24"/>
        </w:rPr>
      </w:pPr>
      <w:r w:rsidRPr="004A1750">
        <w:rPr>
          <w:snapToGrid w:val="0"/>
          <w:sz w:val="24"/>
          <w:szCs w:val="24"/>
        </w:rPr>
        <w:t xml:space="preserve">Councilman </w:t>
      </w:r>
      <w:r w:rsidR="00645198" w:rsidRPr="004A1750">
        <w:rPr>
          <w:snapToGrid w:val="0"/>
          <w:sz w:val="24"/>
          <w:szCs w:val="24"/>
        </w:rPr>
        <w:t>D’AMATO</w:t>
      </w:r>
      <w:r w:rsidRPr="004A1750">
        <w:rPr>
          <w:snapToGrid w:val="0"/>
          <w:sz w:val="24"/>
          <w:szCs w:val="24"/>
        </w:rPr>
        <w:t xml:space="preserve"> moved for the adoption of this Ordinance; seconded by </w:t>
      </w:r>
      <w:r w:rsidR="00645198" w:rsidRPr="004A1750">
        <w:rPr>
          <w:snapToGrid w:val="0"/>
          <w:sz w:val="24"/>
          <w:szCs w:val="24"/>
        </w:rPr>
        <w:t>HUDSON</w:t>
      </w:r>
      <w:r w:rsidRPr="004A1750">
        <w:rPr>
          <w:snapToGrid w:val="0"/>
          <w:sz w:val="24"/>
          <w:szCs w:val="24"/>
        </w:rPr>
        <w:t xml:space="preserve"> and carried per the following roll call vote: </w:t>
      </w:r>
      <w:r w:rsidR="00467F61" w:rsidRPr="004A1750">
        <w:rPr>
          <w:snapToGrid w:val="0"/>
          <w:sz w:val="24"/>
          <w:szCs w:val="24"/>
        </w:rPr>
        <w:t>D’AMATO (YES)</w:t>
      </w:r>
      <w:r w:rsidR="004A1750" w:rsidRPr="004A1750">
        <w:rPr>
          <w:snapToGrid w:val="0"/>
          <w:sz w:val="24"/>
          <w:szCs w:val="24"/>
        </w:rPr>
        <w:t xml:space="preserve">, DELLARIPA (YES), HUDSON (YES), </w:t>
      </w:r>
      <w:r w:rsidR="004A1750" w:rsidRPr="002C4F51">
        <w:rPr>
          <w:snapToGrid w:val="0"/>
          <w:sz w:val="24"/>
          <w:szCs w:val="24"/>
        </w:rPr>
        <w:t>SONDERMEYER (YES), COSTA (YES)</w:t>
      </w:r>
    </w:p>
    <w:p w14:paraId="550D5728" w14:textId="77777777" w:rsidR="00E806D5" w:rsidRPr="002C4F51" w:rsidRDefault="00E806D5" w:rsidP="008E433A">
      <w:pPr>
        <w:tabs>
          <w:tab w:val="left" w:pos="-720"/>
          <w:tab w:val="left" w:pos="1440"/>
          <w:tab w:val="left" w:pos="4608"/>
        </w:tabs>
        <w:suppressAutoHyphens/>
        <w:rPr>
          <w:snapToGrid w:val="0"/>
          <w:sz w:val="24"/>
          <w:szCs w:val="24"/>
        </w:rPr>
      </w:pPr>
    </w:p>
    <w:p w14:paraId="72ACC000" w14:textId="2A461BE9" w:rsidR="00DD5714" w:rsidRPr="002C4F51" w:rsidRDefault="00DD5714" w:rsidP="00DD5714">
      <w:pPr>
        <w:pStyle w:val="ListParagraph"/>
        <w:numPr>
          <w:ilvl w:val="0"/>
          <w:numId w:val="11"/>
        </w:numPr>
        <w:rPr>
          <w:snapToGrid w:val="0"/>
          <w:sz w:val="24"/>
          <w:szCs w:val="24"/>
        </w:rPr>
      </w:pPr>
      <w:r w:rsidRPr="002C4F51">
        <w:rPr>
          <w:b/>
          <w:snapToGrid w:val="0"/>
          <w:sz w:val="24"/>
          <w:szCs w:val="24"/>
          <w:u w:val="single"/>
        </w:rPr>
        <w:t>Second/Final Reading &amp; Public Hearing</w:t>
      </w:r>
      <w:r w:rsidRPr="002C4F51">
        <w:rPr>
          <w:b/>
          <w:snapToGrid w:val="0"/>
          <w:sz w:val="24"/>
          <w:szCs w:val="24"/>
        </w:rPr>
        <w:t>:</w:t>
      </w:r>
      <w:r w:rsidRPr="002C4F51">
        <w:rPr>
          <w:snapToGrid w:val="0"/>
          <w:sz w:val="24"/>
          <w:szCs w:val="24"/>
        </w:rPr>
        <w:t xml:space="preserve"> </w:t>
      </w:r>
      <w:r w:rsidRPr="002C4F51">
        <w:rPr>
          <w:snapToGrid w:val="0"/>
          <w:sz w:val="24"/>
          <w:szCs w:val="24"/>
        </w:rPr>
        <w:br/>
      </w:r>
      <w:r w:rsidRPr="002C4F51">
        <w:rPr>
          <w:i/>
          <w:snapToGrid w:val="0"/>
          <w:sz w:val="24"/>
          <w:szCs w:val="24"/>
        </w:rPr>
        <w:t xml:space="preserve">Ordinance No. </w:t>
      </w:r>
      <w:r w:rsidR="00904692" w:rsidRPr="002C4F51">
        <w:rPr>
          <w:i/>
          <w:snapToGrid w:val="0"/>
          <w:sz w:val="24"/>
          <w:szCs w:val="24"/>
        </w:rPr>
        <w:t>1</w:t>
      </w:r>
      <w:r w:rsidR="0039780E" w:rsidRPr="002C4F51">
        <w:rPr>
          <w:i/>
          <w:snapToGrid w:val="0"/>
          <w:sz w:val="24"/>
          <w:szCs w:val="24"/>
        </w:rPr>
        <w:t>4</w:t>
      </w:r>
      <w:r w:rsidRPr="002C4F51">
        <w:rPr>
          <w:i/>
          <w:snapToGrid w:val="0"/>
          <w:sz w:val="24"/>
          <w:szCs w:val="24"/>
        </w:rPr>
        <w:t xml:space="preserve">-2019: </w:t>
      </w:r>
      <w:r w:rsidR="0039780E" w:rsidRPr="002C4F51">
        <w:rPr>
          <w:i/>
          <w:snapToGrid w:val="0"/>
          <w:sz w:val="24"/>
          <w:szCs w:val="24"/>
        </w:rPr>
        <w:t>Amend Salary Ordinance (8-</w:t>
      </w:r>
      <w:r w:rsidR="00904692" w:rsidRPr="002C4F51">
        <w:rPr>
          <w:i/>
          <w:snapToGrid w:val="0"/>
          <w:sz w:val="24"/>
          <w:szCs w:val="24"/>
        </w:rPr>
        <w:t>2019</w:t>
      </w:r>
      <w:r w:rsidR="0039780E" w:rsidRPr="002C4F51">
        <w:rPr>
          <w:i/>
          <w:snapToGrid w:val="0"/>
          <w:sz w:val="24"/>
          <w:szCs w:val="24"/>
        </w:rPr>
        <w:t>)</w:t>
      </w:r>
      <w:r w:rsidR="00904692" w:rsidRPr="002C4F51">
        <w:rPr>
          <w:i/>
          <w:snapToGrid w:val="0"/>
          <w:sz w:val="24"/>
          <w:szCs w:val="24"/>
        </w:rPr>
        <w:t xml:space="preserve"> </w:t>
      </w:r>
      <w:r w:rsidRPr="002C4F51">
        <w:rPr>
          <w:i/>
          <w:snapToGrid w:val="0"/>
          <w:sz w:val="24"/>
          <w:szCs w:val="24"/>
        </w:rPr>
        <w:t xml:space="preserve">   </w:t>
      </w:r>
    </w:p>
    <w:p w14:paraId="684EC2D3" w14:textId="77777777" w:rsidR="00DD5714" w:rsidRPr="002C4F51" w:rsidRDefault="00DD5714" w:rsidP="00DD5714">
      <w:pPr>
        <w:pStyle w:val="ListParagraph"/>
        <w:overflowPunct w:val="0"/>
        <w:autoSpaceDE w:val="0"/>
        <w:autoSpaceDN w:val="0"/>
        <w:adjustRightInd w:val="0"/>
        <w:rPr>
          <w:snapToGrid w:val="0"/>
          <w:sz w:val="24"/>
          <w:szCs w:val="24"/>
        </w:rPr>
      </w:pPr>
    </w:p>
    <w:p w14:paraId="3094F830" w14:textId="3C81EB2D" w:rsidR="00DD5714" w:rsidRPr="002C4F51" w:rsidRDefault="0039780E" w:rsidP="002C4F51">
      <w:pPr>
        <w:pStyle w:val="ListParagraph"/>
        <w:overflowPunct w:val="0"/>
        <w:autoSpaceDE w:val="0"/>
        <w:autoSpaceDN w:val="0"/>
        <w:adjustRightInd w:val="0"/>
        <w:rPr>
          <w:b/>
          <w:bCs/>
          <w:snapToGrid w:val="0"/>
          <w:sz w:val="24"/>
          <w:szCs w:val="24"/>
        </w:rPr>
      </w:pPr>
      <w:r w:rsidRPr="002C4F51">
        <w:rPr>
          <w:b/>
          <w:snapToGrid w:val="0"/>
          <w:sz w:val="24"/>
          <w:szCs w:val="24"/>
        </w:rPr>
        <w:t xml:space="preserve">AN ORDINANCE OF THE BOROUGH OF BLOOMINGDALE, IN THE COUNTY OF PASSAIC AND STATE OF NEW JERSEY, </w:t>
      </w:r>
      <w:r w:rsidRPr="002C4F51">
        <w:rPr>
          <w:b/>
          <w:bCs/>
          <w:snapToGrid w:val="0"/>
          <w:sz w:val="24"/>
          <w:szCs w:val="24"/>
        </w:rPr>
        <w:t xml:space="preserve">amending ORDINANCE 8-2019 “AN ORDINANCE ESTABLISHING A MINIMUM AND MAXIMUM RANGE OF SALARY AND COMPENSATION FOR CATEGORIES AND TITLES OF OFFICERS, NON-CONTRACTUAL EMPLOYEES AND CONTRACTUAL EMPLOYEES OF THE BOROUGH OF BLOOMINGDALE” </w:t>
      </w:r>
      <w:r w:rsidRPr="002C4F51">
        <w:rPr>
          <w:b/>
          <w:bCs/>
          <w:snapToGrid w:val="0"/>
          <w:sz w:val="24"/>
          <w:szCs w:val="24"/>
        </w:rPr>
        <w:lastRenderedPageBreak/>
        <w:t xml:space="preserve">TO include the shelter manager and building </w:t>
      </w:r>
      <w:proofErr w:type="spellStart"/>
      <w:r w:rsidRPr="002C4F51">
        <w:rPr>
          <w:b/>
          <w:bCs/>
          <w:snapToGrid w:val="0"/>
          <w:sz w:val="24"/>
          <w:szCs w:val="24"/>
        </w:rPr>
        <w:t>subcode</w:t>
      </w:r>
      <w:proofErr w:type="spellEnd"/>
      <w:r w:rsidRPr="002C4F51">
        <w:rPr>
          <w:b/>
          <w:bCs/>
          <w:snapToGrid w:val="0"/>
          <w:sz w:val="24"/>
          <w:szCs w:val="24"/>
        </w:rPr>
        <w:t xml:space="preserve"> official positions </w:t>
      </w:r>
      <w:r w:rsidR="00DD5714" w:rsidRPr="002C4F51">
        <w:rPr>
          <w:snapToGrid w:val="0"/>
          <w:sz w:val="24"/>
          <w:szCs w:val="24"/>
        </w:rPr>
        <w:t>was given second and final reading and considered for adoption.</w:t>
      </w:r>
    </w:p>
    <w:p w14:paraId="5E02139D" w14:textId="77777777" w:rsidR="00DD5714" w:rsidRPr="002067DA" w:rsidRDefault="00DD5714" w:rsidP="00DD5714">
      <w:pPr>
        <w:pStyle w:val="ListParagraph"/>
        <w:overflowPunct w:val="0"/>
        <w:autoSpaceDE w:val="0"/>
        <w:autoSpaceDN w:val="0"/>
        <w:adjustRightInd w:val="0"/>
        <w:rPr>
          <w:snapToGrid w:val="0"/>
          <w:sz w:val="24"/>
          <w:szCs w:val="24"/>
        </w:rPr>
      </w:pPr>
    </w:p>
    <w:p w14:paraId="10B7677F" w14:textId="77777777" w:rsidR="00DD5714" w:rsidRPr="002C2CB1" w:rsidRDefault="00DD5714" w:rsidP="00DD5714">
      <w:pPr>
        <w:overflowPunct w:val="0"/>
        <w:autoSpaceDE w:val="0"/>
        <w:autoSpaceDN w:val="0"/>
        <w:adjustRightInd w:val="0"/>
        <w:rPr>
          <w:snapToGrid w:val="0"/>
          <w:sz w:val="24"/>
          <w:szCs w:val="24"/>
        </w:rPr>
      </w:pPr>
      <w:r w:rsidRPr="002C2CB1">
        <w:rPr>
          <w:snapToGrid w:val="0"/>
          <w:sz w:val="24"/>
          <w:szCs w:val="24"/>
        </w:rPr>
        <w:t>The Municipal Clerk, Breeanna Calabro, read the Public Notice statement.</w:t>
      </w:r>
    </w:p>
    <w:p w14:paraId="670A3778" w14:textId="77777777" w:rsidR="00DD5714" w:rsidRPr="002C2CB1" w:rsidRDefault="00DD5714" w:rsidP="00DD5714">
      <w:pPr>
        <w:pStyle w:val="ListParagraph"/>
        <w:overflowPunct w:val="0"/>
        <w:autoSpaceDE w:val="0"/>
        <w:autoSpaceDN w:val="0"/>
        <w:adjustRightInd w:val="0"/>
        <w:rPr>
          <w:snapToGrid w:val="0"/>
          <w:sz w:val="24"/>
          <w:szCs w:val="24"/>
        </w:rPr>
      </w:pPr>
    </w:p>
    <w:p w14:paraId="0DFEE99D" w14:textId="1A256FB1" w:rsidR="00DD5714" w:rsidRPr="002C2CB1" w:rsidRDefault="00DD5714" w:rsidP="00DD5714">
      <w:pPr>
        <w:overflowPunct w:val="0"/>
        <w:autoSpaceDE w:val="0"/>
        <w:autoSpaceDN w:val="0"/>
        <w:adjustRightInd w:val="0"/>
        <w:rPr>
          <w:snapToGrid w:val="0"/>
          <w:sz w:val="24"/>
          <w:szCs w:val="24"/>
        </w:rPr>
      </w:pPr>
      <w:r w:rsidRPr="002C2CB1">
        <w:rPr>
          <w:snapToGrid w:val="0"/>
          <w:sz w:val="24"/>
          <w:szCs w:val="24"/>
        </w:rPr>
        <w:t xml:space="preserve">Councilman </w:t>
      </w:r>
      <w:r w:rsidR="002C2CB1" w:rsidRPr="002C2CB1">
        <w:rPr>
          <w:snapToGrid w:val="0"/>
          <w:sz w:val="24"/>
          <w:szCs w:val="24"/>
        </w:rPr>
        <w:t>D’AMATO</w:t>
      </w:r>
      <w:r w:rsidRPr="002C2CB1">
        <w:rPr>
          <w:snapToGrid w:val="0"/>
          <w:sz w:val="24"/>
          <w:szCs w:val="24"/>
        </w:rPr>
        <w:t xml:space="preserve"> moved that the Ordinance be read by title; seconded by </w:t>
      </w:r>
      <w:r w:rsidR="002C2CB1" w:rsidRPr="002C2CB1">
        <w:rPr>
          <w:snapToGrid w:val="0"/>
          <w:sz w:val="24"/>
          <w:szCs w:val="24"/>
        </w:rPr>
        <w:t>SONDERMEYER</w:t>
      </w:r>
      <w:r w:rsidRPr="002C2CB1">
        <w:rPr>
          <w:snapToGrid w:val="0"/>
          <w:sz w:val="24"/>
          <w:szCs w:val="24"/>
        </w:rPr>
        <w:t xml:space="preserve"> and carried on voice vote – all members present voting AYE</w:t>
      </w:r>
      <w:r w:rsidRPr="002C2CB1">
        <w:rPr>
          <w:snapToGrid w:val="0"/>
          <w:sz w:val="24"/>
          <w:szCs w:val="24"/>
        </w:rPr>
        <w:br/>
      </w:r>
    </w:p>
    <w:p w14:paraId="0754D88C" w14:textId="77777777" w:rsidR="00DD5714" w:rsidRPr="002C2CB1" w:rsidRDefault="00DD5714" w:rsidP="00DD5714">
      <w:pPr>
        <w:tabs>
          <w:tab w:val="left" w:pos="-1440"/>
          <w:tab w:val="left" w:pos="-720"/>
          <w:tab w:val="left" w:pos="1440"/>
          <w:tab w:val="left" w:pos="4608"/>
        </w:tabs>
        <w:suppressAutoHyphens/>
        <w:ind w:right="1440"/>
        <w:rPr>
          <w:snapToGrid w:val="0"/>
          <w:sz w:val="24"/>
          <w:szCs w:val="24"/>
        </w:rPr>
      </w:pPr>
      <w:r w:rsidRPr="002C2CB1">
        <w:rPr>
          <w:snapToGrid w:val="0"/>
          <w:sz w:val="24"/>
          <w:szCs w:val="24"/>
        </w:rPr>
        <w:t>The Municipal Clerk read the following Ordinance by title:</w:t>
      </w:r>
    </w:p>
    <w:p w14:paraId="293AA761" w14:textId="77777777" w:rsidR="002C2CB1" w:rsidRPr="002C2CB1" w:rsidRDefault="002C2CB1" w:rsidP="00DD5714">
      <w:pPr>
        <w:tabs>
          <w:tab w:val="left" w:pos="-1440"/>
          <w:tab w:val="left" w:pos="-720"/>
          <w:tab w:val="left" w:pos="1440"/>
          <w:tab w:val="left" w:pos="4608"/>
        </w:tabs>
        <w:suppressAutoHyphens/>
        <w:ind w:right="1440"/>
        <w:rPr>
          <w:snapToGrid w:val="0"/>
          <w:sz w:val="24"/>
          <w:szCs w:val="24"/>
        </w:rPr>
      </w:pPr>
    </w:p>
    <w:p w14:paraId="6E6B3BD2" w14:textId="77777777" w:rsidR="002C2CB1" w:rsidRPr="002C2CB1" w:rsidRDefault="002C2CB1" w:rsidP="002C2CB1">
      <w:pPr>
        <w:jc w:val="center"/>
        <w:rPr>
          <w:rFonts w:ascii="Arial" w:hAnsi="Arial" w:cs="Arial"/>
          <w:b/>
          <w:sz w:val="22"/>
          <w:szCs w:val="22"/>
        </w:rPr>
      </w:pPr>
    </w:p>
    <w:p w14:paraId="22E2E180" w14:textId="77777777" w:rsidR="002C2CB1" w:rsidRPr="002C2CB1" w:rsidRDefault="002C2CB1" w:rsidP="002C2CB1">
      <w:pPr>
        <w:jc w:val="center"/>
        <w:rPr>
          <w:rFonts w:ascii="Arial" w:hAnsi="Arial" w:cs="Arial"/>
          <w:b/>
          <w:sz w:val="22"/>
          <w:szCs w:val="22"/>
        </w:rPr>
      </w:pPr>
      <w:r w:rsidRPr="002C2CB1">
        <w:rPr>
          <w:rFonts w:ascii="Arial" w:hAnsi="Arial" w:cs="Arial"/>
          <w:b/>
          <w:sz w:val="22"/>
          <w:szCs w:val="22"/>
        </w:rPr>
        <w:t>ORDINANCE NO. 14-2019</w:t>
      </w:r>
    </w:p>
    <w:p w14:paraId="74F1A8DD" w14:textId="77777777" w:rsidR="002C2CB1" w:rsidRPr="002C2CB1" w:rsidRDefault="002C2CB1" w:rsidP="002C2CB1">
      <w:pPr>
        <w:jc w:val="center"/>
        <w:rPr>
          <w:rFonts w:ascii="Arial" w:hAnsi="Arial" w:cs="Arial"/>
          <w:b/>
          <w:sz w:val="22"/>
          <w:szCs w:val="22"/>
        </w:rPr>
      </w:pPr>
      <w:r w:rsidRPr="002C2CB1">
        <w:rPr>
          <w:rFonts w:ascii="Arial" w:hAnsi="Arial" w:cs="Arial"/>
          <w:b/>
          <w:sz w:val="22"/>
          <w:szCs w:val="22"/>
        </w:rPr>
        <w:t>OF THE GOVERNING BODY</w:t>
      </w:r>
    </w:p>
    <w:p w14:paraId="75E81D6B" w14:textId="77777777" w:rsidR="002C2CB1" w:rsidRPr="002C2CB1" w:rsidRDefault="002C2CB1" w:rsidP="002C2CB1">
      <w:pPr>
        <w:jc w:val="center"/>
        <w:rPr>
          <w:rFonts w:ascii="Arial" w:hAnsi="Arial" w:cs="Arial"/>
          <w:b/>
          <w:sz w:val="22"/>
          <w:szCs w:val="22"/>
        </w:rPr>
      </w:pPr>
      <w:r w:rsidRPr="002C2CB1">
        <w:rPr>
          <w:rFonts w:ascii="Arial" w:hAnsi="Arial" w:cs="Arial"/>
          <w:b/>
          <w:sz w:val="22"/>
          <w:szCs w:val="22"/>
        </w:rPr>
        <w:t>OF THE BOROUGH OF BLOOMINGDALE</w:t>
      </w:r>
    </w:p>
    <w:p w14:paraId="64BD8AE1" w14:textId="77777777" w:rsidR="002C2CB1" w:rsidRPr="002C2CB1" w:rsidRDefault="002C2CB1" w:rsidP="002C2CB1">
      <w:pPr>
        <w:rPr>
          <w:rFonts w:ascii="Arial" w:hAnsi="Arial" w:cs="Arial"/>
          <w:b/>
          <w:sz w:val="22"/>
          <w:szCs w:val="22"/>
        </w:rPr>
      </w:pPr>
    </w:p>
    <w:p w14:paraId="5685C110" w14:textId="77777777" w:rsidR="002C2CB1" w:rsidRPr="002C2CB1" w:rsidRDefault="002C2CB1" w:rsidP="002C2CB1">
      <w:pPr>
        <w:jc w:val="both"/>
        <w:rPr>
          <w:rFonts w:ascii="Arial" w:hAnsi="Arial" w:cs="Arial"/>
          <w:b/>
          <w:bCs/>
          <w:caps/>
          <w:sz w:val="22"/>
          <w:szCs w:val="22"/>
        </w:rPr>
      </w:pPr>
      <w:r w:rsidRPr="002C2CB1">
        <w:rPr>
          <w:rFonts w:ascii="Arial" w:hAnsi="Arial" w:cs="Arial"/>
          <w:b/>
          <w:caps/>
          <w:color w:val="000002"/>
          <w:sz w:val="22"/>
          <w:szCs w:val="22"/>
        </w:rPr>
        <w:t xml:space="preserve">AN ORDINANCE OF THE BOROUGH OF BLOOMINGDALE, IN THE COUNTY OF PASSAIC AND STATE OF NEW JERSEY, </w:t>
      </w:r>
      <w:r w:rsidRPr="002C2CB1">
        <w:rPr>
          <w:rFonts w:ascii="Arial" w:hAnsi="Arial" w:cs="Arial"/>
          <w:b/>
          <w:bCs/>
          <w:caps/>
          <w:sz w:val="22"/>
          <w:szCs w:val="22"/>
        </w:rPr>
        <w:t xml:space="preserve">amending ORDINANCE 8-2019 “AN ORDINANCE ESTABLISHING A MINIMUM AND MAXIMUM RANGE OF SALARY AND COMPENSATION FOR CATEGORIES AND TITLES OF OFFICERS, NON-CONTRACTUAL EMPLOYEES AND CONTRACTUAL EMPLOYEES OF THE BOROUGH OF BLOOMINGDALE” TO include the shelter manager and building subcode official positions </w:t>
      </w:r>
    </w:p>
    <w:p w14:paraId="644C6F28" w14:textId="77777777" w:rsidR="002C2CB1" w:rsidRPr="002C2CB1" w:rsidRDefault="002C2CB1" w:rsidP="002C2CB1">
      <w:pPr>
        <w:rPr>
          <w:rFonts w:ascii="Arial" w:hAnsi="Arial" w:cs="Arial"/>
          <w:b/>
          <w:sz w:val="22"/>
          <w:szCs w:val="22"/>
        </w:rPr>
      </w:pPr>
    </w:p>
    <w:p w14:paraId="63514465" w14:textId="77777777" w:rsidR="002C2CB1" w:rsidRPr="002C2CB1" w:rsidRDefault="002C2CB1" w:rsidP="002C2CB1">
      <w:pPr>
        <w:jc w:val="both"/>
        <w:rPr>
          <w:rFonts w:ascii="Arial" w:hAnsi="Arial" w:cs="Arial"/>
          <w:bCs/>
          <w:sz w:val="22"/>
          <w:szCs w:val="22"/>
        </w:rPr>
      </w:pPr>
      <w:r w:rsidRPr="002C2CB1">
        <w:rPr>
          <w:rFonts w:ascii="Arial" w:hAnsi="Arial" w:cs="Arial"/>
          <w:b/>
          <w:bCs/>
          <w:sz w:val="22"/>
          <w:szCs w:val="22"/>
        </w:rPr>
        <w:tab/>
        <w:t>WHEREAS</w:t>
      </w:r>
      <w:r w:rsidRPr="002C2CB1">
        <w:rPr>
          <w:rFonts w:ascii="Arial" w:hAnsi="Arial" w:cs="Arial"/>
          <w:bCs/>
          <w:sz w:val="22"/>
          <w:szCs w:val="22"/>
        </w:rPr>
        <w:t>, pursuant to State law, the Borough annually adopts an ordinance to establish a range of salaries for certain Borough positions; and</w:t>
      </w:r>
    </w:p>
    <w:p w14:paraId="3FB9C1FD" w14:textId="77777777" w:rsidR="002C2CB1" w:rsidRPr="002C2CB1" w:rsidRDefault="002C2CB1" w:rsidP="002C2CB1">
      <w:pPr>
        <w:jc w:val="both"/>
        <w:rPr>
          <w:rFonts w:ascii="Arial" w:hAnsi="Arial" w:cs="Arial"/>
          <w:bCs/>
          <w:sz w:val="22"/>
          <w:szCs w:val="22"/>
        </w:rPr>
      </w:pPr>
    </w:p>
    <w:p w14:paraId="5453E4F2" w14:textId="77777777" w:rsidR="002C2CB1" w:rsidRPr="002C2CB1" w:rsidRDefault="002C2CB1" w:rsidP="002C2CB1">
      <w:pPr>
        <w:jc w:val="both"/>
        <w:rPr>
          <w:rFonts w:ascii="Arial" w:hAnsi="Arial" w:cs="Arial"/>
          <w:bCs/>
          <w:sz w:val="22"/>
          <w:szCs w:val="22"/>
        </w:rPr>
      </w:pPr>
      <w:r w:rsidRPr="002C2CB1">
        <w:rPr>
          <w:rFonts w:ascii="Arial" w:hAnsi="Arial" w:cs="Arial"/>
          <w:b/>
          <w:bCs/>
          <w:sz w:val="22"/>
          <w:szCs w:val="22"/>
        </w:rPr>
        <w:tab/>
        <w:t>WHEREAS</w:t>
      </w:r>
      <w:r w:rsidRPr="002C2CB1">
        <w:rPr>
          <w:rFonts w:ascii="Arial" w:hAnsi="Arial" w:cs="Arial"/>
          <w:bCs/>
          <w:sz w:val="22"/>
          <w:szCs w:val="22"/>
        </w:rPr>
        <w:t xml:space="preserve">, following review of Ordinance 8-2019, it is necessary to amend the Ordinance in order to add salary ranges for the titles of Shelter Manager and Building </w:t>
      </w:r>
      <w:proofErr w:type="spellStart"/>
      <w:r w:rsidRPr="002C2CB1">
        <w:rPr>
          <w:rFonts w:ascii="Arial" w:hAnsi="Arial" w:cs="Arial"/>
          <w:bCs/>
          <w:sz w:val="22"/>
          <w:szCs w:val="22"/>
        </w:rPr>
        <w:t>Subcode</w:t>
      </w:r>
      <w:proofErr w:type="spellEnd"/>
      <w:r w:rsidRPr="002C2CB1">
        <w:rPr>
          <w:rFonts w:ascii="Arial" w:hAnsi="Arial" w:cs="Arial"/>
          <w:bCs/>
          <w:sz w:val="22"/>
          <w:szCs w:val="22"/>
        </w:rPr>
        <w:t xml:space="preserve"> Official.</w:t>
      </w:r>
    </w:p>
    <w:p w14:paraId="3182F02E" w14:textId="77777777" w:rsidR="002C2CB1" w:rsidRPr="002C2CB1" w:rsidRDefault="002C2CB1" w:rsidP="002C2CB1">
      <w:pPr>
        <w:jc w:val="both"/>
        <w:rPr>
          <w:rFonts w:ascii="Arial" w:hAnsi="Arial" w:cs="Arial"/>
          <w:bCs/>
          <w:sz w:val="22"/>
          <w:szCs w:val="22"/>
        </w:rPr>
      </w:pPr>
    </w:p>
    <w:p w14:paraId="0744ED81" w14:textId="77777777" w:rsidR="002C2CB1" w:rsidRPr="002C2CB1" w:rsidRDefault="002C2CB1" w:rsidP="002C2CB1">
      <w:pPr>
        <w:jc w:val="both"/>
        <w:rPr>
          <w:rFonts w:ascii="Arial" w:hAnsi="Arial" w:cs="Arial"/>
          <w:bCs/>
          <w:sz w:val="22"/>
          <w:szCs w:val="22"/>
        </w:rPr>
      </w:pPr>
      <w:r w:rsidRPr="002C2CB1">
        <w:rPr>
          <w:rFonts w:ascii="Arial" w:hAnsi="Arial" w:cs="Arial"/>
          <w:b/>
          <w:bCs/>
          <w:sz w:val="22"/>
          <w:szCs w:val="22"/>
        </w:rPr>
        <w:tab/>
        <w:t>NOW THEREFORE BE IT ORDAINED</w:t>
      </w:r>
      <w:r w:rsidRPr="002C2CB1">
        <w:rPr>
          <w:rFonts w:ascii="Arial" w:hAnsi="Arial" w:cs="Arial"/>
          <w:bCs/>
          <w:sz w:val="22"/>
          <w:szCs w:val="22"/>
        </w:rPr>
        <w:t>, by the Council of the Borough of Bloomingdale, in the County of Passaic, and State of New Jersey, as follows:</w:t>
      </w:r>
    </w:p>
    <w:p w14:paraId="7A582AB4" w14:textId="77777777" w:rsidR="002C2CB1" w:rsidRPr="002C2CB1" w:rsidRDefault="002C2CB1" w:rsidP="002C2CB1">
      <w:pPr>
        <w:jc w:val="both"/>
        <w:rPr>
          <w:rFonts w:ascii="Arial" w:hAnsi="Arial" w:cs="Arial"/>
          <w:b/>
          <w:bCs/>
          <w:sz w:val="22"/>
          <w:szCs w:val="22"/>
        </w:rPr>
      </w:pPr>
    </w:p>
    <w:p w14:paraId="236B281D" w14:textId="77777777" w:rsidR="002C2CB1" w:rsidRPr="002C2CB1" w:rsidRDefault="002C2CB1" w:rsidP="002C2CB1">
      <w:pPr>
        <w:jc w:val="both"/>
        <w:rPr>
          <w:rFonts w:ascii="Arial" w:hAnsi="Arial" w:cs="Arial"/>
          <w:bCs/>
          <w:sz w:val="22"/>
          <w:szCs w:val="22"/>
        </w:rPr>
      </w:pPr>
      <w:r w:rsidRPr="002C2CB1">
        <w:rPr>
          <w:rFonts w:ascii="Arial" w:hAnsi="Arial" w:cs="Arial"/>
          <w:b/>
          <w:bCs/>
          <w:sz w:val="22"/>
          <w:szCs w:val="22"/>
        </w:rPr>
        <w:tab/>
        <w:t>SECTION 1.</w:t>
      </w:r>
      <w:r w:rsidRPr="002C2CB1">
        <w:rPr>
          <w:rFonts w:ascii="Arial" w:hAnsi="Arial" w:cs="Arial"/>
          <w:b/>
          <w:bCs/>
          <w:sz w:val="22"/>
          <w:szCs w:val="22"/>
        </w:rPr>
        <w:tab/>
      </w:r>
      <w:r w:rsidRPr="002C2CB1">
        <w:rPr>
          <w:rFonts w:ascii="Arial" w:hAnsi="Arial" w:cs="Arial"/>
          <w:bCs/>
          <w:sz w:val="22"/>
          <w:szCs w:val="22"/>
        </w:rPr>
        <w:t>Ordinance 8-2019, the Salary Ordinance of the Borough of Bloomingdale, shall be amended to add titles as follows:</w:t>
      </w:r>
    </w:p>
    <w:p w14:paraId="60EEA997" w14:textId="77777777" w:rsidR="002C2CB1" w:rsidRPr="002C2CB1" w:rsidRDefault="002C2CB1" w:rsidP="002C2CB1">
      <w:pPr>
        <w:ind w:left="720"/>
        <w:rPr>
          <w:rFonts w:ascii="Arial" w:hAnsi="Arial" w:cs="Arial"/>
          <w:sz w:val="22"/>
          <w:szCs w:val="22"/>
        </w:rPr>
      </w:pPr>
    </w:p>
    <w:p w14:paraId="3EECE384" w14:textId="77777777" w:rsidR="002C2CB1" w:rsidRPr="002C2CB1" w:rsidRDefault="002C2CB1" w:rsidP="002C2CB1">
      <w:pPr>
        <w:ind w:left="720"/>
        <w:rPr>
          <w:rFonts w:ascii="Arial" w:hAnsi="Arial" w:cs="Arial"/>
          <w:b/>
          <w:sz w:val="22"/>
          <w:szCs w:val="22"/>
          <w:u w:val="single"/>
        </w:rPr>
      </w:pPr>
      <w:r w:rsidRPr="002C2CB1">
        <w:rPr>
          <w:rFonts w:ascii="Arial" w:hAnsi="Arial" w:cs="Arial"/>
          <w:b/>
          <w:sz w:val="22"/>
          <w:szCs w:val="22"/>
          <w:u w:val="single"/>
        </w:rPr>
        <w:tab/>
        <w:t>Category/Title</w:t>
      </w:r>
      <w:r w:rsidRPr="002C2CB1">
        <w:rPr>
          <w:rFonts w:ascii="Arial" w:hAnsi="Arial" w:cs="Arial"/>
          <w:b/>
          <w:sz w:val="22"/>
          <w:szCs w:val="22"/>
          <w:u w:val="single"/>
        </w:rPr>
        <w:tab/>
      </w:r>
      <w:r w:rsidRPr="002C2CB1">
        <w:rPr>
          <w:rFonts w:ascii="Arial" w:hAnsi="Arial" w:cs="Arial"/>
          <w:b/>
          <w:sz w:val="22"/>
          <w:szCs w:val="22"/>
          <w:u w:val="single"/>
        </w:rPr>
        <w:tab/>
      </w:r>
      <w:r w:rsidRPr="002C2CB1">
        <w:rPr>
          <w:rFonts w:ascii="Arial" w:hAnsi="Arial" w:cs="Arial"/>
          <w:b/>
          <w:sz w:val="22"/>
          <w:szCs w:val="22"/>
          <w:u w:val="single"/>
        </w:rPr>
        <w:tab/>
        <w:t>Minimum</w:t>
      </w:r>
      <w:r w:rsidRPr="002C2CB1">
        <w:rPr>
          <w:rFonts w:ascii="Arial" w:hAnsi="Arial" w:cs="Arial"/>
          <w:b/>
          <w:sz w:val="22"/>
          <w:szCs w:val="22"/>
          <w:u w:val="single"/>
        </w:rPr>
        <w:tab/>
      </w:r>
      <w:r w:rsidRPr="002C2CB1">
        <w:rPr>
          <w:rFonts w:ascii="Arial" w:hAnsi="Arial" w:cs="Arial"/>
          <w:b/>
          <w:sz w:val="22"/>
          <w:szCs w:val="22"/>
          <w:u w:val="single"/>
        </w:rPr>
        <w:tab/>
      </w:r>
      <w:r w:rsidRPr="002C2CB1">
        <w:rPr>
          <w:rFonts w:ascii="Arial" w:hAnsi="Arial" w:cs="Arial"/>
          <w:b/>
          <w:sz w:val="22"/>
          <w:szCs w:val="22"/>
          <w:u w:val="single"/>
        </w:rPr>
        <w:tab/>
      </w:r>
      <w:r w:rsidRPr="002C2CB1">
        <w:rPr>
          <w:rFonts w:ascii="Arial" w:hAnsi="Arial" w:cs="Arial"/>
          <w:b/>
          <w:sz w:val="22"/>
          <w:szCs w:val="22"/>
          <w:u w:val="single"/>
        </w:rPr>
        <w:tab/>
        <w:t>Maximum</w:t>
      </w:r>
    </w:p>
    <w:p w14:paraId="20E11ABE" w14:textId="77777777" w:rsidR="002C2CB1" w:rsidRPr="002C2CB1" w:rsidRDefault="002C2CB1" w:rsidP="002C2CB1">
      <w:pPr>
        <w:jc w:val="both"/>
        <w:rPr>
          <w:rFonts w:ascii="Arial" w:hAnsi="Arial" w:cs="Arial"/>
          <w:bCs/>
          <w:sz w:val="22"/>
          <w:szCs w:val="22"/>
        </w:rPr>
      </w:pPr>
    </w:p>
    <w:p w14:paraId="76CBB20D" w14:textId="77777777" w:rsidR="002C2CB1" w:rsidRPr="002C2CB1" w:rsidRDefault="002C2CB1" w:rsidP="002C2CB1">
      <w:pPr>
        <w:jc w:val="both"/>
        <w:rPr>
          <w:rFonts w:ascii="Arial" w:hAnsi="Arial" w:cs="Arial"/>
          <w:bCs/>
          <w:sz w:val="22"/>
          <w:szCs w:val="22"/>
        </w:rPr>
      </w:pPr>
      <w:r w:rsidRPr="002C2CB1">
        <w:rPr>
          <w:rFonts w:ascii="Arial" w:hAnsi="Arial" w:cs="Arial"/>
          <w:bCs/>
          <w:sz w:val="22"/>
          <w:szCs w:val="22"/>
        </w:rPr>
        <w:tab/>
        <w:t>Shelter Manager – Full-Time</w:t>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t>$1.00</w:t>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t>$40,000.00</w:t>
      </w:r>
    </w:p>
    <w:p w14:paraId="7F7AA46A" w14:textId="77777777" w:rsidR="002C2CB1" w:rsidRPr="002C2CB1" w:rsidRDefault="002C2CB1" w:rsidP="002C2CB1">
      <w:pPr>
        <w:jc w:val="both"/>
        <w:rPr>
          <w:rFonts w:ascii="Arial" w:hAnsi="Arial" w:cs="Arial"/>
          <w:bCs/>
          <w:sz w:val="22"/>
          <w:szCs w:val="22"/>
        </w:rPr>
      </w:pPr>
    </w:p>
    <w:p w14:paraId="1F0274EA" w14:textId="77777777" w:rsidR="002C2CB1" w:rsidRPr="002C2CB1" w:rsidRDefault="002C2CB1" w:rsidP="002C2CB1">
      <w:pPr>
        <w:jc w:val="both"/>
        <w:rPr>
          <w:rFonts w:ascii="Arial" w:hAnsi="Arial" w:cs="Arial"/>
          <w:bCs/>
          <w:sz w:val="22"/>
          <w:szCs w:val="22"/>
        </w:rPr>
      </w:pPr>
      <w:r w:rsidRPr="002C2CB1">
        <w:rPr>
          <w:rFonts w:ascii="Arial" w:hAnsi="Arial" w:cs="Arial"/>
          <w:bCs/>
          <w:sz w:val="22"/>
          <w:szCs w:val="22"/>
        </w:rPr>
        <w:tab/>
        <w:t xml:space="preserve">Building </w:t>
      </w:r>
      <w:proofErr w:type="spellStart"/>
      <w:r w:rsidRPr="002C2CB1">
        <w:rPr>
          <w:rFonts w:ascii="Arial" w:hAnsi="Arial" w:cs="Arial"/>
          <w:bCs/>
          <w:sz w:val="22"/>
          <w:szCs w:val="22"/>
        </w:rPr>
        <w:t>Subcode</w:t>
      </w:r>
      <w:proofErr w:type="spellEnd"/>
      <w:r w:rsidRPr="002C2CB1">
        <w:rPr>
          <w:rFonts w:ascii="Arial" w:hAnsi="Arial" w:cs="Arial"/>
          <w:bCs/>
          <w:sz w:val="22"/>
          <w:szCs w:val="22"/>
        </w:rPr>
        <w:t xml:space="preserve"> Official – Part-Time</w:t>
      </w:r>
      <w:r w:rsidRPr="002C2CB1">
        <w:rPr>
          <w:rFonts w:ascii="Arial" w:hAnsi="Arial" w:cs="Arial"/>
          <w:bCs/>
          <w:sz w:val="22"/>
          <w:szCs w:val="22"/>
        </w:rPr>
        <w:tab/>
        <w:t>$1.00</w:t>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r>
      <w:r w:rsidRPr="002C2CB1">
        <w:rPr>
          <w:rFonts w:ascii="Arial" w:hAnsi="Arial" w:cs="Arial"/>
          <w:bCs/>
          <w:sz w:val="22"/>
          <w:szCs w:val="22"/>
        </w:rPr>
        <w:tab/>
        <w:t>$40,000.00</w:t>
      </w:r>
    </w:p>
    <w:p w14:paraId="3C4BF8F8" w14:textId="77777777" w:rsidR="002C2CB1" w:rsidRPr="002C2CB1" w:rsidRDefault="002C2CB1" w:rsidP="002C2CB1">
      <w:pPr>
        <w:jc w:val="both"/>
        <w:rPr>
          <w:rFonts w:ascii="Arial" w:hAnsi="Arial" w:cs="Arial"/>
          <w:bCs/>
          <w:sz w:val="22"/>
          <w:szCs w:val="22"/>
        </w:rPr>
      </w:pPr>
    </w:p>
    <w:p w14:paraId="499B1244" w14:textId="77777777" w:rsidR="002C2CB1" w:rsidRPr="002C2CB1" w:rsidRDefault="002C2CB1" w:rsidP="002C2CB1">
      <w:pPr>
        <w:jc w:val="both"/>
        <w:rPr>
          <w:rFonts w:ascii="Arial" w:hAnsi="Arial" w:cs="Arial"/>
          <w:bCs/>
          <w:sz w:val="22"/>
          <w:szCs w:val="22"/>
        </w:rPr>
      </w:pPr>
      <w:r w:rsidRPr="002C2CB1">
        <w:rPr>
          <w:rFonts w:ascii="Arial" w:hAnsi="Arial" w:cs="Arial"/>
          <w:bCs/>
          <w:sz w:val="22"/>
          <w:szCs w:val="22"/>
        </w:rPr>
        <w:tab/>
        <w:t>All other portions of this Ordinance remain unchanged.</w:t>
      </w:r>
    </w:p>
    <w:p w14:paraId="5D18A22D" w14:textId="77777777" w:rsidR="002C2CB1" w:rsidRPr="002C2CB1" w:rsidRDefault="002C2CB1" w:rsidP="002C2CB1">
      <w:pPr>
        <w:jc w:val="both"/>
        <w:rPr>
          <w:rFonts w:ascii="Arial" w:hAnsi="Arial" w:cs="Arial"/>
          <w:b/>
          <w:bCs/>
          <w:sz w:val="22"/>
          <w:szCs w:val="22"/>
        </w:rPr>
      </w:pPr>
    </w:p>
    <w:p w14:paraId="151292A2" w14:textId="77777777" w:rsidR="002C2CB1" w:rsidRPr="002C2CB1" w:rsidRDefault="002C2CB1" w:rsidP="002C2CB1">
      <w:pPr>
        <w:ind w:firstLine="720"/>
        <w:jc w:val="both"/>
        <w:rPr>
          <w:rFonts w:ascii="Arial" w:hAnsi="Arial" w:cs="Arial"/>
          <w:bCs/>
          <w:sz w:val="22"/>
          <w:szCs w:val="22"/>
        </w:rPr>
      </w:pPr>
      <w:r w:rsidRPr="002C2CB1">
        <w:rPr>
          <w:rFonts w:ascii="Arial" w:hAnsi="Arial" w:cs="Arial"/>
          <w:b/>
          <w:bCs/>
          <w:sz w:val="22"/>
          <w:szCs w:val="22"/>
        </w:rPr>
        <w:t>SECTION 2.</w:t>
      </w:r>
      <w:r w:rsidRPr="002C2CB1">
        <w:rPr>
          <w:rFonts w:ascii="Arial" w:hAnsi="Arial" w:cs="Arial"/>
          <w:bCs/>
          <w:sz w:val="22"/>
          <w:szCs w:val="22"/>
        </w:rPr>
        <w:tab/>
        <w:t>All ordinances or parts of ordinances of the Borough of Bloomingdale inconsistent herewith are repealed to the extent of such inconsistency.</w:t>
      </w:r>
    </w:p>
    <w:p w14:paraId="0490151D" w14:textId="77777777" w:rsidR="002C2CB1" w:rsidRPr="002C2CB1" w:rsidRDefault="002C2CB1" w:rsidP="002C2CB1">
      <w:pPr>
        <w:ind w:firstLine="720"/>
        <w:jc w:val="both"/>
        <w:rPr>
          <w:rFonts w:ascii="Arial" w:hAnsi="Arial" w:cs="Arial"/>
          <w:bCs/>
          <w:sz w:val="22"/>
          <w:szCs w:val="22"/>
        </w:rPr>
      </w:pPr>
    </w:p>
    <w:p w14:paraId="2686BF38" w14:textId="77777777" w:rsidR="002C2CB1" w:rsidRPr="002C2CB1" w:rsidRDefault="002C2CB1" w:rsidP="002C2CB1">
      <w:pPr>
        <w:ind w:firstLine="720"/>
        <w:jc w:val="both"/>
        <w:rPr>
          <w:rFonts w:ascii="Arial" w:hAnsi="Arial" w:cs="Arial"/>
          <w:bCs/>
          <w:sz w:val="22"/>
          <w:szCs w:val="22"/>
        </w:rPr>
      </w:pPr>
      <w:r w:rsidRPr="002C2CB1">
        <w:rPr>
          <w:rFonts w:ascii="Arial" w:hAnsi="Arial" w:cs="Arial"/>
          <w:b/>
          <w:bCs/>
          <w:sz w:val="22"/>
          <w:szCs w:val="22"/>
        </w:rPr>
        <w:t>SECTION 3.</w:t>
      </w:r>
      <w:r w:rsidRPr="002C2CB1">
        <w:rPr>
          <w:rFonts w:ascii="Arial" w:hAnsi="Arial" w:cs="Arial"/>
          <w:b/>
          <w:bCs/>
          <w:sz w:val="22"/>
          <w:szCs w:val="22"/>
        </w:rPr>
        <w:tab/>
      </w:r>
      <w:r w:rsidRPr="002C2CB1">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A629E57" w14:textId="77777777" w:rsidR="002C2CB1" w:rsidRPr="002C2CB1" w:rsidRDefault="002C2CB1" w:rsidP="002C2CB1">
      <w:pPr>
        <w:ind w:firstLine="720"/>
        <w:jc w:val="both"/>
        <w:rPr>
          <w:rFonts w:ascii="Arial" w:hAnsi="Arial" w:cs="Arial"/>
          <w:bCs/>
          <w:sz w:val="22"/>
          <w:szCs w:val="22"/>
        </w:rPr>
      </w:pPr>
    </w:p>
    <w:p w14:paraId="54611EA9" w14:textId="77777777" w:rsidR="002C2CB1" w:rsidRPr="002C2CB1" w:rsidRDefault="002C2CB1" w:rsidP="002C2CB1">
      <w:pPr>
        <w:ind w:firstLine="720"/>
        <w:jc w:val="both"/>
        <w:rPr>
          <w:rFonts w:ascii="Arial" w:hAnsi="Arial" w:cs="Arial"/>
          <w:bCs/>
          <w:sz w:val="22"/>
          <w:szCs w:val="22"/>
        </w:rPr>
      </w:pPr>
      <w:r w:rsidRPr="002C2CB1">
        <w:rPr>
          <w:rFonts w:ascii="Arial" w:hAnsi="Arial" w:cs="Arial"/>
          <w:b/>
          <w:bCs/>
          <w:sz w:val="22"/>
          <w:szCs w:val="22"/>
        </w:rPr>
        <w:t>SECTION 4.</w:t>
      </w:r>
      <w:r w:rsidRPr="002C2CB1">
        <w:rPr>
          <w:rFonts w:ascii="Arial" w:hAnsi="Arial" w:cs="Arial"/>
          <w:bCs/>
          <w:sz w:val="22"/>
          <w:szCs w:val="22"/>
        </w:rPr>
        <w:t xml:space="preserve"> This law shall take effect immediately upon final passage, approval and publication as required by law.</w:t>
      </w:r>
    </w:p>
    <w:p w14:paraId="2CE215EF" w14:textId="77777777" w:rsidR="002C2CB1" w:rsidRPr="002C2CB1" w:rsidRDefault="002C2CB1" w:rsidP="002C2CB1">
      <w:pPr>
        <w:ind w:firstLine="720"/>
        <w:jc w:val="both"/>
        <w:rPr>
          <w:rFonts w:ascii="Arial" w:hAnsi="Arial" w:cs="Arial"/>
          <w:bCs/>
          <w:sz w:val="22"/>
          <w:szCs w:val="22"/>
        </w:rPr>
      </w:pPr>
    </w:p>
    <w:p w14:paraId="3BEE5F94" w14:textId="141DEFA7"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sidR="002C2CB1">
        <w:rPr>
          <w:snapToGrid w:val="0"/>
          <w:sz w:val="24"/>
          <w:szCs w:val="24"/>
        </w:rPr>
        <w:t>HUDSON</w:t>
      </w:r>
      <w:r w:rsidRPr="00046379">
        <w:rPr>
          <w:snapToGrid w:val="0"/>
          <w:sz w:val="24"/>
          <w:szCs w:val="24"/>
        </w:rPr>
        <w:t xml:space="preserve"> made a motion to open the Public Hearing for comment; seconded by </w:t>
      </w:r>
      <w:r w:rsidR="002C2CB1">
        <w:rPr>
          <w:snapToGrid w:val="0"/>
          <w:sz w:val="24"/>
          <w:szCs w:val="24"/>
        </w:rPr>
        <w:t>COSTA</w:t>
      </w:r>
      <w:r w:rsidRPr="00046379">
        <w:rPr>
          <w:snapToGrid w:val="0"/>
          <w:sz w:val="24"/>
          <w:szCs w:val="24"/>
        </w:rPr>
        <w:t xml:space="preserve"> and carried on a voice vote all voting AYE.</w:t>
      </w:r>
    </w:p>
    <w:p w14:paraId="42D591CC" w14:textId="77777777" w:rsidR="00DD5714" w:rsidRPr="00046379" w:rsidRDefault="00DD5714" w:rsidP="00DD5714">
      <w:pPr>
        <w:tabs>
          <w:tab w:val="left" w:pos="-1440"/>
          <w:tab w:val="left" w:pos="-720"/>
          <w:tab w:val="left" w:pos="1440"/>
          <w:tab w:val="left" w:pos="4608"/>
        </w:tabs>
        <w:suppressAutoHyphens/>
        <w:ind w:right="1440"/>
        <w:rPr>
          <w:snapToGrid w:val="0"/>
          <w:sz w:val="24"/>
          <w:szCs w:val="24"/>
        </w:rPr>
      </w:pPr>
    </w:p>
    <w:p w14:paraId="16472191" w14:textId="4BACC153"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Since there was no one who wished to comment </w:t>
      </w:r>
      <w:r w:rsidR="002C2CB1">
        <w:rPr>
          <w:snapToGrid w:val="0"/>
          <w:sz w:val="24"/>
          <w:szCs w:val="24"/>
        </w:rPr>
        <w:t>COSTA</w:t>
      </w:r>
      <w:r w:rsidRPr="00046379">
        <w:rPr>
          <w:snapToGrid w:val="0"/>
          <w:sz w:val="24"/>
          <w:szCs w:val="24"/>
        </w:rPr>
        <w:t xml:space="preserve"> made a motion to close the Public Hearing; seconded by </w:t>
      </w:r>
      <w:r w:rsidR="00046379" w:rsidRPr="00046379">
        <w:rPr>
          <w:snapToGrid w:val="0"/>
          <w:sz w:val="24"/>
          <w:szCs w:val="24"/>
        </w:rPr>
        <w:t>SONDERMEYER</w:t>
      </w:r>
      <w:r w:rsidRPr="00046379">
        <w:rPr>
          <w:snapToGrid w:val="0"/>
          <w:sz w:val="24"/>
          <w:szCs w:val="24"/>
        </w:rPr>
        <w:t xml:space="preserve"> and carried on a voice vote all voting AYE.</w:t>
      </w:r>
    </w:p>
    <w:p w14:paraId="41DF8514" w14:textId="77777777" w:rsidR="00DD5714" w:rsidRPr="00D3745A" w:rsidRDefault="00DD5714" w:rsidP="00DD5714">
      <w:pPr>
        <w:tabs>
          <w:tab w:val="left" w:pos="-1440"/>
          <w:tab w:val="left" w:pos="-720"/>
          <w:tab w:val="left" w:pos="1440"/>
          <w:tab w:val="left" w:pos="4608"/>
        </w:tabs>
        <w:suppressAutoHyphens/>
        <w:rPr>
          <w:snapToGrid w:val="0"/>
          <w:sz w:val="24"/>
          <w:szCs w:val="24"/>
        </w:rPr>
      </w:pPr>
    </w:p>
    <w:p w14:paraId="76ED2039" w14:textId="1D1B40B7" w:rsidR="00F01CEA" w:rsidRDefault="00DD5714" w:rsidP="00DD5714">
      <w:pPr>
        <w:tabs>
          <w:tab w:val="left" w:pos="-720"/>
          <w:tab w:val="left" w:pos="1440"/>
          <w:tab w:val="left" w:pos="4608"/>
        </w:tabs>
        <w:suppressAutoHyphens/>
        <w:rPr>
          <w:snapToGrid w:val="0"/>
          <w:sz w:val="24"/>
          <w:szCs w:val="24"/>
        </w:rPr>
      </w:pPr>
      <w:r w:rsidRPr="00D3745A">
        <w:rPr>
          <w:snapToGrid w:val="0"/>
          <w:sz w:val="24"/>
          <w:szCs w:val="24"/>
        </w:rPr>
        <w:t xml:space="preserve">Councilman </w:t>
      </w:r>
      <w:r w:rsidR="002C2CB1">
        <w:rPr>
          <w:snapToGrid w:val="0"/>
          <w:sz w:val="24"/>
          <w:szCs w:val="24"/>
        </w:rPr>
        <w:t>DELLARIPA</w:t>
      </w:r>
      <w:r w:rsidRPr="00D3745A">
        <w:rPr>
          <w:snapToGrid w:val="0"/>
          <w:sz w:val="24"/>
          <w:szCs w:val="24"/>
        </w:rPr>
        <w:t xml:space="preserve"> moved for the adoption of this Ordinance; seconded by </w:t>
      </w:r>
      <w:r w:rsidR="002C2CB1">
        <w:rPr>
          <w:snapToGrid w:val="0"/>
          <w:sz w:val="24"/>
          <w:szCs w:val="24"/>
        </w:rPr>
        <w:t>D’AMATO</w:t>
      </w:r>
      <w:r w:rsidRPr="00D3745A">
        <w:rPr>
          <w:snapToGrid w:val="0"/>
          <w:sz w:val="24"/>
          <w:szCs w:val="24"/>
        </w:rPr>
        <w:t xml:space="preserve"> and carried per the following roll call vote: </w:t>
      </w:r>
      <w:r w:rsidR="007136A8" w:rsidRPr="00D3745A">
        <w:rPr>
          <w:snapToGrid w:val="0"/>
          <w:sz w:val="24"/>
          <w:szCs w:val="24"/>
        </w:rPr>
        <w:t>DELLARIPA (YES), HUDSON (YES),</w:t>
      </w:r>
      <w:r w:rsidR="00D3745A" w:rsidRPr="00D3745A">
        <w:rPr>
          <w:snapToGrid w:val="0"/>
          <w:sz w:val="24"/>
          <w:szCs w:val="24"/>
        </w:rPr>
        <w:t xml:space="preserve"> SONDERMEYER (YES)</w:t>
      </w:r>
      <w:r w:rsidR="00E509B3">
        <w:rPr>
          <w:snapToGrid w:val="0"/>
          <w:sz w:val="24"/>
          <w:szCs w:val="24"/>
        </w:rPr>
        <w:t xml:space="preserve">, COSTA (YES), </w:t>
      </w:r>
      <w:r w:rsidR="00E509B3" w:rsidRPr="00D3745A">
        <w:rPr>
          <w:snapToGrid w:val="0"/>
          <w:sz w:val="24"/>
          <w:szCs w:val="24"/>
        </w:rPr>
        <w:t>D’AMATO (YES),</w:t>
      </w:r>
    </w:p>
    <w:p w14:paraId="28854E58" w14:textId="77777777" w:rsidR="00E509B3" w:rsidRDefault="00E509B3" w:rsidP="00DD5714">
      <w:pPr>
        <w:tabs>
          <w:tab w:val="left" w:pos="-720"/>
          <w:tab w:val="left" w:pos="1440"/>
          <w:tab w:val="left" w:pos="4608"/>
        </w:tabs>
        <w:suppressAutoHyphens/>
        <w:rPr>
          <w:snapToGrid w:val="0"/>
          <w:sz w:val="24"/>
          <w:szCs w:val="24"/>
        </w:rPr>
      </w:pPr>
    </w:p>
    <w:p w14:paraId="71F464ED" w14:textId="4AE220A1" w:rsidR="00F01CEA" w:rsidRPr="002067DA" w:rsidRDefault="00F01CEA" w:rsidP="00F01CEA">
      <w:pPr>
        <w:pStyle w:val="ListParagraph"/>
        <w:numPr>
          <w:ilvl w:val="0"/>
          <w:numId w:val="11"/>
        </w:numPr>
        <w:rPr>
          <w:snapToGrid w:val="0"/>
          <w:sz w:val="24"/>
          <w:szCs w:val="24"/>
        </w:rPr>
      </w:pPr>
      <w:r w:rsidRPr="002067DA">
        <w:rPr>
          <w:b/>
          <w:snapToGrid w:val="0"/>
          <w:sz w:val="24"/>
          <w:szCs w:val="24"/>
          <w:u w:val="single"/>
        </w:rPr>
        <w:lastRenderedPageBreak/>
        <w:t>Second/Final Reading &amp; Public Hearing</w:t>
      </w:r>
      <w:r w:rsidRPr="002067DA">
        <w:rPr>
          <w:b/>
          <w:snapToGrid w:val="0"/>
          <w:sz w:val="24"/>
          <w:szCs w:val="24"/>
        </w:rPr>
        <w:t>:</w:t>
      </w:r>
      <w:r w:rsidRPr="002067DA">
        <w:rPr>
          <w:snapToGrid w:val="0"/>
          <w:sz w:val="24"/>
          <w:szCs w:val="24"/>
        </w:rPr>
        <w:t xml:space="preserve"> </w:t>
      </w:r>
      <w:r w:rsidRPr="002067DA">
        <w:rPr>
          <w:snapToGrid w:val="0"/>
          <w:sz w:val="24"/>
          <w:szCs w:val="24"/>
        </w:rPr>
        <w:br/>
      </w:r>
      <w:r w:rsidRPr="002067DA">
        <w:rPr>
          <w:i/>
          <w:snapToGrid w:val="0"/>
          <w:sz w:val="24"/>
          <w:szCs w:val="24"/>
        </w:rPr>
        <w:t>Ordinance No. 1</w:t>
      </w:r>
      <w:r w:rsidR="00E509B3">
        <w:rPr>
          <w:i/>
          <w:snapToGrid w:val="0"/>
          <w:sz w:val="24"/>
          <w:szCs w:val="24"/>
        </w:rPr>
        <w:t>5</w:t>
      </w:r>
      <w:r w:rsidRPr="002067DA">
        <w:rPr>
          <w:i/>
          <w:snapToGrid w:val="0"/>
          <w:sz w:val="24"/>
          <w:szCs w:val="24"/>
        </w:rPr>
        <w:t xml:space="preserve">-2019: </w:t>
      </w:r>
      <w:r w:rsidR="00E509B3">
        <w:rPr>
          <w:i/>
          <w:snapToGrid w:val="0"/>
          <w:sz w:val="24"/>
          <w:szCs w:val="24"/>
        </w:rPr>
        <w:t>Amend Ch. 5 General Licensing (Non-Solicitation List)</w:t>
      </w:r>
      <w:r w:rsidRPr="002067DA">
        <w:rPr>
          <w:i/>
          <w:snapToGrid w:val="0"/>
          <w:sz w:val="24"/>
          <w:szCs w:val="24"/>
        </w:rPr>
        <w:t xml:space="preserve">    </w:t>
      </w:r>
    </w:p>
    <w:p w14:paraId="47D0DF45" w14:textId="77777777" w:rsidR="00F01CEA" w:rsidRPr="002067DA" w:rsidRDefault="00F01CEA" w:rsidP="00F01CEA">
      <w:pPr>
        <w:pStyle w:val="ListParagraph"/>
        <w:overflowPunct w:val="0"/>
        <w:autoSpaceDE w:val="0"/>
        <w:autoSpaceDN w:val="0"/>
        <w:adjustRightInd w:val="0"/>
        <w:rPr>
          <w:snapToGrid w:val="0"/>
          <w:sz w:val="24"/>
          <w:szCs w:val="24"/>
        </w:rPr>
      </w:pPr>
    </w:p>
    <w:p w14:paraId="33123EB2" w14:textId="33CCC249" w:rsidR="00F01CEA" w:rsidRPr="00EE1314" w:rsidRDefault="00E509B3" w:rsidP="00F01CEA">
      <w:pPr>
        <w:pStyle w:val="ListParagraph"/>
        <w:overflowPunct w:val="0"/>
        <w:autoSpaceDE w:val="0"/>
        <w:autoSpaceDN w:val="0"/>
        <w:adjustRightInd w:val="0"/>
        <w:rPr>
          <w:b/>
          <w:bCs/>
          <w:snapToGrid w:val="0"/>
          <w:sz w:val="24"/>
          <w:szCs w:val="24"/>
        </w:rPr>
      </w:pPr>
      <w:r w:rsidRPr="00E509B3">
        <w:rPr>
          <w:b/>
          <w:snapToGrid w:val="0"/>
          <w:sz w:val="24"/>
          <w:szCs w:val="24"/>
        </w:rPr>
        <w:t xml:space="preserve">AN ORDINANCE OF THE BOROUGH OF BLOOMINGDALE, IN THE COUNTY OF PASSAIC AND STATE OF NEW JERSEY, AMENDING CHAPTER IV ENTITLED “GENERAL LICENSING” OF THE CODE OF THE BOROUGH OF BLOOMINGDALE </w:t>
      </w:r>
      <w:r w:rsidR="00F01CEA" w:rsidRPr="002067DA">
        <w:rPr>
          <w:snapToGrid w:val="0"/>
          <w:sz w:val="24"/>
          <w:szCs w:val="24"/>
        </w:rPr>
        <w:t xml:space="preserve">was given second and final reading and </w:t>
      </w:r>
      <w:r w:rsidR="00F01CEA" w:rsidRPr="00EE1314">
        <w:rPr>
          <w:snapToGrid w:val="0"/>
          <w:sz w:val="24"/>
          <w:szCs w:val="24"/>
        </w:rPr>
        <w:t>considered for adoption.</w:t>
      </w:r>
    </w:p>
    <w:p w14:paraId="5DFC0A54" w14:textId="77777777" w:rsidR="00F01CEA" w:rsidRPr="00EE1314" w:rsidRDefault="00F01CEA" w:rsidP="00F01CEA">
      <w:pPr>
        <w:pStyle w:val="ListParagraph"/>
        <w:overflowPunct w:val="0"/>
        <w:autoSpaceDE w:val="0"/>
        <w:autoSpaceDN w:val="0"/>
        <w:adjustRightInd w:val="0"/>
        <w:rPr>
          <w:snapToGrid w:val="0"/>
          <w:sz w:val="24"/>
          <w:szCs w:val="24"/>
        </w:rPr>
      </w:pPr>
    </w:p>
    <w:p w14:paraId="2925264A" w14:textId="77777777" w:rsidR="00F01CEA" w:rsidRPr="00EE1314" w:rsidRDefault="00F01CEA" w:rsidP="00F01CEA">
      <w:pPr>
        <w:overflowPunct w:val="0"/>
        <w:autoSpaceDE w:val="0"/>
        <w:autoSpaceDN w:val="0"/>
        <w:adjustRightInd w:val="0"/>
        <w:rPr>
          <w:snapToGrid w:val="0"/>
          <w:sz w:val="24"/>
          <w:szCs w:val="24"/>
        </w:rPr>
      </w:pPr>
      <w:r w:rsidRPr="00EE1314">
        <w:rPr>
          <w:snapToGrid w:val="0"/>
          <w:sz w:val="24"/>
          <w:szCs w:val="24"/>
        </w:rPr>
        <w:t>The Municipal Clerk, Breeanna Calabro, read the Public Notice statement.</w:t>
      </w:r>
    </w:p>
    <w:p w14:paraId="113A9C55" w14:textId="77777777" w:rsidR="00F01CEA" w:rsidRPr="00EE1314" w:rsidRDefault="00F01CEA" w:rsidP="00F01CEA">
      <w:pPr>
        <w:pStyle w:val="ListParagraph"/>
        <w:overflowPunct w:val="0"/>
        <w:autoSpaceDE w:val="0"/>
        <w:autoSpaceDN w:val="0"/>
        <w:adjustRightInd w:val="0"/>
        <w:rPr>
          <w:snapToGrid w:val="0"/>
          <w:sz w:val="24"/>
          <w:szCs w:val="24"/>
        </w:rPr>
      </w:pPr>
    </w:p>
    <w:p w14:paraId="108C2C3E" w14:textId="70629BBF" w:rsidR="00F01CEA" w:rsidRPr="00EE1314" w:rsidRDefault="00F01CEA" w:rsidP="00F01CEA">
      <w:pPr>
        <w:overflowPunct w:val="0"/>
        <w:autoSpaceDE w:val="0"/>
        <w:autoSpaceDN w:val="0"/>
        <w:adjustRightInd w:val="0"/>
        <w:rPr>
          <w:snapToGrid w:val="0"/>
          <w:sz w:val="24"/>
          <w:szCs w:val="24"/>
        </w:rPr>
      </w:pPr>
      <w:r w:rsidRPr="00EE1314">
        <w:rPr>
          <w:snapToGrid w:val="0"/>
          <w:sz w:val="24"/>
          <w:szCs w:val="24"/>
        </w:rPr>
        <w:t>Council</w:t>
      </w:r>
      <w:r w:rsidR="00097B21" w:rsidRPr="00EE1314">
        <w:rPr>
          <w:snapToGrid w:val="0"/>
          <w:sz w:val="24"/>
          <w:szCs w:val="24"/>
        </w:rPr>
        <w:t>wo</w:t>
      </w:r>
      <w:r w:rsidRPr="00EE1314">
        <w:rPr>
          <w:snapToGrid w:val="0"/>
          <w:sz w:val="24"/>
          <w:szCs w:val="24"/>
        </w:rPr>
        <w:t xml:space="preserve">man </w:t>
      </w:r>
      <w:r w:rsidR="00097B21" w:rsidRPr="00EE1314">
        <w:rPr>
          <w:snapToGrid w:val="0"/>
          <w:sz w:val="24"/>
          <w:szCs w:val="24"/>
        </w:rPr>
        <w:t>HUDSON</w:t>
      </w:r>
      <w:r w:rsidRPr="00EE1314">
        <w:rPr>
          <w:snapToGrid w:val="0"/>
          <w:sz w:val="24"/>
          <w:szCs w:val="24"/>
        </w:rPr>
        <w:t xml:space="preserve"> moved that the Ordinance be read by title; seconded by </w:t>
      </w:r>
      <w:r w:rsidR="00097B21" w:rsidRPr="00EE1314">
        <w:rPr>
          <w:snapToGrid w:val="0"/>
          <w:sz w:val="24"/>
          <w:szCs w:val="24"/>
        </w:rPr>
        <w:t>SONDERMYER</w:t>
      </w:r>
      <w:r w:rsidRPr="00EE1314">
        <w:rPr>
          <w:snapToGrid w:val="0"/>
          <w:sz w:val="24"/>
          <w:szCs w:val="24"/>
        </w:rPr>
        <w:t xml:space="preserve"> and carried on voice vote – all members present voting AYE</w:t>
      </w:r>
      <w:r w:rsidRPr="00EE1314">
        <w:rPr>
          <w:snapToGrid w:val="0"/>
          <w:sz w:val="24"/>
          <w:szCs w:val="24"/>
        </w:rPr>
        <w:br/>
      </w:r>
    </w:p>
    <w:p w14:paraId="6C8A0550" w14:textId="77777777" w:rsidR="00F01CEA" w:rsidRPr="00EE1314" w:rsidRDefault="00F01CEA" w:rsidP="00F01CEA">
      <w:pPr>
        <w:tabs>
          <w:tab w:val="left" w:pos="-1440"/>
          <w:tab w:val="left" w:pos="-720"/>
          <w:tab w:val="left" w:pos="1440"/>
          <w:tab w:val="left" w:pos="4608"/>
        </w:tabs>
        <w:suppressAutoHyphens/>
        <w:ind w:right="1440"/>
        <w:rPr>
          <w:snapToGrid w:val="0"/>
          <w:sz w:val="24"/>
          <w:szCs w:val="24"/>
        </w:rPr>
      </w:pPr>
      <w:r w:rsidRPr="00EE1314">
        <w:rPr>
          <w:snapToGrid w:val="0"/>
          <w:sz w:val="24"/>
          <w:szCs w:val="24"/>
        </w:rPr>
        <w:t>The Municipal Clerk read the following Ordinance by title:</w:t>
      </w:r>
    </w:p>
    <w:p w14:paraId="33669112" w14:textId="77777777" w:rsidR="005961C6" w:rsidRDefault="005961C6" w:rsidP="00F01CEA">
      <w:pPr>
        <w:tabs>
          <w:tab w:val="left" w:pos="-1440"/>
          <w:tab w:val="left" w:pos="-720"/>
          <w:tab w:val="left" w:pos="1440"/>
          <w:tab w:val="left" w:pos="4608"/>
        </w:tabs>
        <w:suppressAutoHyphens/>
        <w:ind w:right="1440"/>
        <w:rPr>
          <w:snapToGrid w:val="0"/>
          <w:color w:val="FF0000"/>
          <w:sz w:val="24"/>
          <w:szCs w:val="24"/>
        </w:rPr>
      </w:pPr>
    </w:p>
    <w:p w14:paraId="6683D33F" w14:textId="77777777" w:rsidR="00EE1314" w:rsidRPr="00EE1314" w:rsidRDefault="00EE1314" w:rsidP="00EE1314">
      <w:pPr>
        <w:jc w:val="center"/>
        <w:rPr>
          <w:rFonts w:ascii="Arial" w:hAnsi="Arial" w:cs="Arial"/>
          <w:b/>
          <w:sz w:val="22"/>
          <w:szCs w:val="22"/>
        </w:rPr>
      </w:pPr>
    </w:p>
    <w:p w14:paraId="6A4BF40C" w14:textId="77777777" w:rsidR="00EE1314" w:rsidRPr="00EE1314" w:rsidRDefault="00EE1314" w:rsidP="00EE1314">
      <w:pPr>
        <w:jc w:val="center"/>
        <w:rPr>
          <w:rFonts w:ascii="Arial" w:hAnsi="Arial" w:cs="Arial"/>
          <w:b/>
          <w:sz w:val="22"/>
          <w:szCs w:val="22"/>
        </w:rPr>
      </w:pPr>
      <w:r w:rsidRPr="00EE1314">
        <w:rPr>
          <w:rFonts w:ascii="Arial" w:hAnsi="Arial" w:cs="Arial"/>
          <w:b/>
          <w:sz w:val="22"/>
          <w:szCs w:val="22"/>
        </w:rPr>
        <w:t>ORDINANCE NO. 15-2019</w:t>
      </w:r>
    </w:p>
    <w:p w14:paraId="7EDE5A3B" w14:textId="77777777" w:rsidR="00EE1314" w:rsidRPr="00EE1314" w:rsidRDefault="00EE1314" w:rsidP="00EE1314">
      <w:pPr>
        <w:jc w:val="center"/>
        <w:rPr>
          <w:rFonts w:ascii="Arial" w:hAnsi="Arial" w:cs="Arial"/>
          <w:b/>
          <w:sz w:val="22"/>
          <w:szCs w:val="22"/>
        </w:rPr>
      </w:pPr>
      <w:r w:rsidRPr="00EE1314">
        <w:rPr>
          <w:rFonts w:ascii="Arial" w:hAnsi="Arial" w:cs="Arial"/>
          <w:b/>
          <w:sz w:val="22"/>
          <w:szCs w:val="22"/>
        </w:rPr>
        <w:t>OF THE GOVERNING BODY</w:t>
      </w:r>
    </w:p>
    <w:p w14:paraId="33387C86" w14:textId="77777777" w:rsidR="00EE1314" w:rsidRPr="00EE1314" w:rsidRDefault="00EE1314" w:rsidP="00EE1314">
      <w:pPr>
        <w:jc w:val="center"/>
        <w:rPr>
          <w:rFonts w:ascii="Arial" w:hAnsi="Arial" w:cs="Arial"/>
          <w:b/>
          <w:sz w:val="22"/>
          <w:szCs w:val="22"/>
        </w:rPr>
      </w:pPr>
      <w:r w:rsidRPr="00EE1314">
        <w:rPr>
          <w:rFonts w:ascii="Arial" w:hAnsi="Arial" w:cs="Arial"/>
          <w:b/>
          <w:sz w:val="22"/>
          <w:szCs w:val="22"/>
        </w:rPr>
        <w:t>OF THE BOROUGH OF BLOOMINGALE</w:t>
      </w:r>
    </w:p>
    <w:p w14:paraId="190DFA85" w14:textId="77777777" w:rsidR="00EE1314" w:rsidRPr="00EE1314" w:rsidRDefault="00EE1314" w:rsidP="00EE1314">
      <w:pPr>
        <w:rPr>
          <w:rFonts w:ascii="Arial" w:hAnsi="Arial" w:cs="Arial"/>
          <w:b/>
          <w:sz w:val="22"/>
          <w:szCs w:val="22"/>
        </w:rPr>
      </w:pPr>
    </w:p>
    <w:p w14:paraId="485091FD" w14:textId="77777777" w:rsidR="00EE1314" w:rsidRPr="00EE1314" w:rsidRDefault="00EE1314" w:rsidP="00EE1314">
      <w:pPr>
        <w:rPr>
          <w:rFonts w:ascii="Arial" w:hAnsi="Arial" w:cs="Arial"/>
          <w:b/>
          <w:bCs/>
          <w:caps/>
          <w:sz w:val="22"/>
          <w:szCs w:val="22"/>
        </w:rPr>
      </w:pPr>
      <w:r w:rsidRPr="00EE1314">
        <w:rPr>
          <w:rFonts w:ascii="Arial" w:hAnsi="Arial" w:cs="Arial"/>
          <w:b/>
          <w:caps/>
          <w:color w:val="000002"/>
          <w:sz w:val="22"/>
          <w:szCs w:val="22"/>
        </w:rPr>
        <w:t xml:space="preserve">AN ORDINANCE OF THE BOROUGH OF BLOOMINGDALE, IN THE COUNTY OF PASSAIC AND STATE OF NEW JERSEY, </w:t>
      </w:r>
      <w:r w:rsidRPr="00EE1314">
        <w:rPr>
          <w:rFonts w:ascii="Arial" w:hAnsi="Arial" w:cs="Arial"/>
          <w:b/>
          <w:bCs/>
          <w:caps/>
          <w:sz w:val="22"/>
          <w:szCs w:val="22"/>
        </w:rPr>
        <w:t xml:space="preserve">amending chapter IV ENTITLED “GENERAL LICENSING” of the Code of the Borough of Bloomingdale </w:t>
      </w:r>
    </w:p>
    <w:p w14:paraId="55FD704C" w14:textId="77777777" w:rsidR="00EE1314" w:rsidRPr="00EE1314" w:rsidRDefault="00EE1314" w:rsidP="00EE1314">
      <w:pPr>
        <w:rPr>
          <w:rFonts w:ascii="Arial" w:hAnsi="Arial" w:cs="Arial"/>
          <w:b/>
          <w:sz w:val="22"/>
          <w:szCs w:val="22"/>
        </w:rPr>
      </w:pPr>
    </w:p>
    <w:p w14:paraId="76CA0832" w14:textId="77777777" w:rsidR="00EE1314" w:rsidRPr="00EE1314" w:rsidRDefault="00EE1314" w:rsidP="00EE1314">
      <w:pPr>
        <w:rPr>
          <w:rFonts w:ascii="Arial" w:hAnsi="Arial" w:cs="Arial"/>
          <w:bCs/>
          <w:sz w:val="22"/>
          <w:szCs w:val="22"/>
        </w:rPr>
      </w:pPr>
      <w:r w:rsidRPr="00EE1314">
        <w:rPr>
          <w:rFonts w:ascii="Arial" w:hAnsi="Arial" w:cs="Arial"/>
          <w:b/>
          <w:bCs/>
          <w:sz w:val="22"/>
          <w:szCs w:val="22"/>
        </w:rPr>
        <w:tab/>
        <w:t>WHEREAS</w:t>
      </w:r>
      <w:r w:rsidRPr="00EE1314">
        <w:rPr>
          <w:rFonts w:ascii="Arial" w:hAnsi="Arial" w:cs="Arial"/>
          <w:bCs/>
          <w:sz w:val="22"/>
          <w:szCs w:val="22"/>
        </w:rPr>
        <w:t>, the Borough Council has reviewed and assessed the Borough Code sections regarding peddlers and hawkers and solicitors and canvassers; and</w:t>
      </w:r>
    </w:p>
    <w:p w14:paraId="3FA95848" w14:textId="77777777" w:rsidR="00EE1314" w:rsidRPr="00EE1314" w:rsidRDefault="00EE1314" w:rsidP="00EE1314">
      <w:pPr>
        <w:jc w:val="both"/>
        <w:rPr>
          <w:rFonts w:ascii="Arial" w:hAnsi="Arial" w:cs="Arial"/>
          <w:bCs/>
          <w:sz w:val="22"/>
          <w:szCs w:val="22"/>
        </w:rPr>
      </w:pPr>
    </w:p>
    <w:p w14:paraId="5EAC8E35" w14:textId="77777777" w:rsidR="00EE1314" w:rsidRPr="00EE1314" w:rsidRDefault="00EE1314" w:rsidP="00EE1314">
      <w:pPr>
        <w:jc w:val="both"/>
        <w:rPr>
          <w:rFonts w:ascii="Arial" w:hAnsi="Arial" w:cs="Arial"/>
          <w:bCs/>
          <w:sz w:val="22"/>
          <w:szCs w:val="22"/>
        </w:rPr>
      </w:pPr>
      <w:r w:rsidRPr="00EE1314">
        <w:rPr>
          <w:rFonts w:ascii="Arial" w:hAnsi="Arial" w:cs="Arial"/>
          <w:b/>
          <w:bCs/>
          <w:sz w:val="22"/>
          <w:szCs w:val="22"/>
        </w:rPr>
        <w:tab/>
        <w:t>WHEREAS</w:t>
      </w:r>
      <w:r w:rsidRPr="00EE1314">
        <w:rPr>
          <w:rFonts w:ascii="Arial" w:hAnsi="Arial" w:cs="Arial"/>
          <w:bCs/>
          <w:sz w:val="22"/>
          <w:szCs w:val="22"/>
        </w:rPr>
        <w:t>, the Borough Council has determined that restrictions on such activity are not included in the Code; and</w:t>
      </w:r>
    </w:p>
    <w:p w14:paraId="1CD86F1B" w14:textId="77777777" w:rsidR="00EE1314" w:rsidRPr="00EE1314" w:rsidRDefault="00EE1314" w:rsidP="00EE1314">
      <w:pPr>
        <w:jc w:val="both"/>
        <w:rPr>
          <w:rFonts w:ascii="Arial" w:hAnsi="Arial" w:cs="Arial"/>
          <w:bCs/>
          <w:sz w:val="22"/>
          <w:szCs w:val="22"/>
        </w:rPr>
      </w:pPr>
    </w:p>
    <w:p w14:paraId="362B2F35" w14:textId="77777777" w:rsidR="00EE1314" w:rsidRPr="00EE1314" w:rsidRDefault="00EE1314" w:rsidP="00EE1314">
      <w:pPr>
        <w:jc w:val="both"/>
        <w:rPr>
          <w:rFonts w:ascii="Arial" w:hAnsi="Arial" w:cs="Arial"/>
          <w:bCs/>
          <w:sz w:val="22"/>
          <w:szCs w:val="22"/>
        </w:rPr>
      </w:pPr>
      <w:r w:rsidRPr="00EE1314">
        <w:rPr>
          <w:rFonts w:ascii="Arial" w:hAnsi="Arial" w:cs="Arial"/>
          <w:b/>
          <w:bCs/>
          <w:sz w:val="22"/>
          <w:szCs w:val="22"/>
        </w:rPr>
        <w:tab/>
        <w:t>WHEREAS</w:t>
      </w:r>
      <w:r w:rsidRPr="00EE1314">
        <w:rPr>
          <w:rFonts w:ascii="Arial" w:hAnsi="Arial" w:cs="Arial"/>
          <w:bCs/>
          <w:sz w:val="22"/>
          <w:szCs w:val="22"/>
        </w:rPr>
        <w:t>, the Borough Council has determined that these restrictions must be set forth in the Borough Code for the best interest and protection of the residents.</w:t>
      </w:r>
    </w:p>
    <w:p w14:paraId="31BEDA46" w14:textId="77777777" w:rsidR="00EE1314" w:rsidRPr="00EE1314" w:rsidRDefault="00EE1314" w:rsidP="00EE1314">
      <w:pPr>
        <w:jc w:val="both"/>
        <w:rPr>
          <w:rFonts w:ascii="Arial" w:hAnsi="Arial" w:cs="Arial"/>
          <w:b/>
          <w:bCs/>
          <w:sz w:val="22"/>
          <w:szCs w:val="22"/>
        </w:rPr>
      </w:pPr>
    </w:p>
    <w:p w14:paraId="01C876FE" w14:textId="77777777" w:rsidR="00EE1314" w:rsidRPr="00EE1314" w:rsidRDefault="00EE1314" w:rsidP="00EE1314">
      <w:pPr>
        <w:jc w:val="both"/>
        <w:rPr>
          <w:rFonts w:ascii="Arial" w:hAnsi="Arial" w:cs="Arial"/>
          <w:bCs/>
          <w:sz w:val="22"/>
          <w:szCs w:val="22"/>
        </w:rPr>
      </w:pPr>
      <w:r w:rsidRPr="00EE1314">
        <w:rPr>
          <w:rFonts w:ascii="Arial" w:hAnsi="Arial" w:cs="Arial"/>
          <w:b/>
          <w:bCs/>
          <w:sz w:val="22"/>
          <w:szCs w:val="22"/>
        </w:rPr>
        <w:tab/>
        <w:t>NOW THEREFORE BE IT ORDAINED</w:t>
      </w:r>
      <w:r w:rsidRPr="00EE1314">
        <w:rPr>
          <w:rFonts w:ascii="Arial" w:hAnsi="Arial" w:cs="Arial"/>
          <w:bCs/>
          <w:sz w:val="22"/>
          <w:szCs w:val="22"/>
        </w:rPr>
        <w:t>, by the Council of the Borough of Bloomingdale, in the County of Passaic, and State of New Jersey, as follows:</w:t>
      </w:r>
    </w:p>
    <w:p w14:paraId="02898D4C" w14:textId="77777777" w:rsidR="00EE1314" w:rsidRPr="00EE1314" w:rsidRDefault="00EE1314" w:rsidP="00EE1314">
      <w:pPr>
        <w:jc w:val="both"/>
        <w:rPr>
          <w:rFonts w:ascii="Arial" w:hAnsi="Arial" w:cs="Arial"/>
          <w:b/>
          <w:bCs/>
          <w:sz w:val="22"/>
          <w:szCs w:val="22"/>
        </w:rPr>
      </w:pPr>
    </w:p>
    <w:p w14:paraId="71FE57BA" w14:textId="77777777" w:rsidR="00EE1314" w:rsidRPr="00EE1314" w:rsidRDefault="00EE1314" w:rsidP="00EE1314">
      <w:pPr>
        <w:jc w:val="both"/>
        <w:rPr>
          <w:rFonts w:ascii="Arial" w:hAnsi="Arial" w:cs="Arial"/>
          <w:bCs/>
          <w:sz w:val="22"/>
          <w:szCs w:val="22"/>
        </w:rPr>
      </w:pPr>
      <w:r w:rsidRPr="00EE1314">
        <w:rPr>
          <w:rFonts w:ascii="Arial" w:hAnsi="Arial" w:cs="Arial"/>
          <w:b/>
          <w:bCs/>
          <w:sz w:val="22"/>
          <w:szCs w:val="22"/>
        </w:rPr>
        <w:tab/>
        <w:t>SECTION 1.</w:t>
      </w:r>
      <w:r w:rsidRPr="00EE1314">
        <w:rPr>
          <w:rFonts w:ascii="Arial" w:hAnsi="Arial" w:cs="Arial"/>
          <w:b/>
          <w:bCs/>
          <w:sz w:val="22"/>
          <w:szCs w:val="22"/>
        </w:rPr>
        <w:tab/>
      </w:r>
    </w:p>
    <w:p w14:paraId="45787779" w14:textId="77777777" w:rsidR="00EE1314" w:rsidRPr="00EE1314" w:rsidRDefault="00EE1314" w:rsidP="00EE1314">
      <w:pPr>
        <w:jc w:val="both"/>
        <w:rPr>
          <w:rFonts w:ascii="Arial" w:hAnsi="Arial" w:cs="Arial"/>
          <w:bCs/>
          <w:sz w:val="22"/>
          <w:szCs w:val="22"/>
        </w:rPr>
      </w:pPr>
    </w:p>
    <w:p w14:paraId="398C275D" w14:textId="77777777" w:rsidR="00EE1314" w:rsidRPr="00EE1314" w:rsidRDefault="00EE1314" w:rsidP="00EE1314">
      <w:pPr>
        <w:jc w:val="both"/>
        <w:rPr>
          <w:rFonts w:ascii="Arial" w:hAnsi="Arial" w:cs="Arial"/>
          <w:bCs/>
          <w:sz w:val="22"/>
          <w:szCs w:val="22"/>
        </w:rPr>
      </w:pPr>
      <w:r w:rsidRPr="00EE1314">
        <w:rPr>
          <w:rFonts w:ascii="Arial" w:hAnsi="Arial" w:cs="Arial"/>
          <w:bCs/>
          <w:sz w:val="22"/>
          <w:szCs w:val="22"/>
        </w:rPr>
        <w:tab/>
      </w:r>
      <w:r w:rsidRPr="00EE1314">
        <w:rPr>
          <w:rFonts w:ascii="Arial" w:hAnsi="Arial" w:cs="Arial"/>
          <w:b/>
          <w:bCs/>
          <w:sz w:val="22"/>
          <w:szCs w:val="22"/>
          <w:u w:val="single"/>
        </w:rPr>
        <w:t>SECTION 1</w:t>
      </w:r>
      <w:r w:rsidRPr="00EE1314">
        <w:rPr>
          <w:rFonts w:ascii="Arial" w:hAnsi="Arial" w:cs="Arial"/>
          <w:bCs/>
          <w:sz w:val="22"/>
          <w:szCs w:val="22"/>
        </w:rPr>
        <w:t>. Chapter 4-2 “Peddlers and Hawkers” is amended to add Section 4-2.18 “Restrictions for Peddlers and Hawkers” to read as follows:</w:t>
      </w:r>
    </w:p>
    <w:p w14:paraId="50CEDC6C" w14:textId="77777777" w:rsidR="00EE1314" w:rsidRPr="00EE1314" w:rsidRDefault="00EE1314" w:rsidP="00EE1314">
      <w:pPr>
        <w:jc w:val="both"/>
        <w:rPr>
          <w:rFonts w:ascii="Arial" w:hAnsi="Arial" w:cs="Arial"/>
          <w:bCs/>
          <w:sz w:val="22"/>
          <w:szCs w:val="22"/>
        </w:rPr>
      </w:pPr>
    </w:p>
    <w:p w14:paraId="2AEAF992"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4-2.18. Restrictions for Peddlers and Hawkers</w:t>
      </w:r>
    </w:p>
    <w:p w14:paraId="137523D1" w14:textId="77777777" w:rsidR="00EE1314" w:rsidRPr="00EE1314" w:rsidRDefault="00EE1314" w:rsidP="00EE1314">
      <w:pPr>
        <w:ind w:left="720"/>
        <w:jc w:val="both"/>
        <w:rPr>
          <w:rFonts w:ascii="Arial" w:hAnsi="Arial" w:cs="Arial"/>
          <w:bCs/>
          <w:sz w:val="22"/>
          <w:szCs w:val="22"/>
        </w:rPr>
      </w:pPr>
    </w:p>
    <w:p w14:paraId="0FEBD13C" w14:textId="77777777" w:rsidR="00EE1314" w:rsidRPr="00EE1314" w:rsidRDefault="00EE1314" w:rsidP="00EE1314">
      <w:pPr>
        <w:ind w:left="720"/>
        <w:jc w:val="both"/>
        <w:rPr>
          <w:rFonts w:ascii="Arial" w:hAnsi="Arial" w:cs="Arial"/>
          <w:b/>
          <w:bCs/>
          <w:sz w:val="22"/>
          <w:szCs w:val="22"/>
        </w:rPr>
      </w:pPr>
      <w:r w:rsidRPr="00EE1314">
        <w:rPr>
          <w:rFonts w:ascii="Arial" w:hAnsi="Arial" w:cs="Arial"/>
          <w:bCs/>
          <w:sz w:val="22"/>
          <w:szCs w:val="22"/>
        </w:rPr>
        <w:t>§4-2.18.1</w:t>
      </w:r>
      <w:r w:rsidRPr="00EE1314">
        <w:rPr>
          <w:rFonts w:ascii="Arial" w:hAnsi="Arial" w:cs="Arial"/>
          <w:bCs/>
          <w:sz w:val="22"/>
          <w:szCs w:val="22"/>
        </w:rPr>
        <w:tab/>
      </w:r>
      <w:r w:rsidRPr="00EE1314">
        <w:rPr>
          <w:rFonts w:ascii="Arial" w:hAnsi="Arial" w:cs="Arial"/>
          <w:b/>
          <w:bCs/>
          <w:sz w:val="22"/>
          <w:szCs w:val="22"/>
        </w:rPr>
        <w:t xml:space="preserve">Entering on posted property prohibited. </w:t>
      </w:r>
    </w:p>
    <w:p w14:paraId="64C6A923" w14:textId="77777777" w:rsidR="00EE1314" w:rsidRPr="00EE1314" w:rsidRDefault="00EE1314" w:rsidP="00EE1314">
      <w:pPr>
        <w:ind w:left="720"/>
        <w:jc w:val="both"/>
        <w:rPr>
          <w:rFonts w:ascii="Arial" w:hAnsi="Arial" w:cs="Arial"/>
          <w:bCs/>
          <w:sz w:val="22"/>
          <w:szCs w:val="22"/>
        </w:rPr>
      </w:pPr>
    </w:p>
    <w:p w14:paraId="3453825A"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ab/>
        <w:t>No individual obtaining a license pursuant to this Section shall enter onto any property on which is located a sign or signs stating “no solicitors” or carrying a similar message forbidding the entry of any persons onto the property.</w:t>
      </w:r>
    </w:p>
    <w:p w14:paraId="02BC79FC" w14:textId="77777777" w:rsidR="00EE1314" w:rsidRPr="00EE1314" w:rsidRDefault="00EE1314" w:rsidP="00EE1314">
      <w:pPr>
        <w:ind w:left="720"/>
        <w:jc w:val="both"/>
        <w:rPr>
          <w:rFonts w:ascii="Arial" w:hAnsi="Arial" w:cs="Arial"/>
          <w:bCs/>
          <w:sz w:val="22"/>
          <w:szCs w:val="22"/>
        </w:rPr>
      </w:pPr>
    </w:p>
    <w:p w14:paraId="13A0705F" w14:textId="77777777" w:rsidR="00EE1314" w:rsidRPr="00EE1314" w:rsidRDefault="00EE1314" w:rsidP="00EE1314">
      <w:pPr>
        <w:ind w:left="720"/>
        <w:jc w:val="both"/>
        <w:rPr>
          <w:rFonts w:ascii="Arial" w:hAnsi="Arial" w:cs="Arial"/>
          <w:b/>
          <w:bCs/>
          <w:sz w:val="22"/>
          <w:szCs w:val="22"/>
        </w:rPr>
      </w:pPr>
      <w:r w:rsidRPr="00EE1314">
        <w:rPr>
          <w:rFonts w:ascii="Arial" w:hAnsi="Arial" w:cs="Arial"/>
          <w:bCs/>
          <w:sz w:val="22"/>
          <w:szCs w:val="22"/>
        </w:rPr>
        <w:t>§4-2.18.2</w:t>
      </w:r>
      <w:r w:rsidRPr="00EE1314">
        <w:rPr>
          <w:rFonts w:ascii="Arial" w:hAnsi="Arial" w:cs="Arial"/>
          <w:b/>
          <w:bCs/>
          <w:sz w:val="22"/>
          <w:szCs w:val="22"/>
        </w:rPr>
        <w:tab/>
        <w:t xml:space="preserve">Collection, preparation and maintenance of a </w:t>
      </w:r>
      <w:proofErr w:type="spellStart"/>
      <w:r w:rsidRPr="00EE1314">
        <w:rPr>
          <w:rFonts w:ascii="Arial" w:hAnsi="Arial" w:cs="Arial"/>
          <w:b/>
          <w:bCs/>
          <w:sz w:val="22"/>
          <w:szCs w:val="22"/>
        </w:rPr>
        <w:t>nonsolicitation</w:t>
      </w:r>
      <w:proofErr w:type="spellEnd"/>
      <w:r w:rsidRPr="00EE1314">
        <w:rPr>
          <w:rFonts w:ascii="Arial" w:hAnsi="Arial" w:cs="Arial"/>
          <w:b/>
          <w:bCs/>
          <w:sz w:val="22"/>
          <w:szCs w:val="22"/>
        </w:rPr>
        <w:t xml:space="preserve"> list. </w:t>
      </w:r>
    </w:p>
    <w:p w14:paraId="0D03AC5B" w14:textId="77777777" w:rsidR="00EE1314" w:rsidRPr="00EE1314" w:rsidRDefault="00EE1314" w:rsidP="00EE1314">
      <w:pPr>
        <w:ind w:left="720"/>
        <w:jc w:val="both"/>
        <w:rPr>
          <w:rFonts w:ascii="Arial" w:hAnsi="Arial" w:cs="Arial"/>
          <w:b/>
          <w:bCs/>
          <w:sz w:val="22"/>
          <w:szCs w:val="22"/>
        </w:rPr>
      </w:pPr>
    </w:p>
    <w:p w14:paraId="60F7E03F"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A.</w:t>
      </w:r>
      <w:r w:rsidRPr="00EE1314">
        <w:rPr>
          <w:rFonts w:ascii="Arial" w:hAnsi="Arial" w:cs="Arial"/>
          <w:bCs/>
          <w:sz w:val="22"/>
          <w:szCs w:val="22"/>
        </w:rPr>
        <w:tab/>
        <w:t xml:space="preserve">Collection, preparation and maintenance of a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The Office of the Borough Clerk shall collect, prepare and maintain a list of addresses of those premises where the owner and/or occupant has notified the Borough Clerk that soliciting and canvassing is not permitted on his/her premises.  To be included on the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residents shall complete a form.  With the adoption of this section, the Office of the Borough Clerk shall mail the form to all residential property owners or occupants.  Thereafter, the form shall be available in the Municipal Building’s General Office during normal business hours, Mondays through Fridays from 8:00 a.m. to 4:00 p.m., except on weekends and legal holidays. </w:t>
      </w:r>
    </w:p>
    <w:p w14:paraId="2062ABC7" w14:textId="77777777" w:rsidR="00EE1314" w:rsidRPr="00EE1314" w:rsidRDefault="00EE1314" w:rsidP="00EE1314">
      <w:pPr>
        <w:ind w:left="720"/>
        <w:jc w:val="both"/>
        <w:rPr>
          <w:rFonts w:ascii="Arial" w:hAnsi="Arial" w:cs="Arial"/>
          <w:bCs/>
          <w:sz w:val="22"/>
          <w:szCs w:val="22"/>
        </w:rPr>
      </w:pPr>
    </w:p>
    <w:p w14:paraId="0464B170"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B.</w:t>
      </w:r>
      <w:r w:rsidRPr="00EE1314">
        <w:rPr>
          <w:rFonts w:ascii="Arial" w:hAnsi="Arial" w:cs="Arial"/>
          <w:bCs/>
          <w:sz w:val="22"/>
          <w:szCs w:val="22"/>
        </w:rPr>
        <w:tab/>
        <w:t xml:space="preserve">The Borough Clerk and/or the Deputy Borough Clerk shall submit the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to the Chief of Police on a quarterly basis, which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listing shall be distributed to applicants seeking a license to solicit or canvass pursuant to the </w:t>
      </w:r>
      <w:r w:rsidRPr="00EE1314">
        <w:rPr>
          <w:rFonts w:ascii="Arial" w:hAnsi="Arial" w:cs="Arial"/>
          <w:bCs/>
          <w:sz w:val="22"/>
          <w:szCs w:val="22"/>
        </w:rPr>
        <w:lastRenderedPageBreak/>
        <w:t xml:space="preserve">provisions of this chapter. The licensee shall not solicit or canvass at any address on the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w:t>
      </w:r>
    </w:p>
    <w:p w14:paraId="25F7B562" w14:textId="77777777" w:rsidR="00EE1314" w:rsidRPr="00EE1314" w:rsidRDefault="00EE1314" w:rsidP="00EE1314">
      <w:pPr>
        <w:ind w:left="720"/>
        <w:jc w:val="both"/>
        <w:rPr>
          <w:rFonts w:ascii="Arial" w:hAnsi="Arial" w:cs="Arial"/>
          <w:bCs/>
          <w:sz w:val="22"/>
          <w:szCs w:val="22"/>
        </w:rPr>
      </w:pPr>
    </w:p>
    <w:p w14:paraId="2AF64413"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C.</w:t>
      </w:r>
      <w:r w:rsidRPr="00EE1314">
        <w:rPr>
          <w:rFonts w:ascii="Arial" w:hAnsi="Arial" w:cs="Arial"/>
          <w:bCs/>
          <w:sz w:val="22"/>
          <w:szCs w:val="22"/>
        </w:rPr>
        <w:tab/>
        <w:t xml:space="preserve">Updating of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On or about January 1, April 1, July 1 and October 1 of each year, the Office of the Borough Clerk shall update the list.  The updated list shall then be forwarded to the Chief of Police for distribution to solicitors and/or canvassers. </w:t>
      </w:r>
    </w:p>
    <w:p w14:paraId="449E4DB7" w14:textId="77777777" w:rsidR="00EE1314" w:rsidRPr="00EE1314" w:rsidRDefault="00EE1314" w:rsidP="00EE1314">
      <w:pPr>
        <w:ind w:left="720"/>
        <w:jc w:val="both"/>
        <w:rPr>
          <w:rFonts w:ascii="Arial" w:hAnsi="Arial" w:cs="Arial"/>
          <w:bCs/>
          <w:sz w:val="22"/>
          <w:szCs w:val="22"/>
        </w:rPr>
      </w:pPr>
    </w:p>
    <w:p w14:paraId="081843E5"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D.</w:t>
      </w:r>
      <w:r w:rsidRPr="00EE1314">
        <w:rPr>
          <w:rFonts w:ascii="Arial" w:hAnsi="Arial" w:cs="Arial"/>
          <w:bCs/>
          <w:sz w:val="22"/>
          <w:szCs w:val="22"/>
        </w:rPr>
        <w:tab/>
        <w:t>Any individual violating the provisions of §4-2.18.2.B described above shall be punishable by a fine and/or imprisonment as prescribed in §4-2.18.3.</w:t>
      </w:r>
    </w:p>
    <w:p w14:paraId="25F15693" w14:textId="77777777" w:rsidR="00EE1314" w:rsidRPr="00EE1314" w:rsidRDefault="00EE1314" w:rsidP="00EE1314">
      <w:pPr>
        <w:ind w:left="720"/>
        <w:jc w:val="both"/>
        <w:rPr>
          <w:rFonts w:ascii="Arial" w:hAnsi="Arial" w:cs="Arial"/>
          <w:bCs/>
          <w:sz w:val="22"/>
          <w:szCs w:val="22"/>
        </w:rPr>
      </w:pPr>
    </w:p>
    <w:p w14:paraId="36930997" w14:textId="77777777" w:rsidR="00EE1314" w:rsidRPr="00EE1314" w:rsidRDefault="00EE1314" w:rsidP="00EE1314">
      <w:pPr>
        <w:ind w:left="720"/>
        <w:jc w:val="both"/>
        <w:rPr>
          <w:rFonts w:ascii="Arial" w:hAnsi="Arial" w:cs="Arial"/>
          <w:b/>
          <w:bCs/>
          <w:sz w:val="22"/>
          <w:szCs w:val="22"/>
        </w:rPr>
      </w:pPr>
      <w:r w:rsidRPr="00EE1314">
        <w:rPr>
          <w:rFonts w:ascii="Arial" w:hAnsi="Arial" w:cs="Arial"/>
          <w:bCs/>
          <w:sz w:val="22"/>
          <w:szCs w:val="22"/>
        </w:rPr>
        <w:t>§4-2.18.3</w:t>
      </w:r>
      <w:r w:rsidRPr="00EE1314">
        <w:rPr>
          <w:rFonts w:ascii="Arial" w:hAnsi="Arial" w:cs="Arial"/>
          <w:bCs/>
          <w:sz w:val="22"/>
          <w:szCs w:val="22"/>
        </w:rPr>
        <w:tab/>
      </w:r>
      <w:r w:rsidRPr="00EE1314">
        <w:rPr>
          <w:rFonts w:ascii="Arial" w:hAnsi="Arial" w:cs="Arial"/>
          <w:b/>
          <w:bCs/>
          <w:sz w:val="22"/>
          <w:szCs w:val="22"/>
        </w:rPr>
        <w:t>Violations and Penalties.</w:t>
      </w:r>
    </w:p>
    <w:p w14:paraId="41E3A492" w14:textId="77777777" w:rsidR="00EE1314" w:rsidRPr="00EE1314" w:rsidRDefault="00EE1314" w:rsidP="00EE1314">
      <w:pPr>
        <w:ind w:left="720"/>
        <w:jc w:val="both"/>
        <w:rPr>
          <w:rFonts w:ascii="Arial" w:hAnsi="Arial" w:cs="Arial"/>
          <w:bCs/>
          <w:sz w:val="22"/>
          <w:szCs w:val="22"/>
        </w:rPr>
      </w:pPr>
    </w:p>
    <w:p w14:paraId="552D5027"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ab/>
        <w:t>Any person who violates any provision of this Section shall, upon conviction thereof, be punishable by a fine not exceeding $2,000 or such other penalties consistent with N.J.S.A. §40:49-5. A separate offense shall be deemed committed on each day during or on which a violation occurs or continues.</w:t>
      </w:r>
    </w:p>
    <w:p w14:paraId="4668BD36" w14:textId="77777777" w:rsidR="00EE1314" w:rsidRPr="00EE1314" w:rsidRDefault="00EE1314" w:rsidP="00EE1314">
      <w:pPr>
        <w:jc w:val="both"/>
        <w:rPr>
          <w:rFonts w:ascii="Arial" w:hAnsi="Arial" w:cs="Arial"/>
          <w:bCs/>
          <w:sz w:val="22"/>
          <w:szCs w:val="22"/>
        </w:rPr>
      </w:pPr>
    </w:p>
    <w:p w14:paraId="3B2FA0AD" w14:textId="77777777" w:rsidR="00EE1314" w:rsidRPr="00EE1314" w:rsidRDefault="00EE1314" w:rsidP="00EE1314">
      <w:pPr>
        <w:jc w:val="both"/>
        <w:rPr>
          <w:rFonts w:ascii="Arial" w:hAnsi="Arial" w:cs="Arial"/>
          <w:bCs/>
          <w:sz w:val="22"/>
          <w:szCs w:val="22"/>
        </w:rPr>
      </w:pPr>
      <w:r w:rsidRPr="00EE1314">
        <w:rPr>
          <w:rFonts w:ascii="Arial" w:hAnsi="Arial" w:cs="Arial"/>
          <w:bCs/>
          <w:sz w:val="22"/>
          <w:szCs w:val="22"/>
        </w:rPr>
        <w:tab/>
        <w:t>The remainder of this Section remains unchanged.</w:t>
      </w:r>
    </w:p>
    <w:p w14:paraId="2D33E171" w14:textId="77777777" w:rsidR="00EE1314" w:rsidRPr="00EE1314" w:rsidRDefault="00EE1314" w:rsidP="00EE1314">
      <w:pPr>
        <w:jc w:val="both"/>
        <w:rPr>
          <w:rFonts w:ascii="Arial" w:hAnsi="Arial" w:cs="Arial"/>
          <w:b/>
          <w:bCs/>
          <w:sz w:val="22"/>
          <w:szCs w:val="22"/>
        </w:rPr>
      </w:pPr>
    </w:p>
    <w:p w14:paraId="3A5C88AA" w14:textId="77777777" w:rsidR="00EE1314" w:rsidRPr="00EE1314" w:rsidRDefault="00EE1314" w:rsidP="00EE1314">
      <w:pPr>
        <w:ind w:firstLine="720"/>
        <w:rPr>
          <w:rFonts w:ascii="Arial" w:hAnsi="Arial" w:cs="Arial"/>
          <w:bCs/>
          <w:sz w:val="22"/>
          <w:szCs w:val="22"/>
        </w:rPr>
      </w:pPr>
      <w:r w:rsidRPr="00EE1314">
        <w:rPr>
          <w:rFonts w:ascii="Arial" w:hAnsi="Arial" w:cs="Arial"/>
          <w:b/>
          <w:bCs/>
          <w:sz w:val="22"/>
          <w:szCs w:val="22"/>
        </w:rPr>
        <w:t>SECTION 2.</w:t>
      </w:r>
      <w:r w:rsidRPr="00EE1314">
        <w:rPr>
          <w:rFonts w:ascii="Arial" w:hAnsi="Arial" w:cs="Arial"/>
          <w:bCs/>
          <w:sz w:val="22"/>
          <w:szCs w:val="22"/>
        </w:rPr>
        <w:tab/>
      </w:r>
      <w:r w:rsidRPr="00EE1314">
        <w:rPr>
          <w:rFonts w:ascii="Arial" w:hAnsi="Arial" w:cs="Arial"/>
          <w:bCs/>
          <w:sz w:val="22"/>
          <w:szCs w:val="22"/>
        </w:rPr>
        <w:tab/>
      </w:r>
      <w:r w:rsidRPr="00EE1314">
        <w:rPr>
          <w:rFonts w:ascii="Arial" w:hAnsi="Arial" w:cs="Arial"/>
          <w:b/>
          <w:bCs/>
          <w:sz w:val="22"/>
          <w:szCs w:val="22"/>
          <w:u w:val="single"/>
        </w:rPr>
        <w:t>SECTION 1</w:t>
      </w:r>
      <w:r w:rsidRPr="00EE1314">
        <w:rPr>
          <w:rFonts w:ascii="Arial" w:hAnsi="Arial" w:cs="Arial"/>
          <w:bCs/>
          <w:sz w:val="22"/>
          <w:szCs w:val="22"/>
        </w:rPr>
        <w:t>. Section 4-3.1 “Solicitors and Canvassers” is amended to add Section 4-3.16 “Restrictions for Solicitors and Canvassers” to read as follows:</w:t>
      </w:r>
    </w:p>
    <w:p w14:paraId="0AF3A8B8" w14:textId="77777777" w:rsidR="00EE1314" w:rsidRPr="00EE1314" w:rsidRDefault="00EE1314" w:rsidP="00EE1314">
      <w:pPr>
        <w:ind w:firstLine="720"/>
        <w:jc w:val="both"/>
        <w:rPr>
          <w:rFonts w:ascii="Arial" w:hAnsi="Arial" w:cs="Arial"/>
          <w:bCs/>
          <w:sz w:val="22"/>
          <w:szCs w:val="22"/>
        </w:rPr>
      </w:pPr>
    </w:p>
    <w:p w14:paraId="409C4ED8" w14:textId="77777777" w:rsidR="00EE1314" w:rsidRPr="00EE1314" w:rsidRDefault="00EE1314" w:rsidP="00EE1314">
      <w:pPr>
        <w:ind w:firstLine="720"/>
        <w:jc w:val="both"/>
        <w:rPr>
          <w:rFonts w:ascii="Arial" w:hAnsi="Arial" w:cs="Arial"/>
          <w:bCs/>
          <w:sz w:val="22"/>
          <w:szCs w:val="22"/>
        </w:rPr>
      </w:pPr>
      <w:r w:rsidRPr="00EE1314">
        <w:rPr>
          <w:rFonts w:ascii="Arial" w:hAnsi="Arial" w:cs="Arial"/>
          <w:bCs/>
          <w:sz w:val="22"/>
          <w:szCs w:val="22"/>
        </w:rPr>
        <w:t>Section 4-3.16. Restrictions for Solicitors and Canvassers</w:t>
      </w:r>
    </w:p>
    <w:p w14:paraId="4789908E" w14:textId="77777777" w:rsidR="00EE1314" w:rsidRPr="00EE1314" w:rsidRDefault="00EE1314" w:rsidP="00EE1314">
      <w:pPr>
        <w:ind w:firstLine="720"/>
        <w:jc w:val="both"/>
        <w:rPr>
          <w:rFonts w:ascii="Arial" w:hAnsi="Arial" w:cs="Arial"/>
          <w:bCs/>
          <w:sz w:val="22"/>
          <w:szCs w:val="22"/>
        </w:rPr>
      </w:pPr>
    </w:p>
    <w:p w14:paraId="037B7A7F" w14:textId="77777777" w:rsidR="00EE1314" w:rsidRPr="00EE1314" w:rsidRDefault="00EE1314" w:rsidP="00EE1314">
      <w:pPr>
        <w:ind w:left="720"/>
        <w:jc w:val="both"/>
        <w:rPr>
          <w:rFonts w:ascii="Arial" w:hAnsi="Arial" w:cs="Arial"/>
          <w:b/>
          <w:bCs/>
          <w:sz w:val="22"/>
          <w:szCs w:val="22"/>
        </w:rPr>
      </w:pPr>
      <w:r w:rsidRPr="00EE1314">
        <w:rPr>
          <w:rFonts w:ascii="Arial" w:hAnsi="Arial" w:cs="Arial"/>
          <w:bCs/>
          <w:sz w:val="22"/>
          <w:szCs w:val="22"/>
        </w:rPr>
        <w:t>§4-3.16.1</w:t>
      </w:r>
      <w:r w:rsidRPr="00EE1314">
        <w:rPr>
          <w:rFonts w:ascii="Arial" w:hAnsi="Arial" w:cs="Arial"/>
          <w:bCs/>
          <w:sz w:val="22"/>
          <w:szCs w:val="22"/>
        </w:rPr>
        <w:tab/>
      </w:r>
      <w:r w:rsidRPr="00EE1314">
        <w:rPr>
          <w:rFonts w:ascii="Arial" w:hAnsi="Arial" w:cs="Arial"/>
          <w:b/>
          <w:bCs/>
          <w:sz w:val="22"/>
          <w:szCs w:val="22"/>
        </w:rPr>
        <w:t xml:space="preserve">Entering on posted property prohibited. </w:t>
      </w:r>
    </w:p>
    <w:p w14:paraId="3317049F" w14:textId="77777777" w:rsidR="00EE1314" w:rsidRPr="00EE1314" w:rsidRDefault="00EE1314" w:rsidP="00EE1314">
      <w:pPr>
        <w:ind w:left="720"/>
        <w:jc w:val="both"/>
        <w:rPr>
          <w:rFonts w:ascii="Arial" w:hAnsi="Arial" w:cs="Arial"/>
          <w:bCs/>
          <w:sz w:val="22"/>
          <w:szCs w:val="22"/>
        </w:rPr>
      </w:pPr>
    </w:p>
    <w:p w14:paraId="1519213B"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ab/>
        <w:t>No individual obtaining a license pursuant to this Section shall enter onto any property on which is located a sign or signs stating “no solicitors” or carrying a similar message forbidding the entry of any persons onto the property.</w:t>
      </w:r>
    </w:p>
    <w:p w14:paraId="001C8345" w14:textId="77777777" w:rsidR="00EE1314" w:rsidRPr="00EE1314" w:rsidRDefault="00EE1314" w:rsidP="00EE1314">
      <w:pPr>
        <w:ind w:left="720"/>
        <w:jc w:val="both"/>
        <w:rPr>
          <w:rFonts w:ascii="Arial" w:hAnsi="Arial" w:cs="Arial"/>
          <w:bCs/>
          <w:sz w:val="22"/>
          <w:szCs w:val="22"/>
        </w:rPr>
      </w:pPr>
    </w:p>
    <w:p w14:paraId="60E48F55" w14:textId="77777777" w:rsidR="00EE1314" w:rsidRPr="00EE1314" w:rsidRDefault="00EE1314" w:rsidP="00EE1314">
      <w:pPr>
        <w:ind w:left="720"/>
        <w:jc w:val="both"/>
        <w:rPr>
          <w:rFonts w:ascii="Arial" w:hAnsi="Arial" w:cs="Arial"/>
          <w:b/>
          <w:bCs/>
          <w:sz w:val="22"/>
          <w:szCs w:val="22"/>
        </w:rPr>
      </w:pPr>
      <w:r w:rsidRPr="00EE1314">
        <w:rPr>
          <w:rFonts w:ascii="Arial" w:hAnsi="Arial" w:cs="Arial"/>
          <w:bCs/>
          <w:sz w:val="22"/>
          <w:szCs w:val="22"/>
        </w:rPr>
        <w:t>§4-3.16.2</w:t>
      </w:r>
      <w:r w:rsidRPr="00EE1314">
        <w:rPr>
          <w:rFonts w:ascii="Arial" w:hAnsi="Arial" w:cs="Arial"/>
          <w:b/>
          <w:bCs/>
          <w:sz w:val="22"/>
          <w:szCs w:val="22"/>
        </w:rPr>
        <w:tab/>
        <w:t xml:space="preserve">Collection, preparation and maintenance of a </w:t>
      </w:r>
      <w:proofErr w:type="spellStart"/>
      <w:r w:rsidRPr="00EE1314">
        <w:rPr>
          <w:rFonts w:ascii="Arial" w:hAnsi="Arial" w:cs="Arial"/>
          <w:b/>
          <w:bCs/>
          <w:sz w:val="22"/>
          <w:szCs w:val="22"/>
        </w:rPr>
        <w:t>nonsolicitation</w:t>
      </w:r>
      <w:proofErr w:type="spellEnd"/>
      <w:r w:rsidRPr="00EE1314">
        <w:rPr>
          <w:rFonts w:ascii="Arial" w:hAnsi="Arial" w:cs="Arial"/>
          <w:b/>
          <w:bCs/>
          <w:sz w:val="22"/>
          <w:szCs w:val="22"/>
        </w:rPr>
        <w:t xml:space="preserve"> list. </w:t>
      </w:r>
    </w:p>
    <w:p w14:paraId="3B5BA299" w14:textId="77777777" w:rsidR="00EE1314" w:rsidRPr="00EE1314" w:rsidRDefault="00EE1314" w:rsidP="00EE1314">
      <w:pPr>
        <w:ind w:left="720"/>
        <w:jc w:val="both"/>
        <w:rPr>
          <w:rFonts w:ascii="Arial" w:hAnsi="Arial" w:cs="Arial"/>
          <w:b/>
          <w:bCs/>
          <w:sz w:val="22"/>
          <w:szCs w:val="22"/>
        </w:rPr>
      </w:pPr>
    </w:p>
    <w:p w14:paraId="45798CF7"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A.</w:t>
      </w:r>
      <w:r w:rsidRPr="00EE1314">
        <w:rPr>
          <w:rFonts w:ascii="Arial" w:hAnsi="Arial" w:cs="Arial"/>
          <w:bCs/>
          <w:sz w:val="22"/>
          <w:szCs w:val="22"/>
        </w:rPr>
        <w:tab/>
        <w:t xml:space="preserve">Collection, preparation and maintenance of a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The Office of the Borough Clerk shall collect, prepare and maintain a list of addresses of those premises where the owner and/or occupant has notified the Borough Clerk that soliciting and canvassing is not permitted on his/her premises.  To be included on the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residents shall complete a form.  With the adoption of this section, the Office of the Borough Clerk shall mail the form to all residential property owners or occupants.  Thereafter, the form shall be available in the Municipal Building’s General Office during normal business hours, Mondays through Fridays from 8:00 a.m. to 4:00 p.m., except on weekends and legal holidays. </w:t>
      </w:r>
    </w:p>
    <w:p w14:paraId="6321C136" w14:textId="77777777" w:rsidR="00EE1314" w:rsidRPr="00EE1314" w:rsidRDefault="00EE1314" w:rsidP="00EE1314">
      <w:pPr>
        <w:ind w:left="720"/>
        <w:jc w:val="both"/>
        <w:rPr>
          <w:rFonts w:ascii="Arial" w:hAnsi="Arial" w:cs="Arial"/>
          <w:bCs/>
          <w:sz w:val="22"/>
          <w:szCs w:val="22"/>
        </w:rPr>
      </w:pPr>
    </w:p>
    <w:p w14:paraId="20FE1A86"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B.</w:t>
      </w:r>
      <w:r w:rsidRPr="00EE1314">
        <w:rPr>
          <w:rFonts w:ascii="Arial" w:hAnsi="Arial" w:cs="Arial"/>
          <w:bCs/>
          <w:sz w:val="22"/>
          <w:szCs w:val="22"/>
        </w:rPr>
        <w:tab/>
        <w:t xml:space="preserve">The Borough Clerk and/or the Deputy Borough Clerk shall submit the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to the Chief of Police on a quarterly basis, which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listing shall be distributed to applicants seeking a license to solicit or canvass pursuant to the provisions of this chapter. The licensee shall not solicit or canvass at any address on the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w:t>
      </w:r>
    </w:p>
    <w:p w14:paraId="4F4C3B5B" w14:textId="77777777" w:rsidR="00EE1314" w:rsidRPr="00EE1314" w:rsidRDefault="00EE1314" w:rsidP="00EE1314">
      <w:pPr>
        <w:ind w:left="720"/>
        <w:jc w:val="both"/>
        <w:rPr>
          <w:rFonts w:ascii="Arial" w:hAnsi="Arial" w:cs="Arial"/>
          <w:bCs/>
          <w:sz w:val="22"/>
          <w:szCs w:val="22"/>
        </w:rPr>
      </w:pPr>
    </w:p>
    <w:p w14:paraId="3A8DE022"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C.</w:t>
      </w:r>
      <w:r w:rsidRPr="00EE1314">
        <w:rPr>
          <w:rFonts w:ascii="Arial" w:hAnsi="Arial" w:cs="Arial"/>
          <w:bCs/>
          <w:sz w:val="22"/>
          <w:szCs w:val="22"/>
        </w:rPr>
        <w:tab/>
        <w:t xml:space="preserve">Updating of </w:t>
      </w:r>
      <w:proofErr w:type="spellStart"/>
      <w:r w:rsidRPr="00EE1314">
        <w:rPr>
          <w:rFonts w:ascii="Arial" w:hAnsi="Arial" w:cs="Arial"/>
          <w:bCs/>
          <w:sz w:val="22"/>
          <w:szCs w:val="22"/>
        </w:rPr>
        <w:t>nonsolicitation</w:t>
      </w:r>
      <w:proofErr w:type="spellEnd"/>
      <w:r w:rsidRPr="00EE1314">
        <w:rPr>
          <w:rFonts w:ascii="Arial" w:hAnsi="Arial" w:cs="Arial"/>
          <w:bCs/>
          <w:sz w:val="22"/>
          <w:szCs w:val="22"/>
        </w:rPr>
        <w:t xml:space="preserve"> list. On or about January 1, April 1, July 1 and October 1 of each year, the Office of the Borough Clerk shall update the list.  The updated list shall then be forwarded to the Chief of Police for distribution to solicitors and/or canvassers. </w:t>
      </w:r>
    </w:p>
    <w:p w14:paraId="6FDC5C87" w14:textId="77777777" w:rsidR="00EE1314" w:rsidRPr="00EE1314" w:rsidRDefault="00EE1314" w:rsidP="00EE1314">
      <w:pPr>
        <w:ind w:left="720"/>
        <w:jc w:val="both"/>
        <w:rPr>
          <w:rFonts w:ascii="Arial" w:hAnsi="Arial" w:cs="Arial"/>
          <w:bCs/>
          <w:sz w:val="22"/>
          <w:szCs w:val="22"/>
        </w:rPr>
      </w:pPr>
    </w:p>
    <w:p w14:paraId="73D6A19F"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D.</w:t>
      </w:r>
      <w:r w:rsidRPr="00EE1314">
        <w:rPr>
          <w:rFonts w:ascii="Arial" w:hAnsi="Arial" w:cs="Arial"/>
          <w:bCs/>
          <w:sz w:val="22"/>
          <w:szCs w:val="22"/>
        </w:rPr>
        <w:tab/>
        <w:t>Any individual violating the provisions of §4-3.16.2.B described above shall be punishable by a fine and/or imprisonment as prescribed in §4-3.16.3.</w:t>
      </w:r>
    </w:p>
    <w:p w14:paraId="0C035743" w14:textId="77777777" w:rsidR="00EE1314" w:rsidRPr="00EE1314" w:rsidRDefault="00EE1314" w:rsidP="00EE1314">
      <w:pPr>
        <w:ind w:left="720"/>
        <w:jc w:val="both"/>
        <w:rPr>
          <w:rFonts w:ascii="Arial" w:hAnsi="Arial" w:cs="Arial"/>
          <w:bCs/>
          <w:sz w:val="22"/>
          <w:szCs w:val="22"/>
        </w:rPr>
      </w:pPr>
    </w:p>
    <w:p w14:paraId="77375A9C" w14:textId="77777777" w:rsidR="00EE1314" w:rsidRPr="00EE1314" w:rsidRDefault="00EE1314" w:rsidP="00EE1314">
      <w:pPr>
        <w:ind w:left="720"/>
        <w:jc w:val="both"/>
        <w:rPr>
          <w:rFonts w:ascii="Arial" w:hAnsi="Arial" w:cs="Arial"/>
          <w:b/>
          <w:bCs/>
          <w:sz w:val="22"/>
          <w:szCs w:val="22"/>
        </w:rPr>
      </w:pPr>
      <w:r w:rsidRPr="00EE1314">
        <w:rPr>
          <w:rFonts w:ascii="Arial" w:hAnsi="Arial" w:cs="Arial"/>
          <w:bCs/>
          <w:sz w:val="22"/>
          <w:szCs w:val="22"/>
        </w:rPr>
        <w:t>§4-3.16.3</w:t>
      </w:r>
      <w:r w:rsidRPr="00EE1314">
        <w:rPr>
          <w:rFonts w:ascii="Arial" w:hAnsi="Arial" w:cs="Arial"/>
          <w:bCs/>
          <w:sz w:val="22"/>
          <w:szCs w:val="22"/>
        </w:rPr>
        <w:tab/>
      </w:r>
      <w:r w:rsidRPr="00EE1314">
        <w:rPr>
          <w:rFonts w:ascii="Arial" w:hAnsi="Arial" w:cs="Arial"/>
          <w:b/>
          <w:bCs/>
          <w:sz w:val="22"/>
          <w:szCs w:val="22"/>
        </w:rPr>
        <w:t>Violations and Penalties.</w:t>
      </w:r>
    </w:p>
    <w:p w14:paraId="219C187F" w14:textId="77777777" w:rsidR="00EE1314" w:rsidRPr="00EE1314" w:rsidRDefault="00EE1314" w:rsidP="00EE1314">
      <w:pPr>
        <w:ind w:left="720"/>
        <w:jc w:val="both"/>
        <w:rPr>
          <w:rFonts w:ascii="Arial" w:hAnsi="Arial" w:cs="Arial"/>
          <w:bCs/>
          <w:sz w:val="22"/>
          <w:szCs w:val="22"/>
        </w:rPr>
      </w:pPr>
    </w:p>
    <w:p w14:paraId="7C64837E" w14:textId="77777777" w:rsidR="00EE1314" w:rsidRPr="00EE1314" w:rsidRDefault="00EE1314" w:rsidP="00EE1314">
      <w:pPr>
        <w:ind w:left="720"/>
        <w:jc w:val="both"/>
        <w:rPr>
          <w:rFonts w:ascii="Arial" w:hAnsi="Arial" w:cs="Arial"/>
          <w:bCs/>
          <w:sz w:val="22"/>
          <w:szCs w:val="22"/>
        </w:rPr>
      </w:pPr>
      <w:r w:rsidRPr="00EE1314">
        <w:rPr>
          <w:rFonts w:ascii="Arial" w:hAnsi="Arial" w:cs="Arial"/>
          <w:bCs/>
          <w:sz w:val="22"/>
          <w:szCs w:val="22"/>
        </w:rPr>
        <w:tab/>
        <w:t>Any person who violates any provision of this Section shall, upon conviction thereof, be punishable by a fine not exceeding $2,000 or such other penalties consistent with N.J.S.A. §40:49-5. A separate offense shall be deemed committed on each day during or on which a violation occurs or continues.</w:t>
      </w:r>
    </w:p>
    <w:p w14:paraId="3715844A" w14:textId="77777777" w:rsidR="00EE1314" w:rsidRPr="00EE1314" w:rsidRDefault="00EE1314" w:rsidP="00EE1314">
      <w:pPr>
        <w:jc w:val="both"/>
        <w:rPr>
          <w:rFonts w:ascii="Arial" w:hAnsi="Arial" w:cs="Arial"/>
          <w:bCs/>
          <w:sz w:val="22"/>
          <w:szCs w:val="22"/>
        </w:rPr>
      </w:pPr>
    </w:p>
    <w:p w14:paraId="4F80ED1D" w14:textId="77777777" w:rsidR="00EE1314" w:rsidRPr="00EE1314" w:rsidRDefault="00EE1314" w:rsidP="00EE1314">
      <w:pPr>
        <w:jc w:val="both"/>
        <w:rPr>
          <w:rFonts w:ascii="Arial" w:hAnsi="Arial" w:cs="Arial"/>
          <w:bCs/>
          <w:sz w:val="22"/>
          <w:szCs w:val="22"/>
        </w:rPr>
      </w:pPr>
      <w:r w:rsidRPr="00EE1314">
        <w:rPr>
          <w:rFonts w:ascii="Arial" w:hAnsi="Arial" w:cs="Arial"/>
          <w:bCs/>
          <w:sz w:val="22"/>
          <w:szCs w:val="22"/>
        </w:rPr>
        <w:tab/>
        <w:t>The remainder of this Section remains unchanged.</w:t>
      </w:r>
    </w:p>
    <w:p w14:paraId="20155066" w14:textId="77777777" w:rsidR="00EE1314" w:rsidRPr="00EE1314" w:rsidRDefault="00EE1314" w:rsidP="00EE1314">
      <w:pPr>
        <w:ind w:firstLine="720"/>
        <w:jc w:val="both"/>
        <w:rPr>
          <w:rFonts w:ascii="Arial" w:hAnsi="Arial" w:cs="Arial"/>
          <w:bCs/>
          <w:sz w:val="22"/>
          <w:szCs w:val="22"/>
        </w:rPr>
      </w:pPr>
    </w:p>
    <w:p w14:paraId="6CBA0AE1" w14:textId="77777777" w:rsidR="00EE1314" w:rsidRPr="00EE1314" w:rsidRDefault="00EE1314" w:rsidP="00EE1314">
      <w:pPr>
        <w:ind w:firstLine="720"/>
        <w:jc w:val="both"/>
        <w:rPr>
          <w:rFonts w:ascii="Arial" w:hAnsi="Arial" w:cs="Arial"/>
          <w:bCs/>
          <w:sz w:val="22"/>
          <w:szCs w:val="22"/>
        </w:rPr>
      </w:pPr>
      <w:r w:rsidRPr="00EE1314">
        <w:rPr>
          <w:rFonts w:ascii="Arial" w:hAnsi="Arial" w:cs="Arial"/>
          <w:b/>
          <w:bCs/>
          <w:sz w:val="22"/>
          <w:szCs w:val="22"/>
        </w:rPr>
        <w:t>SECTION 3.</w:t>
      </w:r>
      <w:r w:rsidRPr="00EE1314">
        <w:rPr>
          <w:rFonts w:ascii="Arial" w:hAnsi="Arial" w:cs="Arial"/>
          <w:bCs/>
          <w:sz w:val="22"/>
          <w:szCs w:val="22"/>
        </w:rPr>
        <w:tab/>
        <w:t>All ordinances or parts of ordinances of the Borough of Bloomingdale inconsistent herewith are repealed to the extent of such inconsistency.</w:t>
      </w:r>
    </w:p>
    <w:p w14:paraId="384051ED" w14:textId="77777777" w:rsidR="00EE1314" w:rsidRPr="00EE1314" w:rsidRDefault="00EE1314" w:rsidP="00EE1314">
      <w:pPr>
        <w:ind w:firstLine="720"/>
        <w:jc w:val="both"/>
        <w:rPr>
          <w:rFonts w:ascii="Arial" w:hAnsi="Arial" w:cs="Arial"/>
          <w:bCs/>
          <w:sz w:val="22"/>
          <w:szCs w:val="22"/>
        </w:rPr>
      </w:pPr>
    </w:p>
    <w:p w14:paraId="1693B210" w14:textId="77777777" w:rsidR="00EE1314" w:rsidRPr="00EE1314" w:rsidRDefault="00EE1314" w:rsidP="00EE1314">
      <w:pPr>
        <w:ind w:firstLine="720"/>
        <w:jc w:val="both"/>
        <w:rPr>
          <w:rFonts w:ascii="Arial" w:hAnsi="Arial" w:cs="Arial"/>
          <w:bCs/>
          <w:sz w:val="22"/>
          <w:szCs w:val="22"/>
        </w:rPr>
      </w:pPr>
      <w:r w:rsidRPr="00EE1314">
        <w:rPr>
          <w:rFonts w:ascii="Arial" w:hAnsi="Arial" w:cs="Arial"/>
          <w:b/>
          <w:bCs/>
          <w:sz w:val="22"/>
          <w:szCs w:val="22"/>
        </w:rPr>
        <w:lastRenderedPageBreak/>
        <w:t>SECTION 4.</w:t>
      </w:r>
      <w:r w:rsidRPr="00EE1314">
        <w:rPr>
          <w:rFonts w:ascii="Arial" w:hAnsi="Arial" w:cs="Arial"/>
          <w:b/>
          <w:bCs/>
          <w:sz w:val="22"/>
          <w:szCs w:val="22"/>
        </w:rPr>
        <w:tab/>
      </w:r>
      <w:r w:rsidRPr="00EE1314">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3B22D5CC" w14:textId="77777777" w:rsidR="00EE1314" w:rsidRPr="00EE1314" w:rsidRDefault="00EE1314" w:rsidP="00EE1314">
      <w:pPr>
        <w:ind w:firstLine="720"/>
        <w:jc w:val="both"/>
        <w:rPr>
          <w:rFonts w:ascii="Arial" w:hAnsi="Arial" w:cs="Arial"/>
          <w:bCs/>
          <w:sz w:val="22"/>
          <w:szCs w:val="22"/>
        </w:rPr>
      </w:pPr>
    </w:p>
    <w:p w14:paraId="4270BF9D" w14:textId="77777777" w:rsidR="00EE1314" w:rsidRPr="00EE1314" w:rsidRDefault="00EE1314" w:rsidP="00EE1314">
      <w:pPr>
        <w:ind w:firstLine="720"/>
        <w:jc w:val="both"/>
        <w:rPr>
          <w:rFonts w:ascii="Arial" w:hAnsi="Arial" w:cs="Arial"/>
          <w:bCs/>
          <w:sz w:val="22"/>
          <w:szCs w:val="22"/>
        </w:rPr>
      </w:pPr>
      <w:r w:rsidRPr="00EE1314">
        <w:rPr>
          <w:rFonts w:ascii="Arial" w:hAnsi="Arial" w:cs="Arial"/>
          <w:b/>
          <w:bCs/>
          <w:sz w:val="22"/>
          <w:szCs w:val="22"/>
        </w:rPr>
        <w:t>SECTION 5.</w:t>
      </w:r>
      <w:r w:rsidRPr="00EE1314">
        <w:rPr>
          <w:rFonts w:ascii="Arial" w:hAnsi="Arial" w:cs="Arial"/>
          <w:bCs/>
          <w:sz w:val="22"/>
          <w:szCs w:val="22"/>
        </w:rPr>
        <w:t xml:space="preserve"> This law shall take effect immediately upon final passage, approval and publication as required by law.</w:t>
      </w:r>
    </w:p>
    <w:p w14:paraId="0C3FEE91" w14:textId="77777777" w:rsidR="00EE1314" w:rsidRPr="00E509B3" w:rsidRDefault="00EE1314" w:rsidP="00F01CEA">
      <w:pPr>
        <w:tabs>
          <w:tab w:val="left" w:pos="-1440"/>
          <w:tab w:val="left" w:pos="-720"/>
          <w:tab w:val="left" w:pos="1440"/>
          <w:tab w:val="left" w:pos="4608"/>
        </w:tabs>
        <w:suppressAutoHyphens/>
        <w:ind w:right="1440"/>
        <w:rPr>
          <w:snapToGrid w:val="0"/>
          <w:color w:val="FF0000"/>
          <w:sz w:val="24"/>
          <w:szCs w:val="24"/>
        </w:rPr>
      </w:pPr>
    </w:p>
    <w:p w14:paraId="4C32B2FE" w14:textId="04EE8647" w:rsidR="00C07BFA" w:rsidRPr="00046379" w:rsidRDefault="00C07BFA" w:rsidP="00C07BFA">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sidR="00EE1314">
        <w:rPr>
          <w:snapToGrid w:val="0"/>
          <w:sz w:val="24"/>
          <w:szCs w:val="24"/>
        </w:rPr>
        <w:t>COSTA</w:t>
      </w:r>
      <w:r w:rsidRPr="00046379">
        <w:rPr>
          <w:snapToGrid w:val="0"/>
          <w:sz w:val="24"/>
          <w:szCs w:val="24"/>
        </w:rPr>
        <w:t xml:space="preserve"> made a motion to open the Public Hearing for comment; seconded by DELLARIPA and carried on a voice vote all voting AYE.</w:t>
      </w:r>
    </w:p>
    <w:p w14:paraId="50099EAD" w14:textId="77777777" w:rsidR="00C07BFA" w:rsidRPr="00046379" w:rsidRDefault="00C07BFA" w:rsidP="00C07BFA">
      <w:pPr>
        <w:tabs>
          <w:tab w:val="left" w:pos="-1440"/>
          <w:tab w:val="left" w:pos="-720"/>
          <w:tab w:val="left" w:pos="1440"/>
          <w:tab w:val="left" w:pos="4608"/>
        </w:tabs>
        <w:suppressAutoHyphens/>
        <w:ind w:right="1440"/>
        <w:rPr>
          <w:snapToGrid w:val="0"/>
          <w:sz w:val="24"/>
          <w:szCs w:val="24"/>
        </w:rPr>
      </w:pPr>
    </w:p>
    <w:p w14:paraId="1C193BF9" w14:textId="1E15CD56" w:rsidR="00C07BFA" w:rsidRDefault="00C07BFA" w:rsidP="00C07BFA">
      <w:pPr>
        <w:tabs>
          <w:tab w:val="left" w:pos="-1440"/>
          <w:tab w:val="left" w:pos="-720"/>
          <w:tab w:val="left" w:pos="1440"/>
          <w:tab w:val="left" w:pos="4608"/>
        </w:tabs>
        <w:suppressAutoHyphens/>
        <w:rPr>
          <w:snapToGrid w:val="0"/>
          <w:sz w:val="24"/>
          <w:szCs w:val="24"/>
        </w:rPr>
      </w:pPr>
      <w:r w:rsidRPr="00046379">
        <w:rPr>
          <w:snapToGrid w:val="0"/>
          <w:sz w:val="24"/>
          <w:szCs w:val="24"/>
        </w:rPr>
        <w:t xml:space="preserve">Since there was no one who wished to comment </w:t>
      </w:r>
      <w:r w:rsidR="00EE1314">
        <w:rPr>
          <w:snapToGrid w:val="0"/>
          <w:sz w:val="24"/>
          <w:szCs w:val="24"/>
        </w:rPr>
        <w:t>SONDERMEYER</w:t>
      </w:r>
      <w:r w:rsidRPr="00046379">
        <w:rPr>
          <w:snapToGrid w:val="0"/>
          <w:sz w:val="24"/>
          <w:szCs w:val="24"/>
        </w:rPr>
        <w:t xml:space="preserve"> made a motion to close the Public Hearing; seconded by </w:t>
      </w:r>
      <w:r w:rsidR="00EE1314">
        <w:rPr>
          <w:snapToGrid w:val="0"/>
          <w:sz w:val="24"/>
          <w:szCs w:val="24"/>
        </w:rPr>
        <w:t>DELLARIPA</w:t>
      </w:r>
      <w:r w:rsidRPr="00046379">
        <w:rPr>
          <w:snapToGrid w:val="0"/>
          <w:sz w:val="24"/>
          <w:szCs w:val="24"/>
        </w:rPr>
        <w:t xml:space="preserve"> and carried on a voice vote all voting AYE.</w:t>
      </w:r>
    </w:p>
    <w:p w14:paraId="5DD86296" w14:textId="77777777" w:rsidR="00C96281" w:rsidRDefault="00C96281" w:rsidP="00C07BFA">
      <w:pPr>
        <w:tabs>
          <w:tab w:val="left" w:pos="-1440"/>
          <w:tab w:val="left" w:pos="-720"/>
          <w:tab w:val="left" w:pos="1440"/>
          <w:tab w:val="left" w:pos="4608"/>
        </w:tabs>
        <w:suppressAutoHyphens/>
        <w:rPr>
          <w:snapToGrid w:val="0"/>
          <w:sz w:val="24"/>
          <w:szCs w:val="24"/>
        </w:rPr>
      </w:pPr>
    </w:p>
    <w:p w14:paraId="514B0602" w14:textId="14F42411" w:rsidR="00C96281" w:rsidRPr="00C96281" w:rsidRDefault="00C96281" w:rsidP="00C07BFA">
      <w:pPr>
        <w:tabs>
          <w:tab w:val="left" w:pos="-1440"/>
          <w:tab w:val="left" w:pos="-720"/>
          <w:tab w:val="left" w:pos="1440"/>
          <w:tab w:val="left" w:pos="4608"/>
        </w:tabs>
        <w:suppressAutoHyphens/>
        <w:rPr>
          <w:b/>
          <w:snapToGrid w:val="0"/>
          <w:sz w:val="24"/>
          <w:szCs w:val="24"/>
          <w:u w:val="single"/>
        </w:rPr>
      </w:pPr>
      <w:r w:rsidRPr="00C96281">
        <w:rPr>
          <w:b/>
          <w:snapToGrid w:val="0"/>
          <w:sz w:val="24"/>
          <w:szCs w:val="24"/>
          <w:u w:val="single"/>
        </w:rPr>
        <w:t>Discussion:</w:t>
      </w:r>
    </w:p>
    <w:p w14:paraId="46325BAF" w14:textId="0AB3BE9C" w:rsidR="00C96281" w:rsidRDefault="00C96281" w:rsidP="00C07BFA">
      <w:pPr>
        <w:tabs>
          <w:tab w:val="left" w:pos="-1440"/>
          <w:tab w:val="left" w:pos="-720"/>
          <w:tab w:val="left" w:pos="1440"/>
          <w:tab w:val="left" w:pos="4608"/>
        </w:tabs>
        <w:suppressAutoHyphens/>
        <w:rPr>
          <w:snapToGrid w:val="0"/>
          <w:sz w:val="24"/>
          <w:szCs w:val="24"/>
        </w:rPr>
      </w:pPr>
      <w:r>
        <w:rPr>
          <w:snapToGrid w:val="0"/>
          <w:sz w:val="24"/>
          <w:szCs w:val="24"/>
        </w:rPr>
        <w:t xml:space="preserve">Mayor explained the ordinance. The form for the ‘No Knock’ list will be available in the clerk’s office. We cannot stop companies from soliciting but having this in place allows the opportunity </w:t>
      </w:r>
      <w:r w:rsidR="00D57EAA">
        <w:rPr>
          <w:snapToGrid w:val="0"/>
          <w:sz w:val="24"/>
          <w:szCs w:val="24"/>
        </w:rPr>
        <w:t xml:space="preserve">for residents </w:t>
      </w:r>
      <w:r>
        <w:rPr>
          <w:snapToGrid w:val="0"/>
          <w:sz w:val="24"/>
          <w:szCs w:val="24"/>
        </w:rPr>
        <w:t xml:space="preserve">to ‘opt out’ of having people knock on their door. </w:t>
      </w:r>
      <w:r w:rsidR="00656E3E">
        <w:rPr>
          <w:snapToGrid w:val="0"/>
          <w:sz w:val="24"/>
          <w:szCs w:val="24"/>
        </w:rPr>
        <w:t xml:space="preserve">It was noted – political, religious and tax exempt organizations are exempt. </w:t>
      </w:r>
    </w:p>
    <w:p w14:paraId="58AB1410" w14:textId="77777777" w:rsidR="00D57EAA" w:rsidRDefault="00D57EAA" w:rsidP="00C07BFA">
      <w:pPr>
        <w:tabs>
          <w:tab w:val="left" w:pos="-1440"/>
          <w:tab w:val="left" w:pos="-720"/>
          <w:tab w:val="left" w:pos="1440"/>
          <w:tab w:val="left" w:pos="4608"/>
        </w:tabs>
        <w:suppressAutoHyphens/>
        <w:rPr>
          <w:snapToGrid w:val="0"/>
          <w:sz w:val="24"/>
          <w:szCs w:val="24"/>
        </w:rPr>
      </w:pPr>
    </w:p>
    <w:p w14:paraId="362D9184" w14:textId="282079E2" w:rsidR="00D57EAA" w:rsidRDefault="00D57EAA" w:rsidP="00C07BFA">
      <w:pPr>
        <w:tabs>
          <w:tab w:val="left" w:pos="-1440"/>
          <w:tab w:val="left" w:pos="-720"/>
          <w:tab w:val="left" w:pos="1440"/>
          <w:tab w:val="left" w:pos="4608"/>
        </w:tabs>
        <w:suppressAutoHyphens/>
        <w:rPr>
          <w:snapToGrid w:val="0"/>
          <w:sz w:val="24"/>
          <w:szCs w:val="24"/>
        </w:rPr>
      </w:pPr>
      <w:r>
        <w:rPr>
          <w:snapToGrid w:val="0"/>
          <w:sz w:val="24"/>
          <w:szCs w:val="24"/>
        </w:rPr>
        <w:tab/>
        <w:t>Jennifer Altfield – 17 Cedar St:</w:t>
      </w:r>
    </w:p>
    <w:p w14:paraId="66109E4D" w14:textId="00F0890E" w:rsidR="00D57EAA" w:rsidRPr="00046379" w:rsidRDefault="00D57EAA" w:rsidP="00C07BFA">
      <w:pPr>
        <w:tabs>
          <w:tab w:val="left" w:pos="-1440"/>
          <w:tab w:val="left" w:pos="-720"/>
          <w:tab w:val="left" w:pos="1440"/>
          <w:tab w:val="left" w:pos="4608"/>
        </w:tabs>
        <w:suppressAutoHyphens/>
        <w:rPr>
          <w:snapToGrid w:val="0"/>
          <w:sz w:val="24"/>
          <w:szCs w:val="24"/>
        </w:rPr>
      </w:pPr>
      <w:r>
        <w:rPr>
          <w:snapToGrid w:val="0"/>
          <w:sz w:val="24"/>
          <w:szCs w:val="24"/>
        </w:rPr>
        <w:tab/>
        <w:t xml:space="preserve">She addressed the council, she would like to be included on this list. </w:t>
      </w:r>
    </w:p>
    <w:p w14:paraId="0F1E933B" w14:textId="77777777" w:rsidR="00C07BFA" w:rsidRPr="00D3745A" w:rsidRDefault="00C07BFA" w:rsidP="00C07BFA">
      <w:pPr>
        <w:tabs>
          <w:tab w:val="left" w:pos="-1440"/>
          <w:tab w:val="left" w:pos="-720"/>
          <w:tab w:val="left" w:pos="1440"/>
          <w:tab w:val="left" w:pos="4608"/>
        </w:tabs>
        <w:suppressAutoHyphens/>
        <w:rPr>
          <w:snapToGrid w:val="0"/>
          <w:sz w:val="24"/>
          <w:szCs w:val="24"/>
        </w:rPr>
      </w:pPr>
      <w:bookmarkStart w:id="0" w:name="_GoBack"/>
      <w:bookmarkEnd w:id="0"/>
    </w:p>
    <w:p w14:paraId="1E98E4DC" w14:textId="7C2CCD99" w:rsidR="00C07BFA" w:rsidRDefault="00C07BFA" w:rsidP="00C07BFA">
      <w:pPr>
        <w:tabs>
          <w:tab w:val="left" w:pos="-720"/>
          <w:tab w:val="left" w:pos="1440"/>
          <w:tab w:val="left" w:pos="4608"/>
        </w:tabs>
        <w:suppressAutoHyphens/>
        <w:rPr>
          <w:snapToGrid w:val="0"/>
          <w:sz w:val="24"/>
          <w:szCs w:val="24"/>
        </w:rPr>
      </w:pPr>
      <w:r w:rsidRPr="00D3745A">
        <w:rPr>
          <w:snapToGrid w:val="0"/>
          <w:sz w:val="24"/>
          <w:szCs w:val="24"/>
        </w:rPr>
        <w:t xml:space="preserve">Councilman </w:t>
      </w:r>
      <w:r w:rsidR="00EE1314">
        <w:rPr>
          <w:snapToGrid w:val="0"/>
          <w:sz w:val="24"/>
          <w:szCs w:val="24"/>
        </w:rPr>
        <w:t>DELLARIPA</w:t>
      </w:r>
      <w:r w:rsidRPr="00D3745A">
        <w:rPr>
          <w:snapToGrid w:val="0"/>
          <w:sz w:val="24"/>
          <w:szCs w:val="24"/>
        </w:rPr>
        <w:t xml:space="preserve"> moved for the adoption of this Ordinance; seconded by </w:t>
      </w:r>
      <w:r w:rsidR="00CC30EE">
        <w:rPr>
          <w:snapToGrid w:val="0"/>
          <w:sz w:val="24"/>
          <w:szCs w:val="24"/>
        </w:rPr>
        <w:t>D’AMATO</w:t>
      </w:r>
      <w:r w:rsidRPr="00D3745A">
        <w:rPr>
          <w:snapToGrid w:val="0"/>
          <w:sz w:val="24"/>
          <w:szCs w:val="24"/>
        </w:rPr>
        <w:t xml:space="preserve"> and carried per the following roll call vote: HUDSON (YES), SONDERMEYER (YES)</w:t>
      </w:r>
      <w:r w:rsidR="007D54EF">
        <w:rPr>
          <w:snapToGrid w:val="0"/>
          <w:sz w:val="24"/>
          <w:szCs w:val="24"/>
        </w:rPr>
        <w:t xml:space="preserve">, </w:t>
      </w:r>
      <w:r w:rsidR="00C96281">
        <w:rPr>
          <w:snapToGrid w:val="0"/>
          <w:sz w:val="24"/>
          <w:szCs w:val="24"/>
        </w:rPr>
        <w:t>COSTA</w:t>
      </w:r>
      <w:r w:rsidR="007D54EF">
        <w:rPr>
          <w:snapToGrid w:val="0"/>
          <w:sz w:val="24"/>
          <w:szCs w:val="24"/>
        </w:rPr>
        <w:t xml:space="preserve"> (YES)</w:t>
      </w:r>
      <w:r w:rsidR="00C96281">
        <w:rPr>
          <w:snapToGrid w:val="0"/>
          <w:sz w:val="24"/>
          <w:szCs w:val="24"/>
        </w:rPr>
        <w:t xml:space="preserve">, D’AMATO (YES), DELLARIPA (YES) </w:t>
      </w:r>
    </w:p>
    <w:p w14:paraId="00D8271A" w14:textId="77777777" w:rsidR="005961C6" w:rsidRPr="00AE62AD" w:rsidRDefault="005961C6" w:rsidP="00F01CEA">
      <w:pPr>
        <w:tabs>
          <w:tab w:val="left" w:pos="-1440"/>
          <w:tab w:val="left" w:pos="-720"/>
          <w:tab w:val="left" w:pos="1440"/>
          <w:tab w:val="left" w:pos="4608"/>
        </w:tabs>
        <w:suppressAutoHyphens/>
        <w:ind w:right="1440"/>
        <w:rPr>
          <w:snapToGrid w:val="0"/>
          <w:sz w:val="24"/>
          <w:szCs w:val="24"/>
        </w:rPr>
      </w:pPr>
    </w:p>
    <w:p w14:paraId="04F0F648" w14:textId="1E006193" w:rsidR="00E241D7" w:rsidRPr="00AE62AD" w:rsidRDefault="00E806D5" w:rsidP="003710EA">
      <w:pPr>
        <w:overflowPunct w:val="0"/>
        <w:autoSpaceDE w:val="0"/>
        <w:autoSpaceDN w:val="0"/>
        <w:adjustRightInd w:val="0"/>
        <w:ind w:left="810" w:hanging="810"/>
        <w:rPr>
          <w:b/>
          <w:bCs/>
          <w:sz w:val="28"/>
          <w:szCs w:val="28"/>
          <w:u w:val="single"/>
        </w:rPr>
      </w:pPr>
      <w:r w:rsidRPr="00AE62AD">
        <w:rPr>
          <w:b/>
          <w:bCs/>
          <w:sz w:val="28"/>
          <w:szCs w:val="28"/>
          <w:u w:val="single"/>
        </w:rPr>
        <w:t>NE</w:t>
      </w:r>
      <w:r w:rsidR="00E241D7" w:rsidRPr="00AE62AD">
        <w:rPr>
          <w:b/>
          <w:bCs/>
          <w:sz w:val="28"/>
          <w:szCs w:val="28"/>
          <w:u w:val="single"/>
        </w:rPr>
        <w:t>W BUSINESS:</w:t>
      </w:r>
    </w:p>
    <w:p w14:paraId="45630808" w14:textId="77777777" w:rsidR="00E241D7" w:rsidRPr="00DB237B" w:rsidRDefault="00E241D7" w:rsidP="003710EA">
      <w:pPr>
        <w:overflowPunct w:val="0"/>
        <w:autoSpaceDE w:val="0"/>
        <w:autoSpaceDN w:val="0"/>
        <w:adjustRightInd w:val="0"/>
        <w:ind w:left="810" w:hanging="810"/>
        <w:rPr>
          <w:b/>
          <w:bCs/>
          <w:color w:val="FF0000"/>
          <w:sz w:val="28"/>
          <w:szCs w:val="28"/>
          <w:u w:val="single"/>
        </w:rPr>
      </w:pPr>
    </w:p>
    <w:p w14:paraId="0337F952" w14:textId="57749430" w:rsidR="00E241D7" w:rsidRPr="00137C15" w:rsidRDefault="00E241D7" w:rsidP="00B31C88">
      <w:pPr>
        <w:pStyle w:val="ListParagraph"/>
        <w:numPr>
          <w:ilvl w:val="0"/>
          <w:numId w:val="3"/>
        </w:numPr>
        <w:overflowPunct w:val="0"/>
        <w:autoSpaceDE w:val="0"/>
        <w:autoSpaceDN w:val="0"/>
        <w:adjustRightInd w:val="0"/>
        <w:rPr>
          <w:b/>
          <w:bCs/>
          <w:sz w:val="24"/>
          <w:szCs w:val="24"/>
        </w:rPr>
      </w:pPr>
      <w:r w:rsidRPr="00737C58">
        <w:rPr>
          <w:bCs/>
          <w:sz w:val="24"/>
          <w:szCs w:val="24"/>
        </w:rPr>
        <w:t xml:space="preserve">At this time </w:t>
      </w:r>
      <w:r w:rsidR="00475ACA">
        <w:rPr>
          <w:bCs/>
          <w:sz w:val="24"/>
          <w:szCs w:val="24"/>
        </w:rPr>
        <w:t>DELLARIPA</w:t>
      </w:r>
      <w:r w:rsidRPr="00737C58">
        <w:rPr>
          <w:bCs/>
          <w:sz w:val="24"/>
          <w:szCs w:val="24"/>
        </w:rPr>
        <w:t xml:space="preserve"> offered the following resolution and moved for its adoption:</w:t>
      </w:r>
    </w:p>
    <w:p w14:paraId="3CA7071E" w14:textId="77777777" w:rsidR="00137C15" w:rsidRDefault="00137C15" w:rsidP="00137C15">
      <w:pPr>
        <w:overflowPunct w:val="0"/>
        <w:autoSpaceDE w:val="0"/>
        <w:autoSpaceDN w:val="0"/>
        <w:adjustRightInd w:val="0"/>
        <w:rPr>
          <w:b/>
          <w:bCs/>
          <w:sz w:val="24"/>
          <w:szCs w:val="24"/>
        </w:rPr>
      </w:pPr>
    </w:p>
    <w:p w14:paraId="5E2E972B" w14:textId="77777777" w:rsidR="00137C15" w:rsidRPr="00137C15" w:rsidRDefault="00137C15" w:rsidP="00137C15">
      <w:pPr>
        <w:jc w:val="center"/>
        <w:rPr>
          <w:b/>
          <w:sz w:val="24"/>
        </w:rPr>
      </w:pPr>
      <w:r w:rsidRPr="00137C15">
        <w:rPr>
          <w:b/>
          <w:sz w:val="24"/>
        </w:rPr>
        <w:t>RESOLUTION NO. 2019-5.19</w:t>
      </w:r>
    </w:p>
    <w:p w14:paraId="3C6A2689" w14:textId="77777777" w:rsidR="00137C15" w:rsidRPr="00137C15" w:rsidRDefault="00137C15" w:rsidP="00137C15">
      <w:pPr>
        <w:jc w:val="center"/>
        <w:rPr>
          <w:b/>
          <w:sz w:val="24"/>
        </w:rPr>
      </w:pPr>
      <w:r w:rsidRPr="00137C15">
        <w:rPr>
          <w:b/>
          <w:sz w:val="24"/>
        </w:rPr>
        <w:t>OF THE GOVERNING BODY OF</w:t>
      </w:r>
    </w:p>
    <w:p w14:paraId="4F552E69" w14:textId="77777777" w:rsidR="00137C15" w:rsidRPr="00137C15" w:rsidRDefault="00137C15" w:rsidP="00137C15">
      <w:pPr>
        <w:jc w:val="center"/>
        <w:rPr>
          <w:b/>
          <w:sz w:val="24"/>
        </w:rPr>
      </w:pPr>
      <w:r w:rsidRPr="00137C15">
        <w:rPr>
          <w:b/>
          <w:sz w:val="24"/>
        </w:rPr>
        <w:t>THE BOROUGH OF BLOOMINGDALE</w:t>
      </w:r>
    </w:p>
    <w:p w14:paraId="11E2476B" w14:textId="77777777" w:rsidR="00137C15" w:rsidRPr="00137C15" w:rsidRDefault="00137C15" w:rsidP="00137C15">
      <w:pPr>
        <w:jc w:val="center"/>
        <w:rPr>
          <w:b/>
          <w:sz w:val="24"/>
        </w:rPr>
      </w:pPr>
    </w:p>
    <w:p w14:paraId="30DA7C1C" w14:textId="77777777" w:rsidR="00137C15" w:rsidRPr="00137C15" w:rsidRDefault="00137C15" w:rsidP="00137C15">
      <w:pPr>
        <w:keepNext/>
        <w:jc w:val="center"/>
        <w:outlineLvl w:val="1"/>
        <w:rPr>
          <w:b/>
          <w:i/>
          <w:sz w:val="24"/>
        </w:rPr>
      </w:pPr>
      <w:r w:rsidRPr="00137C15">
        <w:rPr>
          <w:b/>
          <w:i/>
          <w:sz w:val="24"/>
        </w:rPr>
        <w:t>Authorizing Payment of Municipal Obligations</w:t>
      </w:r>
    </w:p>
    <w:p w14:paraId="48D80667" w14:textId="77777777" w:rsidR="00137C15" w:rsidRPr="00137C15" w:rsidRDefault="00137C15" w:rsidP="00137C15">
      <w:pPr>
        <w:rPr>
          <w:sz w:val="24"/>
        </w:rPr>
      </w:pPr>
    </w:p>
    <w:p w14:paraId="227A7B28" w14:textId="77777777" w:rsidR="00137C15" w:rsidRPr="00137C15" w:rsidRDefault="00137C15" w:rsidP="00137C15">
      <w:pPr>
        <w:jc w:val="both"/>
        <w:rPr>
          <w:sz w:val="24"/>
        </w:rPr>
      </w:pPr>
      <w:r w:rsidRPr="00137C15">
        <w:rPr>
          <w:b/>
          <w:sz w:val="24"/>
        </w:rPr>
        <w:t>WHEREAS</w:t>
      </w:r>
      <w:r w:rsidRPr="00137C15">
        <w:rPr>
          <w:sz w:val="24"/>
        </w:rPr>
        <w:t>, the Governing Body (“Governing Body”) of the Borough of Bloomingdale (“Borough”) finds and declares that certain municipal obligations have come due and are now payable; and</w:t>
      </w:r>
    </w:p>
    <w:p w14:paraId="4FD369EC" w14:textId="77777777" w:rsidR="00137C15" w:rsidRPr="00137C15" w:rsidRDefault="00137C15" w:rsidP="00137C15">
      <w:pPr>
        <w:jc w:val="both"/>
        <w:rPr>
          <w:sz w:val="24"/>
        </w:rPr>
      </w:pPr>
    </w:p>
    <w:p w14:paraId="1E36F8C5" w14:textId="77777777" w:rsidR="00137C15" w:rsidRPr="00137C15" w:rsidRDefault="00137C15" w:rsidP="00137C15">
      <w:pPr>
        <w:jc w:val="both"/>
        <w:rPr>
          <w:sz w:val="24"/>
        </w:rPr>
      </w:pPr>
      <w:r w:rsidRPr="00137C15">
        <w:rPr>
          <w:b/>
          <w:sz w:val="24"/>
        </w:rPr>
        <w:t>NOW, THEREFORE, BE IT RESOLVED</w:t>
      </w:r>
      <w:r w:rsidRPr="00137C15">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137C15">
        <w:t xml:space="preserve"> </w:t>
      </w:r>
      <w:r w:rsidRPr="00137C15">
        <w:rPr>
          <w:b/>
          <w:sz w:val="24"/>
        </w:rPr>
        <w:t>WHEREAS</w:t>
      </w:r>
      <w:r w:rsidRPr="00137C15">
        <w:rPr>
          <w:sz w:val="24"/>
        </w:rPr>
        <w:t>, the Governing Body further finds and declares that said obligations have been itemized on the annexed schedules, which are hereby deemed part of this Resolution;</w:t>
      </w:r>
    </w:p>
    <w:p w14:paraId="3DF26C3E" w14:textId="77777777" w:rsidR="00137C15" w:rsidRPr="00137C15" w:rsidRDefault="00137C15" w:rsidP="00137C15"/>
    <w:p w14:paraId="182F55BA" w14:textId="77777777" w:rsidR="00137C15" w:rsidRPr="00137C15" w:rsidRDefault="00137C15" w:rsidP="00137C15">
      <w:pPr>
        <w:ind w:firstLine="720"/>
      </w:pPr>
      <w:r w:rsidRPr="00137C15">
        <w:rPr>
          <w:u w:val="single"/>
        </w:rPr>
        <w:t>BILLS LIST</w:t>
      </w:r>
      <w:r w:rsidRPr="00137C15">
        <w:t xml:space="preserve">                                                                                       </w:t>
      </w:r>
      <w:r w:rsidRPr="00137C15">
        <w:rPr>
          <w:u w:val="single"/>
        </w:rPr>
        <w:t>PREPAID LIST</w:t>
      </w:r>
      <w:r w:rsidRPr="00137C15">
        <w:t xml:space="preserve">                                                                                                                                                                                                                    </w:t>
      </w:r>
    </w:p>
    <w:p w14:paraId="6AF873D2" w14:textId="77777777" w:rsidR="00137C15" w:rsidRPr="00137C15" w:rsidRDefault="00137C15" w:rsidP="00137C15">
      <w:pPr>
        <w:tabs>
          <w:tab w:val="left" w:pos="5415"/>
        </w:tabs>
      </w:pPr>
      <w:r w:rsidRPr="00137C15">
        <w:t xml:space="preserve">  </w:t>
      </w:r>
    </w:p>
    <w:p w14:paraId="5880226B" w14:textId="77777777" w:rsidR="00137C15" w:rsidRPr="00137C15" w:rsidRDefault="00137C15" w:rsidP="00137C15">
      <w:pPr>
        <w:tabs>
          <w:tab w:val="left" w:pos="5415"/>
        </w:tabs>
      </w:pPr>
      <w:r w:rsidRPr="00137C15">
        <w:t>CURRENT                        3,218,500.09                                     CURRENT                            4,153,187.61</w:t>
      </w:r>
    </w:p>
    <w:p w14:paraId="46B548B3" w14:textId="77777777" w:rsidR="00137C15" w:rsidRPr="00137C15" w:rsidRDefault="00137C15" w:rsidP="00137C15">
      <w:pPr>
        <w:tabs>
          <w:tab w:val="left" w:pos="5415"/>
        </w:tabs>
      </w:pPr>
      <w:r w:rsidRPr="00137C15">
        <w:t>UTILITY                                45,644.36                                     UTILITY                                    69,246.99</w:t>
      </w:r>
    </w:p>
    <w:p w14:paraId="33B2CF19" w14:textId="77777777" w:rsidR="00137C15" w:rsidRPr="00137C15" w:rsidRDefault="00137C15" w:rsidP="00137C15">
      <w:pPr>
        <w:tabs>
          <w:tab w:val="left" w:pos="5415"/>
        </w:tabs>
      </w:pPr>
      <w:r w:rsidRPr="00137C15">
        <w:t>CAPITAL                               23,325.00                                     OPEN SPACE                                   00.00</w:t>
      </w:r>
    </w:p>
    <w:p w14:paraId="6DBFC447" w14:textId="77777777" w:rsidR="00137C15" w:rsidRPr="00137C15" w:rsidRDefault="00137C15" w:rsidP="00137C15">
      <w:pPr>
        <w:ind w:right="-270"/>
      </w:pPr>
      <w:r w:rsidRPr="00137C15">
        <w:t>UTILITY CAPITAL                     00.00                                     TRUST ACCOUNT                     6,342.60</w:t>
      </w:r>
    </w:p>
    <w:p w14:paraId="70D9BB98" w14:textId="77777777" w:rsidR="00137C15" w:rsidRPr="00137C15" w:rsidRDefault="00137C15" w:rsidP="00137C15">
      <w:r w:rsidRPr="00137C15">
        <w:t>TRUST                                   23,989.96                                     RECYCLING                                    00.00                                                                                                                                                  DOG                                         3,762.60                                     DOG TRUST                                     00.00</w:t>
      </w:r>
    </w:p>
    <w:p w14:paraId="6BFEB452" w14:textId="77777777" w:rsidR="00137C15" w:rsidRPr="00137C15" w:rsidRDefault="00137C15" w:rsidP="00137C15">
      <w:r w:rsidRPr="00137C15">
        <w:t>RECREATION                         6,005.28                                    UNEMPLOYMENT                          72.65 ROSE FUND                          23,691.97                                    CAPITAL                                           00.00</w:t>
      </w:r>
    </w:p>
    <w:p w14:paraId="2558A29B" w14:textId="77777777" w:rsidR="00137C15" w:rsidRPr="00137C15" w:rsidRDefault="00137C15" w:rsidP="00137C15">
      <w:pPr>
        <w:tabs>
          <w:tab w:val="left" w:pos="6075"/>
        </w:tabs>
      </w:pPr>
      <w:r w:rsidRPr="00137C15">
        <w:t>RECYCLING                                00.00                                    WATER CAPITAL                            00.00</w:t>
      </w:r>
    </w:p>
    <w:p w14:paraId="5462CEAD" w14:textId="77777777" w:rsidR="00137C15" w:rsidRPr="00137C15" w:rsidRDefault="00137C15" w:rsidP="00137C15">
      <w:pPr>
        <w:tabs>
          <w:tab w:val="left" w:pos="6075"/>
        </w:tabs>
      </w:pPr>
      <w:r w:rsidRPr="00137C15">
        <w:t>UNEMPLOYMENT                      00.00                                    RECREATION                                720.00</w:t>
      </w:r>
    </w:p>
    <w:p w14:paraId="6D9FAFCA" w14:textId="77777777" w:rsidR="00137C15" w:rsidRPr="00137C15" w:rsidRDefault="00137C15" w:rsidP="00137C15">
      <w:r w:rsidRPr="00137C15">
        <w:t>AFFORDABLE HOUSING        126.24                                    CAPITAL ASSESSMENT                00.00</w:t>
      </w:r>
    </w:p>
    <w:p w14:paraId="2227DCA2" w14:textId="77777777" w:rsidR="00137C15" w:rsidRPr="00137C15" w:rsidRDefault="00137C15" w:rsidP="00137C15">
      <w:pPr>
        <w:rPr>
          <w:b/>
        </w:rPr>
      </w:pPr>
      <w:r w:rsidRPr="00137C15">
        <w:rPr>
          <w:b/>
        </w:rPr>
        <w:t>TOTAL                              3,345,045.50                                   TOTAL                                  4,229,569.85</w:t>
      </w:r>
    </w:p>
    <w:p w14:paraId="5391F864" w14:textId="77777777" w:rsidR="00C76F13" w:rsidRPr="00CB23F3" w:rsidRDefault="00C76F13" w:rsidP="002F7F05">
      <w:pPr>
        <w:jc w:val="both"/>
        <w:rPr>
          <w:sz w:val="24"/>
          <w:szCs w:val="24"/>
        </w:rPr>
      </w:pPr>
    </w:p>
    <w:p w14:paraId="2C2B686F" w14:textId="05BC6D85" w:rsidR="00475ACA" w:rsidRDefault="00E241D7" w:rsidP="00E241D7">
      <w:pPr>
        <w:rPr>
          <w:snapToGrid w:val="0"/>
          <w:sz w:val="24"/>
          <w:szCs w:val="24"/>
        </w:rPr>
      </w:pPr>
      <w:r w:rsidRPr="00CB23F3">
        <w:rPr>
          <w:snapToGrid w:val="0"/>
          <w:sz w:val="24"/>
          <w:szCs w:val="24"/>
        </w:rPr>
        <w:t xml:space="preserve">The motion was seconded by </w:t>
      </w:r>
      <w:r w:rsidR="00475ACA">
        <w:rPr>
          <w:snapToGrid w:val="0"/>
          <w:sz w:val="24"/>
          <w:szCs w:val="24"/>
        </w:rPr>
        <w:t>D’AMATO</w:t>
      </w:r>
      <w:r w:rsidRPr="00CB23F3">
        <w:rPr>
          <w:snapToGrid w:val="0"/>
          <w:sz w:val="24"/>
          <w:szCs w:val="24"/>
        </w:rPr>
        <w:t xml:space="preserve"> and carried per the following roll call vote</w:t>
      </w:r>
      <w:r w:rsidR="00031CC4" w:rsidRPr="00CB23F3">
        <w:rPr>
          <w:snapToGrid w:val="0"/>
          <w:sz w:val="24"/>
          <w:szCs w:val="24"/>
        </w:rPr>
        <w:t xml:space="preserve">: </w:t>
      </w:r>
      <w:r w:rsidR="00CB23F3" w:rsidRPr="00CB23F3">
        <w:rPr>
          <w:snapToGrid w:val="0"/>
          <w:sz w:val="24"/>
          <w:szCs w:val="24"/>
        </w:rPr>
        <w:t>SONDERMEYER (YES),</w:t>
      </w:r>
      <w:r w:rsidR="00475ACA">
        <w:rPr>
          <w:snapToGrid w:val="0"/>
          <w:sz w:val="24"/>
          <w:szCs w:val="24"/>
        </w:rPr>
        <w:t xml:space="preserve"> COSTA (YES),</w:t>
      </w:r>
      <w:r w:rsidR="00CB23F3">
        <w:rPr>
          <w:snapToGrid w:val="0"/>
          <w:sz w:val="24"/>
          <w:szCs w:val="24"/>
        </w:rPr>
        <w:t xml:space="preserve"> D’AMATO (YES</w:t>
      </w:r>
      <w:proofErr w:type="gramStart"/>
      <w:r w:rsidR="00CB23F3">
        <w:rPr>
          <w:snapToGrid w:val="0"/>
          <w:sz w:val="24"/>
          <w:szCs w:val="24"/>
        </w:rPr>
        <w:t>)</w:t>
      </w:r>
      <w:r w:rsidR="00475ACA">
        <w:rPr>
          <w:snapToGrid w:val="0"/>
          <w:sz w:val="24"/>
          <w:szCs w:val="24"/>
        </w:rPr>
        <w:t>*</w:t>
      </w:r>
      <w:proofErr w:type="gramEnd"/>
      <w:r w:rsidR="00475ACA">
        <w:rPr>
          <w:snapToGrid w:val="0"/>
          <w:sz w:val="24"/>
          <w:szCs w:val="24"/>
        </w:rPr>
        <w:t>**, DELLARIPA (YES), HUDSON (YES)</w:t>
      </w:r>
    </w:p>
    <w:p w14:paraId="26B1D512" w14:textId="77777777" w:rsidR="00475ACA" w:rsidRDefault="00475ACA" w:rsidP="00E241D7">
      <w:pPr>
        <w:rPr>
          <w:snapToGrid w:val="0"/>
          <w:sz w:val="24"/>
          <w:szCs w:val="24"/>
        </w:rPr>
      </w:pPr>
    </w:p>
    <w:p w14:paraId="5296FDF8" w14:textId="7A5FA96E" w:rsidR="00475ACA" w:rsidRDefault="00475ACA" w:rsidP="00E241D7">
      <w:pPr>
        <w:rPr>
          <w:snapToGrid w:val="0"/>
          <w:sz w:val="24"/>
          <w:szCs w:val="24"/>
        </w:rPr>
      </w:pPr>
      <w:r>
        <w:rPr>
          <w:snapToGrid w:val="0"/>
          <w:sz w:val="24"/>
          <w:szCs w:val="24"/>
        </w:rPr>
        <w:t>***D’AMATO ABSTAINED FROM THE FOLLOWING ITEMS ON THE BILLS LIST:</w:t>
      </w:r>
    </w:p>
    <w:p w14:paraId="56C01768" w14:textId="538397B4" w:rsidR="00E241D7" w:rsidRPr="00475ACA" w:rsidRDefault="00475ACA" w:rsidP="00475ACA">
      <w:pPr>
        <w:pStyle w:val="ListParagraph"/>
        <w:numPr>
          <w:ilvl w:val="0"/>
          <w:numId w:val="35"/>
        </w:numPr>
        <w:rPr>
          <w:snapToGrid w:val="0"/>
          <w:sz w:val="24"/>
          <w:szCs w:val="24"/>
        </w:rPr>
      </w:pPr>
      <w:r>
        <w:rPr>
          <w:snapToGrid w:val="0"/>
          <w:sz w:val="24"/>
          <w:szCs w:val="24"/>
        </w:rPr>
        <w:t>Vender 02116 &amp; 01463</w:t>
      </w:r>
      <w:r w:rsidR="00413BA9" w:rsidRPr="00475ACA">
        <w:rPr>
          <w:snapToGrid w:val="0"/>
          <w:sz w:val="24"/>
          <w:szCs w:val="24"/>
        </w:rPr>
        <w:br/>
      </w:r>
    </w:p>
    <w:p w14:paraId="465129E6" w14:textId="0B6ABB21" w:rsidR="007347EE" w:rsidRPr="00FB135B" w:rsidRDefault="007347EE" w:rsidP="007347EE">
      <w:pPr>
        <w:pStyle w:val="ListParagraph"/>
        <w:numPr>
          <w:ilvl w:val="0"/>
          <w:numId w:val="3"/>
        </w:numPr>
        <w:overflowPunct w:val="0"/>
        <w:autoSpaceDE w:val="0"/>
        <w:autoSpaceDN w:val="0"/>
        <w:adjustRightInd w:val="0"/>
        <w:rPr>
          <w:b/>
          <w:bCs/>
          <w:sz w:val="24"/>
          <w:szCs w:val="24"/>
        </w:rPr>
      </w:pPr>
      <w:r>
        <w:rPr>
          <w:bCs/>
          <w:sz w:val="24"/>
          <w:szCs w:val="24"/>
        </w:rPr>
        <w:t>SONDERMEYER</w:t>
      </w:r>
      <w:r w:rsidRPr="00737C58">
        <w:rPr>
          <w:bCs/>
          <w:sz w:val="24"/>
          <w:szCs w:val="24"/>
        </w:rPr>
        <w:t xml:space="preserve"> offered the following resolution and moved for its adoption:</w:t>
      </w:r>
    </w:p>
    <w:p w14:paraId="43651585" w14:textId="77777777" w:rsidR="00FB135B" w:rsidRDefault="00FB135B" w:rsidP="00FB135B">
      <w:pPr>
        <w:overflowPunct w:val="0"/>
        <w:autoSpaceDE w:val="0"/>
        <w:autoSpaceDN w:val="0"/>
        <w:adjustRightInd w:val="0"/>
        <w:rPr>
          <w:b/>
          <w:bCs/>
          <w:sz w:val="24"/>
          <w:szCs w:val="24"/>
        </w:rPr>
      </w:pPr>
    </w:p>
    <w:p w14:paraId="404646A6" w14:textId="77777777" w:rsidR="00FB135B" w:rsidRPr="00FB135B" w:rsidRDefault="00FB135B" w:rsidP="00FB135B">
      <w:pPr>
        <w:jc w:val="center"/>
        <w:rPr>
          <w:b/>
          <w:sz w:val="24"/>
          <w:szCs w:val="24"/>
        </w:rPr>
      </w:pPr>
      <w:r w:rsidRPr="00FB135B">
        <w:rPr>
          <w:b/>
          <w:sz w:val="24"/>
          <w:szCs w:val="24"/>
        </w:rPr>
        <w:t>RESOLUTION NO. 2019-5.20</w:t>
      </w:r>
      <w:r w:rsidRPr="00FB135B">
        <w:rPr>
          <w:b/>
          <w:sz w:val="24"/>
          <w:szCs w:val="24"/>
        </w:rPr>
        <w:br/>
        <w:t>OF THE GOVERNING BODY OF</w:t>
      </w:r>
    </w:p>
    <w:p w14:paraId="6311297E" w14:textId="77777777" w:rsidR="00FB135B" w:rsidRPr="00FB135B" w:rsidRDefault="00FB135B" w:rsidP="00FB135B">
      <w:pPr>
        <w:jc w:val="center"/>
        <w:rPr>
          <w:b/>
          <w:sz w:val="24"/>
          <w:szCs w:val="24"/>
          <w:u w:val="single"/>
        </w:rPr>
      </w:pPr>
      <w:r w:rsidRPr="00FB135B">
        <w:rPr>
          <w:b/>
          <w:sz w:val="24"/>
          <w:szCs w:val="24"/>
          <w:u w:val="single"/>
        </w:rPr>
        <w:t xml:space="preserve">THE BOROUGH OF BLOOMINGDALE </w:t>
      </w:r>
    </w:p>
    <w:p w14:paraId="2471A2CA" w14:textId="77777777" w:rsidR="00FB135B" w:rsidRPr="00FB135B" w:rsidRDefault="00FB135B" w:rsidP="00FB135B">
      <w:pPr>
        <w:jc w:val="center"/>
        <w:rPr>
          <w:sz w:val="24"/>
          <w:szCs w:val="24"/>
        </w:rPr>
      </w:pPr>
    </w:p>
    <w:p w14:paraId="367ED4F5" w14:textId="77777777" w:rsidR="00FB135B" w:rsidRPr="00FB135B" w:rsidRDefault="00FB135B" w:rsidP="00FB135B">
      <w:pPr>
        <w:ind w:left="720" w:right="720"/>
        <w:jc w:val="both"/>
        <w:rPr>
          <w:b/>
          <w:bCs/>
          <w:caps/>
          <w:sz w:val="24"/>
          <w:szCs w:val="24"/>
        </w:rPr>
      </w:pPr>
      <w:r w:rsidRPr="00FB135B">
        <w:rPr>
          <w:b/>
          <w:caps/>
          <w:sz w:val="24"/>
          <w:szCs w:val="24"/>
        </w:rPr>
        <w:t xml:space="preserve">RESOLUTION OF THE BOROUGH OF BLOOMINGDALE, COUNTY OF PASSAIC AND STATE OF NEW JERSEY approving and AUTHORIZING ACCEPTANCE OF THE RESIGNATION OF DANIEL J. HAGBERG AND ACCEPTANCE OF THE ASSOCIATED agreement AND RELEASE between the BOROUGH OF BLOOMINGDALE and </w:t>
      </w:r>
      <w:r w:rsidRPr="00FB135B">
        <w:rPr>
          <w:b/>
          <w:bCs/>
          <w:caps/>
          <w:sz w:val="24"/>
          <w:szCs w:val="24"/>
        </w:rPr>
        <w:t>DANIEL J. HAGBERG</w:t>
      </w:r>
    </w:p>
    <w:p w14:paraId="3ABC8FF9" w14:textId="77777777" w:rsidR="00FB135B" w:rsidRPr="00FB135B" w:rsidRDefault="00FB135B" w:rsidP="00FB135B">
      <w:pPr>
        <w:ind w:left="720" w:right="720"/>
        <w:jc w:val="both"/>
        <w:rPr>
          <w:b/>
          <w:caps/>
          <w:sz w:val="24"/>
          <w:szCs w:val="24"/>
        </w:rPr>
      </w:pPr>
    </w:p>
    <w:p w14:paraId="6EEC1C8B" w14:textId="77777777" w:rsidR="00FB135B" w:rsidRPr="00FB135B" w:rsidRDefault="00FB135B" w:rsidP="00FB135B">
      <w:pPr>
        <w:ind w:firstLine="720"/>
        <w:jc w:val="both"/>
        <w:rPr>
          <w:sz w:val="24"/>
          <w:szCs w:val="24"/>
        </w:rPr>
      </w:pPr>
      <w:r w:rsidRPr="00FB135B">
        <w:rPr>
          <w:b/>
          <w:sz w:val="24"/>
          <w:szCs w:val="24"/>
        </w:rPr>
        <w:t>WHEREAS</w:t>
      </w:r>
      <w:r w:rsidRPr="00FB135B">
        <w:rPr>
          <w:sz w:val="24"/>
          <w:szCs w:val="24"/>
        </w:rPr>
        <w:t>, Daniel L. Hagberg (“Hagberg”) is employed by the Borough of Bloomingdale as its Construction Code Official; and</w:t>
      </w:r>
    </w:p>
    <w:p w14:paraId="730FFF92" w14:textId="77777777" w:rsidR="00FB135B" w:rsidRPr="00FB135B" w:rsidRDefault="00FB135B" w:rsidP="00FB135B">
      <w:pPr>
        <w:ind w:firstLine="720"/>
        <w:jc w:val="both"/>
        <w:rPr>
          <w:sz w:val="24"/>
          <w:szCs w:val="24"/>
        </w:rPr>
      </w:pPr>
    </w:p>
    <w:p w14:paraId="47CC86A4" w14:textId="77777777" w:rsidR="00FB135B" w:rsidRPr="00FB135B" w:rsidRDefault="00FB135B" w:rsidP="00FB135B">
      <w:pPr>
        <w:ind w:firstLine="720"/>
        <w:jc w:val="both"/>
        <w:rPr>
          <w:sz w:val="24"/>
          <w:szCs w:val="24"/>
        </w:rPr>
      </w:pPr>
      <w:r w:rsidRPr="00FB135B">
        <w:rPr>
          <w:b/>
          <w:sz w:val="24"/>
          <w:szCs w:val="24"/>
        </w:rPr>
        <w:t>WHEREAS</w:t>
      </w:r>
      <w:r w:rsidRPr="00FB135B">
        <w:rPr>
          <w:sz w:val="24"/>
          <w:szCs w:val="24"/>
        </w:rPr>
        <w:t>, Hagberg is scheduled to retire effective May 31, 2019 from the Borough of Bloomingdale; and</w:t>
      </w:r>
    </w:p>
    <w:p w14:paraId="0C560C23" w14:textId="77777777" w:rsidR="00FB135B" w:rsidRPr="00FB135B" w:rsidRDefault="00FB135B" w:rsidP="00FB135B">
      <w:pPr>
        <w:ind w:firstLine="720"/>
        <w:jc w:val="both"/>
        <w:rPr>
          <w:sz w:val="24"/>
          <w:szCs w:val="24"/>
        </w:rPr>
      </w:pPr>
    </w:p>
    <w:p w14:paraId="5C1C43ED" w14:textId="77777777" w:rsidR="00FB135B" w:rsidRPr="00FB135B" w:rsidRDefault="00FB135B" w:rsidP="00FB135B">
      <w:pPr>
        <w:ind w:firstLine="720"/>
        <w:jc w:val="both"/>
        <w:rPr>
          <w:sz w:val="24"/>
          <w:szCs w:val="24"/>
        </w:rPr>
      </w:pPr>
      <w:r w:rsidRPr="00FB135B">
        <w:rPr>
          <w:b/>
          <w:sz w:val="24"/>
          <w:szCs w:val="24"/>
        </w:rPr>
        <w:t>WHEREAS</w:t>
      </w:r>
      <w:r w:rsidRPr="00FB135B">
        <w:rPr>
          <w:sz w:val="24"/>
          <w:szCs w:val="24"/>
        </w:rPr>
        <w:t xml:space="preserve">, accordingly, the Borough of Bloomingdale and Hagberg desire to enter into an Agreement and Release through which all terms and conditions of </w:t>
      </w:r>
      <w:proofErr w:type="spellStart"/>
      <w:r w:rsidRPr="00FB135B">
        <w:rPr>
          <w:sz w:val="24"/>
          <w:szCs w:val="24"/>
        </w:rPr>
        <w:t>Hagberg’s</w:t>
      </w:r>
      <w:proofErr w:type="spellEnd"/>
      <w:r w:rsidRPr="00FB135B">
        <w:rPr>
          <w:sz w:val="24"/>
          <w:szCs w:val="24"/>
        </w:rPr>
        <w:t xml:space="preserve"> retirement shall be addressed. </w:t>
      </w:r>
    </w:p>
    <w:p w14:paraId="4366B131" w14:textId="77777777" w:rsidR="00FB135B" w:rsidRPr="00FB135B" w:rsidRDefault="00FB135B" w:rsidP="00FB135B">
      <w:pPr>
        <w:jc w:val="both"/>
        <w:rPr>
          <w:sz w:val="24"/>
          <w:szCs w:val="24"/>
        </w:rPr>
      </w:pPr>
    </w:p>
    <w:p w14:paraId="55A87353" w14:textId="77777777" w:rsidR="00FB135B" w:rsidRPr="00FB135B" w:rsidRDefault="00FB135B" w:rsidP="00FB135B">
      <w:pPr>
        <w:ind w:firstLine="720"/>
        <w:jc w:val="both"/>
        <w:rPr>
          <w:sz w:val="24"/>
          <w:szCs w:val="24"/>
        </w:rPr>
      </w:pPr>
      <w:r w:rsidRPr="00FB135B">
        <w:rPr>
          <w:b/>
          <w:sz w:val="24"/>
          <w:szCs w:val="24"/>
        </w:rPr>
        <w:t xml:space="preserve">NOW, THEREFORE, BE IT RESOLVED </w:t>
      </w:r>
      <w:r w:rsidRPr="00FB135B">
        <w:rPr>
          <w:sz w:val="24"/>
          <w:szCs w:val="24"/>
        </w:rPr>
        <w:t xml:space="preserve">that the Borough Council of the Borough of Bloomingdale, in the County of Passaic, and State of New Jersey hereby authorizes the Mayor to execute the Agreement and Release between the Borough of Bloomingdale and Hagberg; and </w:t>
      </w:r>
    </w:p>
    <w:p w14:paraId="3A5D1EC7" w14:textId="77777777" w:rsidR="00FB135B" w:rsidRPr="00FB135B" w:rsidRDefault="00FB135B" w:rsidP="00FB135B">
      <w:pPr>
        <w:ind w:firstLine="720"/>
        <w:jc w:val="both"/>
        <w:rPr>
          <w:b/>
          <w:sz w:val="24"/>
          <w:szCs w:val="24"/>
        </w:rPr>
      </w:pPr>
    </w:p>
    <w:p w14:paraId="21729A27" w14:textId="77777777" w:rsidR="00FB135B" w:rsidRPr="00FB135B" w:rsidRDefault="00FB135B" w:rsidP="00FB135B">
      <w:pPr>
        <w:ind w:firstLine="720"/>
        <w:jc w:val="both"/>
        <w:rPr>
          <w:sz w:val="24"/>
          <w:szCs w:val="24"/>
        </w:rPr>
      </w:pPr>
      <w:r w:rsidRPr="00FB135B">
        <w:rPr>
          <w:b/>
          <w:sz w:val="24"/>
          <w:szCs w:val="24"/>
        </w:rPr>
        <w:t>BE IT FURTHER RESOLVED</w:t>
      </w:r>
      <w:r w:rsidRPr="00FB135B">
        <w:rPr>
          <w:sz w:val="24"/>
          <w:szCs w:val="24"/>
        </w:rPr>
        <w:t xml:space="preserve"> that the Borough Council of the Borough of Bloomingdale, in the County of Passaic, and State of New Jersey hereby accepts the resignation of Hagberg as Construction Code Official effective May 31, 2019.  </w:t>
      </w:r>
    </w:p>
    <w:p w14:paraId="44908630" w14:textId="77777777" w:rsidR="00FB135B" w:rsidRPr="00FB135B" w:rsidRDefault="00FB135B" w:rsidP="00FB135B">
      <w:pPr>
        <w:ind w:left="720"/>
        <w:jc w:val="both"/>
        <w:rPr>
          <w:sz w:val="24"/>
          <w:szCs w:val="24"/>
        </w:rPr>
      </w:pPr>
    </w:p>
    <w:p w14:paraId="7778A5DE" w14:textId="77777777" w:rsidR="00FB135B" w:rsidRPr="00FB135B" w:rsidRDefault="00FB135B" w:rsidP="00FB135B">
      <w:pPr>
        <w:ind w:left="720"/>
        <w:jc w:val="both"/>
        <w:rPr>
          <w:sz w:val="24"/>
          <w:szCs w:val="24"/>
        </w:rPr>
      </w:pPr>
      <w:r w:rsidRPr="00FB135B">
        <w:rPr>
          <w:sz w:val="24"/>
          <w:szCs w:val="24"/>
        </w:rPr>
        <w:t>This Resolution shall take effect immediately.</w:t>
      </w:r>
    </w:p>
    <w:p w14:paraId="66F77FF0" w14:textId="77777777" w:rsidR="00FB135B" w:rsidRDefault="00FB135B" w:rsidP="00FB135B">
      <w:pPr>
        <w:overflowPunct w:val="0"/>
        <w:autoSpaceDE w:val="0"/>
        <w:autoSpaceDN w:val="0"/>
        <w:adjustRightInd w:val="0"/>
        <w:rPr>
          <w:b/>
          <w:bCs/>
          <w:sz w:val="24"/>
          <w:szCs w:val="24"/>
        </w:rPr>
      </w:pPr>
    </w:p>
    <w:p w14:paraId="3DD558E6" w14:textId="353D16DA" w:rsidR="00FB135B" w:rsidRPr="00FB135B" w:rsidRDefault="00FB135B" w:rsidP="00FB135B">
      <w:pPr>
        <w:overflowPunct w:val="0"/>
        <w:autoSpaceDE w:val="0"/>
        <w:autoSpaceDN w:val="0"/>
        <w:adjustRightInd w:val="0"/>
        <w:rPr>
          <w:b/>
          <w:bCs/>
          <w:sz w:val="24"/>
          <w:szCs w:val="24"/>
          <w:u w:val="single"/>
        </w:rPr>
      </w:pPr>
      <w:r w:rsidRPr="00FB135B">
        <w:rPr>
          <w:b/>
          <w:bCs/>
          <w:sz w:val="24"/>
          <w:szCs w:val="24"/>
          <w:u w:val="single"/>
        </w:rPr>
        <w:t>Discussion:</w:t>
      </w:r>
    </w:p>
    <w:p w14:paraId="3CC03850" w14:textId="32F6D390" w:rsidR="00FB135B" w:rsidRDefault="00FB135B" w:rsidP="00FB135B">
      <w:pPr>
        <w:overflowPunct w:val="0"/>
        <w:autoSpaceDE w:val="0"/>
        <w:autoSpaceDN w:val="0"/>
        <w:adjustRightInd w:val="0"/>
        <w:rPr>
          <w:bCs/>
          <w:i/>
          <w:sz w:val="24"/>
          <w:szCs w:val="24"/>
        </w:rPr>
      </w:pPr>
      <w:r w:rsidRPr="00FB135B">
        <w:rPr>
          <w:bCs/>
          <w:i/>
          <w:sz w:val="24"/>
          <w:szCs w:val="24"/>
        </w:rPr>
        <w:t xml:space="preserve">Council congratulated Dan Hagberg on his retirement. ‘His shoes will be tough ones to fill.’ </w:t>
      </w:r>
    </w:p>
    <w:p w14:paraId="421F196C" w14:textId="77777777" w:rsidR="00FB135B" w:rsidRPr="00FB135B" w:rsidRDefault="00FB135B" w:rsidP="00FB135B">
      <w:pPr>
        <w:overflowPunct w:val="0"/>
        <w:autoSpaceDE w:val="0"/>
        <w:autoSpaceDN w:val="0"/>
        <w:adjustRightInd w:val="0"/>
        <w:rPr>
          <w:bCs/>
          <w:i/>
          <w:sz w:val="24"/>
          <w:szCs w:val="24"/>
        </w:rPr>
      </w:pPr>
    </w:p>
    <w:p w14:paraId="6B9C468F" w14:textId="77673891" w:rsidR="00FB135B" w:rsidRDefault="00FB135B" w:rsidP="00FB135B">
      <w:pPr>
        <w:rPr>
          <w:snapToGrid w:val="0"/>
          <w:sz w:val="24"/>
          <w:szCs w:val="24"/>
        </w:rPr>
      </w:pPr>
      <w:r w:rsidRPr="00CB23F3">
        <w:rPr>
          <w:snapToGrid w:val="0"/>
          <w:sz w:val="24"/>
          <w:szCs w:val="24"/>
        </w:rPr>
        <w:t xml:space="preserve">The motion was seconded by </w:t>
      </w:r>
      <w:r>
        <w:rPr>
          <w:snapToGrid w:val="0"/>
          <w:sz w:val="24"/>
          <w:szCs w:val="24"/>
        </w:rPr>
        <w:t>COSTA</w:t>
      </w:r>
      <w:r w:rsidRPr="00CB23F3">
        <w:rPr>
          <w:snapToGrid w:val="0"/>
          <w:sz w:val="24"/>
          <w:szCs w:val="24"/>
        </w:rPr>
        <w:t xml:space="preserve"> and carried per the following roll call vote: </w:t>
      </w:r>
      <w:r>
        <w:rPr>
          <w:snapToGrid w:val="0"/>
          <w:sz w:val="24"/>
          <w:szCs w:val="24"/>
        </w:rPr>
        <w:t>COSTA (YES), D’AMATO (YES), DELLARIPA (YES), HUDSON (YES), SONDERMEYER (YES)</w:t>
      </w:r>
    </w:p>
    <w:p w14:paraId="642F4D3D" w14:textId="77777777" w:rsidR="007347EE" w:rsidRDefault="007347EE" w:rsidP="007347EE">
      <w:pPr>
        <w:rPr>
          <w:b/>
          <w:bCs/>
          <w:snapToGrid w:val="0"/>
          <w:sz w:val="24"/>
          <w:szCs w:val="24"/>
        </w:rPr>
      </w:pPr>
    </w:p>
    <w:p w14:paraId="4498D2F7" w14:textId="77777777" w:rsidR="00A17A5A" w:rsidRPr="00A17A5A" w:rsidRDefault="00A17A5A" w:rsidP="00537090">
      <w:pPr>
        <w:pStyle w:val="ListParagraph"/>
        <w:numPr>
          <w:ilvl w:val="0"/>
          <w:numId w:val="3"/>
        </w:numPr>
        <w:rPr>
          <w:b/>
          <w:bCs/>
          <w:snapToGrid w:val="0"/>
          <w:sz w:val="24"/>
          <w:szCs w:val="24"/>
        </w:rPr>
      </w:pPr>
      <w:r>
        <w:rPr>
          <w:b/>
          <w:snapToGrid w:val="0"/>
          <w:sz w:val="24"/>
          <w:szCs w:val="24"/>
        </w:rPr>
        <w:t>RED TWIG TRAIL IMPROVEMENTS:</w:t>
      </w:r>
    </w:p>
    <w:p w14:paraId="17FEFF72" w14:textId="215B3A0F" w:rsidR="00537090" w:rsidRPr="00CB23F3" w:rsidRDefault="00537090" w:rsidP="00A17A5A">
      <w:pPr>
        <w:pStyle w:val="ListParagraph"/>
        <w:numPr>
          <w:ilvl w:val="1"/>
          <w:numId w:val="3"/>
        </w:numPr>
        <w:rPr>
          <w:b/>
          <w:bCs/>
          <w:snapToGrid w:val="0"/>
          <w:sz w:val="24"/>
          <w:szCs w:val="24"/>
        </w:rPr>
      </w:pPr>
      <w:r w:rsidRPr="00CB23F3">
        <w:rPr>
          <w:b/>
          <w:snapToGrid w:val="0"/>
          <w:sz w:val="24"/>
          <w:szCs w:val="24"/>
        </w:rPr>
        <w:t xml:space="preserve">Introduction of </w:t>
      </w:r>
      <w:r w:rsidR="00FB135B">
        <w:rPr>
          <w:b/>
          <w:snapToGrid w:val="0"/>
          <w:sz w:val="24"/>
          <w:szCs w:val="24"/>
        </w:rPr>
        <w:t xml:space="preserve">Bond </w:t>
      </w:r>
      <w:r w:rsidRPr="00CB23F3">
        <w:rPr>
          <w:b/>
          <w:snapToGrid w:val="0"/>
          <w:sz w:val="24"/>
          <w:szCs w:val="24"/>
        </w:rPr>
        <w:t xml:space="preserve">Ordinance No. </w:t>
      </w:r>
      <w:r w:rsidR="00CB23F3" w:rsidRPr="00CB23F3">
        <w:rPr>
          <w:b/>
          <w:snapToGrid w:val="0"/>
          <w:sz w:val="24"/>
          <w:szCs w:val="24"/>
        </w:rPr>
        <w:t>1</w:t>
      </w:r>
      <w:r w:rsidR="00FB135B">
        <w:rPr>
          <w:b/>
          <w:snapToGrid w:val="0"/>
          <w:sz w:val="24"/>
          <w:szCs w:val="24"/>
        </w:rPr>
        <w:t>6</w:t>
      </w:r>
      <w:r w:rsidRPr="00CB23F3">
        <w:rPr>
          <w:b/>
          <w:snapToGrid w:val="0"/>
          <w:sz w:val="24"/>
          <w:szCs w:val="24"/>
        </w:rPr>
        <w:t>-2019</w:t>
      </w:r>
      <w:r w:rsidRPr="00CB23F3">
        <w:rPr>
          <w:snapToGrid w:val="0"/>
          <w:sz w:val="24"/>
          <w:szCs w:val="24"/>
        </w:rPr>
        <w:t xml:space="preserve">: </w:t>
      </w:r>
      <w:r w:rsidR="00CB23F3" w:rsidRPr="00CB23F3">
        <w:rPr>
          <w:snapToGrid w:val="0"/>
          <w:sz w:val="24"/>
          <w:szCs w:val="24"/>
        </w:rPr>
        <w:t>Amend</w:t>
      </w:r>
      <w:r w:rsidR="00A17A5A">
        <w:rPr>
          <w:snapToGrid w:val="0"/>
          <w:sz w:val="24"/>
          <w:szCs w:val="24"/>
        </w:rPr>
        <w:t>ing &amp; Supplementing Section 3(a)(</w:t>
      </w:r>
      <w:proofErr w:type="spellStart"/>
      <w:r w:rsidR="00A17A5A">
        <w:rPr>
          <w:snapToGrid w:val="0"/>
          <w:sz w:val="24"/>
          <w:szCs w:val="24"/>
        </w:rPr>
        <w:t>i</w:t>
      </w:r>
      <w:proofErr w:type="spellEnd"/>
      <w:r w:rsidR="00A17A5A">
        <w:rPr>
          <w:snapToGrid w:val="0"/>
          <w:sz w:val="24"/>
          <w:szCs w:val="24"/>
        </w:rPr>
        <w:t>) of Bond Ordinance No. 13-2018</w:t>
      </w:r>
      <w:r w:rsidR="00CB23F3" w:rsidRPr="00CB23F3">
        <w:rPr>
          <w:snapToGrid w:val="0"/>
          <w:sz w:val="24"/>
          <w:szCs w:val="24"/>
        </w:rPr>
        <w:t xml:space="preserve"> </w:t>
      </w:r>
      <w:r w:rsidR="00420102" w:rsidRPr="00CB23F3">
        <w:rPr>
          <w:snapToGrid w:val="0"/>
          <w:sz w:val="24"/>
          <w:szCs w:val="24"/>
        </w:rPr>
        <w:t xml:space="preserve"> </w:t>
      </w:r>
    </w:p>
    <w:p w14:paraId="2C9A6B38" w14:textId="77777777" w:rsidR="00537090" w:rsidRPr="00CB23F3" w:rsidRDefault="00537090" w:rsidP="00537090">
      <w:pPr>
        <w:pStyle w:val="ListParagraph"/>
        <w:rPr>
          <w:b/>
          <w:bCs/>
          <w:snapToGrid w:val="0"/>
          <w:sz w:val="24"/>
          <w:szCs w:val="24"/>
        </w:rPr>
      </w:pPr>
    </w:p>
    <w:p w14:paraId="3B0FFCAA" w14:textId="79C34935" w:rsidR="00537090" w:rsidRPr="00CB23F3" w:rsidRDefault="00537090" w:rsidP="00537090">
      <w:pPr>
        <w:pStyle w:val="ListParagraph"/>
        <w:rPr>
          <w:snapToGrid w:val="0"/>
          <w:sz w:val="24"/>
          <w:szCs w:val="24"/>
        </w:rPr>
      </w:pPr>
      <w:r w:rsidRPr="00CB23F3">
        <w:rPr>
          <w:snapToGrid w:val="0"/>
          <w:sz w:val="24"/>
          <w:szCs w:val="24"/>
        </w:rPr>
        <w:t xml:space="preserve">A motion was made by </w:t>
      </w:r>
      <w:r w:rsidR="00A17A5A">
        <w:rPr>
          <w:snapToGrid w:val="0"/>
          <w:sz w:val="24"/>
          <w:szCs w:val="24"/>
        </w:rPr>
        <w:t>HUDSON</w:t>
      </w:r>
      <w:r w:rsidRPr="00CB23F3">
        <w:rPr>
          <w:snapToGrid w:val="0"/>
          <w:sz w:val="24"/>
          <w:szCs w:val="24"/>
        </w:rPr>
        <w:t xml:space="preserve"> to introduce the Ordinance by title; second and final reading/ public hearing will be on </w:t>
      </w:r>
      <w:r w:rsidR="00A17A5A">
        <w:rPr>
          <w:snapToGrid w:val="0"/>
          <w:sz w:val="24"/>
          <w:szCs w:val="24"/>
        </w:rPr>
        <w:t>June</w:t>
      </w:r>
      <w:r w:rsidR="00CB23F3" w:rsidRPr="00CB23F3">
        <w:rPr>
          <w:snapToGrid w:val="0"/>
          <w:sz w:val="24"/>
          <w:szCs w:val="24"/>
        </w:rPr>
        <w:t xml:space="preserve"> </w:t>
      </w:r>
      <w:r w:rsidR="00A17A5A">
        <w:rPr>
          <w:snapToGrid w:val="0"/>
          <w:sz w:val="24"/>
          <w:szCs w:val="24"/>
        </w:rPr>
        <w:t>1</w:t>
      </w:r>
      <w:r w:rsidR="00CB23F3" w:rsidRPr="00CB23F3">
        <w:rPr>
          <w:snapToGrid w:val="0"/>
          <w:sz w:val="24"/>
          <w:szCs w:val="24"/>
        </w:rPr>
        <w:t>1</w:t>
      </w:r>
      <w:r w:rsidRPr="00CB23F3">
        <w:rPr>
          <w:snapToGrid w:val="0"/>
          <w:sz w:val="24"/>
          <w:szCs w:val="24"/>
        </w:rPr>
        <w:t xml:space="preserve">, 2019 at 7PM; the motion was seconded by </w:t>
      </w:r>
      <w:r w:rsidR="00221D43" w:rsidRPr="00CB23F3">
        <w:rPr>
          <w:snapToGrid w:val="0"/>
          <w:sz w:val="24"/>
          <w:szCs w:val="24"/>
        </w:rPr>
        <w:t>DELLARIPA</w:t>
      </w:r>
      <w:r w:rsidRPr="00CB23F3">
        <w:rPr>
          <w:snapToGrid w:val="0"/>
          <w:sz w:val="24"/>
          <w:szCs w:val="24"/>
        </w:rPr>
        <w:t xml:space="preserve"> and carried </w:t>
      </w:r>
      <w:r w:rsidR="00A17A5A">
        <w:rPr>
          <w:snapToGrid w:val="0"/>
          <w:sz w:val="24"/>
          <w:szCs w:val="24"/>
        </w:rPr>
        <w:t xml:space="preserve">per the following roll call </w:t>
      </w:r>
      <w:r w:rsidR="005C0D8D" w:rsidRPr="00CB23F3">
        <w:rPr>
          <w:snapToGrid w:val="0"/>
          <w:sz w:val="24"/>
          <w:szCs w:val="24"/>
        </w:rPr>
        <w:t>vote</w:t>
      </w:r>
      <w:r w:rsidR="00A17A5A">
        <w:rPr>
          <w:snapToGrid w:val="0"/>
          <w:sz w:val="24"/>
          <w:szCs w:val="24"/>
        </w:rPr>
        <w:t xml:space="preserve">: D’AMATO (YES), DELLARIPA (YES), HUDSON (YES), SONDERMEYER (YES), </w:t>
      </w:r>
      <w:proofErr w:type="gramStart"/>
      <w:r w:rsidR="00A17A5A">
        <w:rPr>
          <w:snapToGrid w:val="0"/>
          <w:sz w:val="24"/>
          <w:szCs w:val="24"/>
        </w:rPr>
        <w:t>COSTA</w:t>
      </w:r>
      <w:proofErr w:type="gramEnd"/>
      <w:r w:rsidR="00A17A5A">
        <w:rPr>
          <w:snapToGrid w:val="0"/>
          <w:sz w:val="24"/>
          <w:szCs w:val="24"/>
        </w:rPr>
        <w:t xml:space="preserve"> (YES) </w:t>
      </w:r>
    </w:p>
    <w:p w14:paraId="6F5CDDDF" w14:textId="77777777" w:rsidR="00537090" w:rsidRPr="00CB23F3" w:rsidRDefault="00537090" w:rsidP="00537090">
      <w:pPr>
        <w:pStyle w:val="ListParagraph"/>
        <w:rPr>
          <w:snapToGrid w:val="0"/>
          <w:sz w:val="24"/>
          <w:szCs w:val="24"/>
        </w:rPr>
      </w:pPr>
    </w:p>
    <w:p w14:paraId="58B8A53A" w14:textId="232F8586" w:rsidR="00537090" w:rsidRPr="00CB23F3" w:rsidRDefault="00537090" w:rsidP="00537090">
      <w:pPr>
        <w:pStyle w:val="ListParagraph"/>
        <w:rPr>
          <w:snapToGrid w:val="0"/>
          <w:sz w:val="24"/>
          <w:szCs w:val="24"/>
          <w:u w:val="single"/>
        </w:rPr>
      </w:pPr>
      <w:r w:rsidRPr="00CB23F3">
        <w:rPr>
          <w:snapToGrid w:val="0"/>
          <w:sz w:val="24"/>
          <w:szCs w:val="24"/>
          <w:u w:val="single"/>
        </w:rPr>
        <w:t>Discussion by the Mayor</w:t>
      </w:r>
      <w:r w:rsidR="00A17A5A">
        <w:rPr>
          <w:snapToGrid w:val="0"/>
          <w:sz w:val="24"/>
          <w:szCs w:val="24"/>
          <w:u w:val="single"/>
        </w:rPr>
        <w:t>:</w:t>
      </w:r>
    </w:p>
    <w:p w14:paraId="3EA78D98" w14:textId="5AAA80A1" w:rsidR="00537090" w:rsidRPr="00CB23F3" w:rsidRDefault="00A17A5A" w:rsidP="00537090">
      <w:pPr>
        <w:pStyle w:val="ListParagraph"/>
        <w:rPr>
          <w:i/>
          <w:snapToGrid w:val="0"/>
          <w:sz w:val="24"/>
          <w:szCs w:val="24"/>
        </w:rPr>
      </w:pPr>
      <w:r>
        <w:rPr>
          <w:i/>
          <w:snapToGrid w:val="0"/>
          <w:sz w:val="24"/>
          <w:szCs w:val="24"/>
        </w:rPr>
        <w:t xml:space="preserve">Added drainage work to the Red Twig project which require more funding. </w:t>
      </w:r>
    </w:p>
    <w:p w14:paraId="3CEFCCCC" w14:textId="77777777" w:rsidR="00537090" w:rsidRPr="00CB23F3" w:rsidRDefault="00537090" w:rsidP="00537090">
      <w:pPr>
        <w:pStyle w:val="ListParagraph"/>
        <w:rPr>
          <w:i/>
          <w:snapToGrid w:val="0"/>
          <w:sz w:val="24"/>
          <w:szCs w:val="24"/>
        </w:rPr>
      </w:pPr>
    </w:p>
    <w:p w14:paraId="56907A03" w14:textId="77777777" w:rsidR="00537090" w:rsidRPr="00CB23F3" w:rsidRDefault="00537090" w:rsidP="00537090">
      <w:pPr>
        <w:pStyle w:val="ListParagraph"/>
        <w:rPr>
          <w:snapToGrid w:val="0"/>
          <w:sz w:val="24"/>
          <w:szCs w:val="24"/>
        </w:rPr>
      </w:pPr>
      <w:r w:rsidRPr="00CB23F3">
        <w:rPr>
          <w:snapToGrid w:val="0"/>
          <w:sz w:val="24"/>
          <w:szCs w:val="24"/>
        </w:rPr>
        <w:t>The Municipal Clerk read by Title:</w:t>
      </w:r>
    </w:p>
    <w:p w14:paraId="7FA59F00" w14:textId="77777777" w:rsidR="00537090" w:rsidRPr="00CB23F3" w:rsidRDefault="00537090" w:rsidP="00537090">
      <w:pPr>
        <w:pStyle w:val="ListParagraph"/>
        <w:rPr>
          <w:snapToGrid w:val="0"/>
          <w:sz w:val="24"/>
          <w:szCs w:val="24"/>
        </w:rPr>
      </w:pPr>
    </w:p>
    <w:p w14:paraId="7E6F5A12" w14:textId="7717F0A7" w:rsidR="001F7749" w:rsidRPr="007F39DA" w:rsidRDefault="00A17A5A" w:rsidP="00537090">
      <w:pPr>
        <w:pStyle w:val="ListParagraph"/>
        <w:rPr>
          <w:b/>
          <w:spacing w:val="-3"/>
          <w:sz w:val="24"/>
          <w:szCs w:val="24"/>
        </w:rPr>
      </w:pPr>
      <w:r w:rsidRPr="00A17A5A">
        <w:rPr>
          <w:b/>
          <w:spacing w:val="-3"/>
          <w:sz w:val="24"/>
          <w:szCs w:val="24"/>
        </w:rPr>
        <w:t>BOND ORDINANCE AMENDING AND SUPPLEMENTING SECTION 3(a)(</w:t>
      </w:r>
      <w:proofErr w:type="spellStart"/>
      <w:r w:rsidRPr="00A17A5A">
        <w:rPr>
          <w:b/>
          <w:spacing w:val="-3"/>
          <w:sz w:val="24"/>
          <w:szCs w:val="24"/>
        </w:rPr>
        <w:t>i</w:t>
      </w:r>
      <w:proofErr w:type="spellEnd"/>
      <w:r w:rsidRPr="00A17A5A">
        <w:rPr>
          <w:b/>
          <w:spacing w:val="-3"/>
          <w:sz w:val="24"/>
          <w:szCs w:val="24"/>
        </w:rPr>
        <w:t>) OF BOND ORDINANCE NUMBER 13-2018 FINALLY ADOPTED BY THE BOROUGH COUNCIL OF THE BOROUGH OF BLOOMINGDALE, IN THE COUNTY OF PASSAIC, STATE OF NEW JERSEY ON MAY 1, 2018 TO INCREASE THE TOTAL APPROPRIATION REFERRED TO IN SECTION 3(a)(</w:t>
      </w:r>
      <w:proofErr w:type="spellStart"/>
      <w:r w:rsidRPr="00A17A5A">
        <w:rPr>
          <w:b/>
          <w:spacing w:val="-3"/>
          <w:sz w:val="24"/>
          <w:szCs w:val="24"/>
        </w:rPr>
        <w:t>i</w:t>
      </w:r>
      <w:proofErr w:type="spellEnd"/>
      <w:r w:rsidRPr="00A17A5A">
        <w:rPr>
          <w:b/>
          <w:spacing w:val="-3"/>
          <w:sz w:val="24"/>
          <w:szCs w:val="24"/>
        </w:rPr>
        <w:t xml:space="preserve">) </w:t>
      </w:r>
      <w:r w:rsidRPr="00A17A5A">
        <w:rPr>
          <w:b/>
          <w:spacing w:val="-3"/>
          <w:sz w:val="24"/>
          <w:szCs w:val="24"/>
        </w:rPr>
        <w:lastRenderedPageBreak/>
        <w:t>FROM $939,000 TO $1,239,000 AND TO INCREASE THE TOTAL DEBT AUTHORIZATION REFERRED TO IN SECTION 3(a)(</w:t>
      </w:r>
      <w:proofErr w:type="spellStart"/>
      <w:r w:rsidRPr="00A17A5A">
        <w:rPr>
          <w:b/>
          <w:spacing w:val="-3"/>
          <w:sz w:val="24"/>
          <w:szCs w:val="24"/>
        </w:rPr>
        <w:t>i</w:t>
      </w:r>
      <w:proofErr w:type="spellEnd"/>
      <w:r w:rsidRPr="00A17A5A">
        <w:rPr>
          <w:b/>
          <w:spacing w:val="-3"/>
          <w:sz w:val="24"/>
          <w:szCs w:val="24"/>
        </w:rPr>
        <w:t>) FROM $939,000 TO $1,239,000, AND TO AMEND AND SUPPLEMENT OTHER PROVISIONS THEREIN</w:t>
      </w:r>
      <w:r w:rsidR="00CB23F3">
        <w:rPr>
          <w:b/>
          <w:color w:val="FF0000"/>
          <w:spacing w:val="-3"/>
          <w:sz w:val="24"/>
          <w:szCs w:val="24"/>
        </w:rPr>
        <w:br/>
      </w:r>
    </w:p>
    <w:p w14:paraId="663C925A" w14:textId="0A31F95F" w:rsidR="001F7749" w:rsidRPr="004504FE" w:rsidRDefault="001F7749" w:rsidP="00A17A5A">
      <w:pPr>
        <w:pStyle w:val="ListParagraph"/>
        <w:numPr>
          <w:ilvl w:val="1"/>
          <w:numId w:val="3"/>
        </w:numPr>
        <w:rPr>
          <w:b/>
          <w:bCs/>
          <w:snapToGrid w:val="0"/>
          <w:color w:val="FF0000"/>
          <w:sz w:val="24"/>
          <w:szCs w:val="24"/>
        </w:rPr>
      </w:pPr>
      <w:r w:rsidRPr="007F39DA">
        <w:rPr>
          <w:b/>
          <w:snapToGrid w:val="0"/>
          <w:sz w:val="24"/>
          <w:szCs w:val="24"/>
        </w:rPr>
        <w:t xml:space="preserve">Introduction of </w:t>
      </w:r>
      <w:r w:rsidR="00A17A5A">
        <w:rPr>
          <w:b/>
          <w:snapToGrid w:val="0"/>
          <w:sz w:val="24"/>
          <w:szCs w:val="24"/>
        </w:rPr>
        <w:t xml:space="preserve">Bond </w:t>
      </w:r>
      <w:r w:rsidRPr="007F39DA">
        <w:rPr>
          <w:b/>
          <w:snapToGrid w:val="0"/>
          <w:sz w:val="24"/>
          <w:szCs w:val="24"/>
        </w:rPr>
        <w:t xml:space="preserve">Ordinance No. </w:t>
      </w:r>
      <w:r w:rsidR="007D227A" w:rsidRPr="007F39DA">
        <w:rPr>
          <w:b/>
          <w:snapToGrid w:val="0"/>
          <w:sz w:val="24"/>
          <w:szCs w:val="24"/>
        </w:rPr>
        <w:t>1</w:t>
      </w:r>
      <w:r w:rsidR="00A17A5A">
        <w:rPr>
          <w:b/>
          <w:snapToGrid w:val="0"/>
          <w:sz w:val="24"/>
          <w:szCs w:val="24"/>
        </w:rPr>
        <w:t>7</w:t>
      </w:r>
      <w:r w:rsidR="00FC42ED" w:rsidRPr="007F39DA">
        <w:rPr>
          <w:b/>
          <w:snapToGrid w:val="0"/>
          <w:sz w:val="24"/>
          <w:szCs w:val="24"/>
        </w:rPr>
        <w:t xml:space="preserve"> </w:t>
      </w:r>
      <w:r w:rsidRPr="007F39DA">
        <w:rPr>
          <w:b/>
          <w:snapToGrid w:val="0"/>
          <w:sz w:val="24"/>
          <w:szCs w:val="24"/>
        </w:rPr>
        <w:t>-2019</w:t>
      </w:r>
      <w:r w:rsidRPr="007F39DA">
        <w:rPr>
          <w:snapToGrid w:val="0"/>
          <w:sz w:val="24"/>
          <w:szCs w:val="24"/>
        </w:rPr>
        <w:t xml:space="preserve">: </w:t>
      </w:r>
      <w:r w:rsidR="00A17A5A">
        <w:rPr>
          <w:snapToGrid w:val="0"/>
          <w:sz w:val="24"/>
          <w:szCs w:val="24"/>
        </w:rPr>
        <w:t xml:space="preserve">Providing for Sidewalk Improvements Along Red Twig Trail (Special Assessment) </w:t>
      </w:r>
      <w:r w:rsidR="000A623D" w:rsidRPr="004504FE">
        <w:rPr>
          <w:snapToGrid w:val="0"/>
          <w:color w:val="FF0000"/>
          <w:sz w:val="24"/>
          <w:szCs w:val="24"/>
        </w:rPr>
        <w:br/>
      </w:r>
    </w:p>
    <w:p w14:paraId="0E76B8E5" w14:textId="2320E0CB" w:rsidR="000A623D" w:rsidRPr="002A3534" w:rsidRDefault="000A623D" w:rsidP="000A623D">
      <w:pPr>
        <w:pStyle w:val="ListParagraph"/>
        <w:rPr>
          <w:snapToGrid w:val="0"/>
          <w:sz w:val="24"/>
          <w:szCs w:val="24"/>
        </w:rPr>
      </w:pPr>
      <w:r w:rsidRPr="002A3534">
        <w:rPr>
          <w:snapToGrid w:val="0"/>
          <w:sz w:val="24"/>
          <w:szCs w:val="24"/>
        </w:rPr>
        <w:t xml:space="preserve">A motion was made by </w:t>
      </w:r>
      <w:r w:rsidR="000A0766">
        <w:rPr>
          <w:snapToGrid w:val="0"/>
          <w:sz w:val="24"/>
          <w:szCs w:val="24"/>
        </w:rPr>
        <w:t>D’AMATO</w:t>
      </w:r>
      <w:r w:rsidRPr="002A3534">
        <w:rPr>
          <w:snapToGrid w:val="0"/>
          <w:sz w:val="24"/>
          <w:szCs w:val="24"/>
        </w:rPr>
        <w:t xml:space="preserve"> to introduce the Ordinance by title; second and final reading/ public hearing will be on </w:t>
      </w:r>
      <w:r w:rsidR="000A0766">
        <w:rPr>
          <w:snapToGrid w:val="0"/>
          <w:sz w:val="24"/>
          <w:szCs w:val="24"/>
        </w:rPr>
        <w:t>June 1</w:t>
      </w:r>
      <w:r w:rsidR="007D227A" w:rsidRPr="002A3534">
        <w:rPr>
          <w:snapToGrid w:val="0"/>
          <w:sz w:val="24"/>
          <w:szCs w:val="24"/>
        </w:rPr>
        <w:t xml:space="preserve">1, </w:t>
      </w:r>
      <w:r w:rsidRPr="002A3534">
        <w:rPr>
          <w:snapToGrid w:val="0"/>
          <w:sz w:val="24"/>
          <w:szCs w:val="24"/>
        </w:rPr>
        <w:t xml:space="preserve">2019 at 7PM; the motion was seconded by </w:t>
      </w:r>
      <w:r w:rsidR="000A0766">
        <w:rPr>
          <w:snapToGrid w:val="0"/>
          <w:sz w:val="24"/>
          <w:szCs w:val="24"/>
        </w:rPr>
        <w:t>COSTA</w:t>
      </w:r>
      <w:r w:rsidRPr="002A3534">
        <w:rPr>
          <w:snapToGrid w:val="0"/>
          <w:sz w:val="24"/>
          <w:szCs w:val="24"/>
        </w:rPr>
        <w:t xml:space="preserve"> and carried on </w:t>
      </w:r>
      <w:r w:rsidR="000A0766">
        <w:rPr>
          <w:snapToGrid w:val="0"/>
          <w:sz w:val="24"/>
          <w:szCs w:val="24"/>
        </w:rPr>
        <w:t>the following roll call</w:t>
      </w:r>
      <w:r w:rsidRPr="002A3534">
        <w:rPr>
          <w:snapToGrid w:val="0"/>
          <w:sz w:val="24"/>
          <w:szCs w:val="24"/>
        </w:rPr>
        <w:t xml:space="preserve"> vote</w:t>
      </w:r>
      <w:r w:rsidR="000A0766">
        <w:rPr>
          <w:snapToGrid w:val="0"/>
          <w:sz w:val="24"/>
          <w:szCs w:val="24"/>
        </w:rPr>
        <w:t xml:space="preserve">: DELLARIPA (YES), HUDSON (YES), SONDERMEYER (YES), COSTA (YES), </w:t>
      </w:r>
      <w:proofErr w:type="gramStart"/>
      <w:r w:rsidR="000A0766">
        <w:rPr>
          <w:snapToGrid w:val="0"/>
          <w:sz w:val="24"/>
          <w:szCs w:val="24"/>
        </w:rPr>
        <w:t>D’AMATO</w:t>
      </w:r>
      <w:proofErr w:type="gramEnd"/>
      <w:r w:rsidR="000A0766">
        <w:rPr>
          <w:snapToGrid w:val="0"/>
          <w:sz w:val="24"/>
          <w:szCs w:val="24"/>
        </w:rPr>
        <w:t xml:space="preserve"> (YES)</w:t>
      </w:r>
      <w:r w:rsidRPr="002A3534">
        <w:rPr>
          <w:snapToGrid w:val="0"/>
          <w:sz w:val="24"/>
          <w:szCs w:val="24"/>
        </w:rPr>
        <w:t xml:space="preserve"> </w:t>
      </w:r>
    </w:p>
    <w:p w14:paraId="7B9FD266" w14:textId="77777777" w:rsidR="000A623D" w:rsidRPr="002A3534" w:rsidRDefault="000A623D" w:rsidP="000A623D">
      <w:pPr>
        <w:pStyle w:val="ListParagraph"/>
        <w:rPr>
          <w:snapToGrid w:val="0"/>
          <w:sz w:val="24"/>
          <w:szCs w:val="24"/>
        </w:rPr>
      </w:pPr>
    </w:p>
    <w:p w14:paraId="34B36BA4" w14:textId="77777777" w:rsidR="000A623D" w:rsidRPr="002A3534" w:rsidRDefault="000A623D" w:rsidP="000A623D">
      <w:pPr>
        <w:pStyle w:val="ListParagraph"/>
        <w:rPr>
          <w:snapToGrid w:val="0"/>
          <w:sz w:val="24"/>
          <w:szCs w:val="24"/>
        </w:rPr>
      </w:pPr>
      <w:r w:rsidRPr="002A3534">
        <w:rPr>
          <w:snapToGrid w:val="0"/>
          <w:sz w:val="24"/>
          <w:szCs w:val="24"/>
        </w:rPr>
        <w:t>The Municipal Clerk read by Title:</w:t>
      </w:r>
    </w:p>
    <w:p w14:paraId="623C1944" w14:textId="77777777" w:rsidR="000A623D" w:rsidRPr="002A3534" w:rsidRDefault="000A623D" w:rsidP="000A623D">
      <w:pPr>
        <w:pStyle w:val="ListParagraph"/>
        <w:rPr>
          <w:snapToGrid w:val="0"/>
          <w:sz w:val="24"/>
          <w:szCs w:val="24"/>
        </w:rPr>
      </w:pPr>
    </w:p>
    <w:p w14:paraId="5417BFD5" w14:textId="77777777" w:rsidR="000A0766" w:rsidRDefault="000A0766" w:rsidP="000A0766">
      <w:pPr>
        <w:pStyle w:val="ListParagraph"/>
        <w:rPr>
          <w:b/>
          <w:snapToGrid w:val="0"/>
          <w:sz w:val="24"/>
          <w:szCs w:val="24"/>
        </w:rPr>
      </w:pPr>
      <w:r w:rsidRPr="000A0766">
        <w:rPr>
          <w:b/>
          <w:snapToGrid w:val="0"/>
          <w:sz w:val="24"/>
          <w:szCs w:val="24"/>
        </w:rPr>
        <w:t>BOND ORDINANCE PROVIDING FOR SIDEWALK IMPROVEMENTS ALONG RED TWIG TRAIL, IN AND BY THE BOROUGH OF BLOOMINGDALE, IN THE COUNTY OF PASSAIC, STATE OF NEW JERSEY; APPROPRIATING $160,000 THEREFOR AND AUTHORIZING THE ISSUANCE OF $152,000 BONDS OR NOTES OF THE BOROUGH TO FINANCE THE COST THEREOF AND THE SPECIAL ASSESSMENT OF THE COST THEREOF</w:t>
      </w:r>
    </w:p>
    <w:p w14:paraId="2EB7BB19" w14:textId="77777777" w:rsidR="000A0766" w:rsidRDefault="000A0766" w:rsidP="000A0766">
      <w:pPr>
        <w:pStyle w:val="ListParagraph"/>
        <w:rPr>
          <w:b/>
          <w:snapToGrid w:val="0"/>
          <w:sz w:val="24"/>
          <w:szCs w:val="24"/>
        </w:rPr>
      </w:pPr>
    </w:p>
    <w:p w14:paraId="59918047" w14:textId="77777777" w:rsidR="000A0766" w:rsidRDefault="000A0766" w:rsidP="000A0766">
      <w:pPr>
        <w:pStyle w:val="ListParagraph"/>
        <w:rPr>
          <w:b/>
          <w:snapToGrid w:val="0"/>
          <w:sz w:val="24"/>
          <w:szCs w:val="24"/>
        </w:rPr>
      </w:pPr>
    </w:p>
    <w:p w14:paraId="581670C4" w14:textId="77777777" w:rsidR="00BB34D2" w:rsidRPr="0084299E" w:rsidRDefault="00BB34D2" w:rsidP="00513D3D">
      <w:pPr>
        <w:overflowPunct w:val="0"/>
        <w:autoSpaceDE w:val="0"/>
        <w:autoSpaceDN w:val="0"/>
        <w:adjustRightInd w:val="0"/>
        <w:rPr>
          <w:b/>
          <w:bCs/>
          <w:sz w:val="28"/>
          <w:szCs w:val="28"/>
          <w:u w:val="single"/>
        </w:rPr>
      </w:pPr>
      <w:r w:rsidRPr="0084299E">
        <w:rPr>
          <w:b/>
          <w:bCs/>
          <w:sz w:val="28"/>
          <w:szCs w:val="28"/>
          <w:u w:val="single"/>
        </w:rPr>
        <w:t>NON AGENDA</w:t>
      </w:r>
    </w:p>
    <w:p w14:paraId="3341697B" w14:textId="77777777" w:rsidR="00922D48" w:rsidRDefault="0084299E" w:rsidP="00BB34D2">
      <w:pPr>
        <w:pStyle w:val="ListParagraph"/>
        <w:numPr>
          <w:ilvl w:val="0"/>
          <w:numId w:val="26"/>
        </w:numPr>
        <w:overflowPunct w:val="0"/>
        <w:autoSpaceDE w:val="0"/>
        <w:autoSpaceDN w:val="0"/>
        <w:adjustRightInd w:val="0"/>
        <w:rPr>
          <w:bCs/>
          <w:sz w:val="24"/>
          <w:szCs w:val="28"/>
        </w:rPr>
      </w:pPr>
      <w:r w:rsidRPr="0084299E">
        <w:rPr>
          <w:bCs/>
          <w:sz w:val="24"/>
          <w:szCs w:val="28"/>
        </w:rPr>
        <w:t xml:space="preserve">Councilman </w:t>
      </w:r>
      <w:r w:rsidR="00922D48">
        <w:rPr>
          <w:bCs/>
          <w:sz w:val="24"/>
          <w:szCs w:val="28"/>
        </w:rPr>
        <w:t>D’Amato offered the following resolution and moved for its adoption:</w:t>
      </w:r>
    </w:p>
    <w:p w14:paraId="2850B8BF" w14:textId="77777777" w:rsidR="00922D48" w:rsidRDefault="00922D48" w:rsidP="00922D48">
      <w:pPr>
        <w:pStyle w:val="ListParagraph"/>
        <w:overflowPunct w:val="0"/>
        <w:autoSpaceDE w:val="0"/>
        <w:autoSpaceDN w:val="0"/>
        <w:adjustRightInd w:val="0"/>
        <w:rPr>
          <w:bCs/>
          <w:sz w:val="24"/>
          <w:szCs w:val="28"/>
        </w:rPr>
      </w:pPr>
    </w:p>
    <w:p w14:paraId="3BCC2EFC" w14:textId="77777777" w:rsidR="00922D48" w:rsidRDefault="00922D48" w:rsidP="00922D48">
      <w:pPr>
        <w:jc w:val="center"/>
        <w:rPr>
          <w:b/>
          <w:sz w:val="24"/>
        </w:rPr>
      </w:pPr>
      <w:r>
        <w:rPr>
          <w:b/>
          <w:sz w:val="24"/>
        </w:rPr>
        <w:t>RESOLUTION NO. 2019-5.21</w:t>
      </w:r>
    </w:p>
    <w:p w14:paraId="23334AD9" w14:textId="77777777" w:rsidR="00922D48" w:rsidRDefault="00922D48" w:rsidP="00922D48">
      <w:pPr>
        <w:jc w:val="center"/>
        <w:rPr>
          <w:b/>
          <w:sz w:val="24"/>
        </w:rPr>
      </w:pPr>
      <w:r>
        <w:rPr>
          <w:b/>
          <w:sz w:val="24"/>
        </w:rPr>
        <w:t>OF THE GOVERNING BODY OF</w:t>
      </w:r>
    </w:p>
    <w:p w14:paraId="01CB1D62" w14:textId="77777777" w:rsidR="00922D48" w:rsidRPr="00891122" w:rsidRDefault="00922D48" w:rsidP="00922D48">
      <w:pPr>
        <w:jc w:val="center"/>
        <w:rPr>
          <w:b/>
          <w:sz w:val="24"/>
          <w:u w:val="single"/>
        </w:rPr>
      </w:pPr>
      <w:r>
        <w:rPr>
          <w:b/>
          <w:sz w:val="24"/>
          <w:u w:val="single"/>
        </w:rPr>
        <w:t>THE BOROUGH OF BLOOMINGDALE</w:t>
      </w:r>
    </w:p>
    <w:p w14:paraId="6832F511" w14:textId="77777777" w:rsidR="00922D48" w:rsidRDefault="00922D48" w:rsidP="00922D48">
      <w:pPr>
        <w:jc w:val="both"/>
        <w:rPr>
          <w:sz w:val="24"/>
        </w:rPr>
      </w:pPr>
    </w:p>
    <w:p w14:paraId="05F07D6D" w14:textId="77777777" w:rsidR="00922D48" w:rsidRPr="00891122" w:rsidRDefault="00922D48" w:rsidP="00922D48">
      <w:pPr>
        <w:jc w:val="center"/>
        <w:rPr>
          <w:b/>
          <w:i/>
          <w:sz w:val="24"/>
        </w:rPr>
      </w:pPr>
      <w:r w:rsidRPr="00891122">
        <w:rPr>
          <w:b/>
          <w:i/>
          <w:sz w:val="24"/>
        </w:rPr>
        <w:t>Authorizati</w:t>
      </w:r>
      <w:r>
        <w:rPr>
          <w:b/>
          <w:i/>
          <w:sz w:val="24"/>
        </w:rPr>
        <w:t>on for Summer Help at the DPW</w:t>
      </w:r>
    </w:p>
    <w:p w14:paraId="76086675" w14:textId="77777777" w:rsidR="00922D48" w:rsidRDefault="00922D48" w:rsidP="00922D48">
      <w:pPr>
        <w:jc w:val="both"/>
        <w:rPr>
          <w:sz w:val="24"/>
        </w:rPr>
      </w:pPr>
    </w:p>
    <w:p w14:paraId="27ED9E6A" w14:textId="77777777" w:rsidR="00922D48" w:rsidRPr="00283C19" w:rsidRDefault="00922D48" w:rsidP="00D00586">
      <w:pPr>
        <w:ind w:left="720"/>
        <w:jc w:val="both"/>
        <w:rPr>
          <w:sz w:val="24"/>
          <w:szCs w:val="24"/>
        </w:rPr>
      </w:pPr>
      <w:r w:rsidRPr="006E3415">
        <w:rPr>
          <w:b/>
          <w:sz w:val="24"/>
          <w:szCs w:val="24"/>
        </w:rPr>
        <w:t>WHEREAS</w:t>
      </w:r>
      <w:r w:rsidRPr="00283C19">
        <w:rPr>
          <w:sz w:val="24"/>
          <w:szCs w:val="24"/>
        </w:rPr>
        <w:t xml:space="preserve">, there exists a need for temporary seasonal help within the Department of Public Works </w:t>
      </w:r>
      <w:r>
        <w:rPr>
          <w:sz w:val="24"/>
          <w:szCs w:val="24"/>
        </w:rPr>
        <w:t>from May 28, 2019 through August 2, 2019</w:t>
      </w:r>
      <w:r w:rsidRPr="00283C19">
        <w:rPr>
          <w:sz w:val="24"/>
          <w:szCs w:val="24"/>
        </w:rPr>
        <w:t>; and</w:t>
      </w:r>
    </w:p>
    <w:p w14:paraId="61E3190E" w14:textId="77777777" w:rsidR="00922D48" w:rsidRPr="00283C19" w:rsidRDefault="00922D48" w:rsidP="00922D48">
      <w:pPr>
        <w:jc w:val="both"/>
        <w:rPr>
          <w:sz w:val="24"/>
          <w:szCs w:val="24"/>
        </w:rPr>
      </w:pPr>
    </w:p>
    <w:p w14:paraId="6045120A" w14:textId="77777777" w:rsidR="00922D48" w:rsidRDefault="00922D48" w:rsidP="00D00586">
      <w:pPr>
        <w:ind w:left="720"/>
        <w:jc w:val="both"/>
        <w:rPr>
          <w:sz w:val="24"/>
          <w:szCs w:val="24"/>
        </w:rPr>
      </w:pPr>
      <w:r w:rsidRPr="006E3415">
        <w:rPr>
          <w:b/>
          <w:sz w:val="24"/>
          <w:szCs w:val="24"/>
        </w:rPr>
        <w:t>WHEREAS</w:t>
      </w:r>
      <w:r w:rsidRPr="00283C19">
        <w:rPr>
          <w:sz w:val="24"/>
          <w:szCs w:val="24"/>
        </w:rPr>
        <w:t xml:space="preserve">, the Superintendent of the Department of Public Works recommends that </w:t>
      </w:r>
      <w:r>
        <w:rPr>
          <w:sz w:val="24"/>
          <w:szCs w:val="24"/>
        </w:rPr>
        <w:t xml:space="preserve">authorization be given to hire the following individual(s) to work Monday through Friday effective May 28, 2019 at a rate of $10.00 per hour: </w:t>
      </w:r>
    </w:p>
    <w:p w14:paraId="54D1EF4F" w14:textId="77777777" w:rsidR="00922D48" w:rsidRPr="00283C19" w:rsidRDefault="00922D48" w:rsidP="00922D48">
      <w:pPr>
        <w:ind w:left="2880"/>
        <w:rPr>
          <w:sz w:val="24"/>
          <w:szCs w:val="24"/>
        </w:rPr>
      </w:pPr>
    </w:p>
    <w:p w14:paraId="14D69633" w14:textId="77777777" w:rsidR="00922D48" w:rsidRDefault="00922D48" w:rsidP="00922D48">
      <w:pPr>
        <w:ind w:left="2880"/>
        <w:jc w:val="both"/>
        <w:rPr>
          <w:sz w:val="24"/>
        </w:rPr>
      </w:pPr>
      <w:r>
        <w:rPr>
          <w:sz w:val="24"/>
        </w:rPr>
        <w:t>Matt Johnson</w:t>
      </w:r>
    </w:p>
    <w:p w14:paraId="074CD69B" w14:textId="77777777" w:rsidR="00922D48" w:rsidRDefault="00922D48" w:rsidP="00922D48">
      <w:pPr>
        <w:jc w:val="both"/>
        <w:rPr>
          <w:sz w:val="24"/>
        </w:rPr>
      </w:pPr>
    </w:p>
    <w:p w14:paraId="29D1B501" w14:textId="77777777" w:rsidR="00922D48" w:rsidRDefault="00922D48" w:rsidP="00D00586">
      <w:pPr>
        <w:ind w:left="720"/>
        <w:jc w:val="both"/>
        <w:rPr>
          <w:sz w:val="24"/>
        </w:rPr>
      </w:pPr>
      <w:r w:rsidRPr="00106F4A">
        <w:rPr>
          <w:b/>
          <w:sz w:val="24"/>
        </w:rPr>
        <w:t>NOW, THEREFORE BE IT RESOLVED,</w:t>
      </w:r>
      <w:r>
        <w:rPr>
          <w:sz w:val="24"/>
        </w:rPr>
        <w:t xml:space="preserve"> by the Governing Body of the Borough of Bloomingdale does hereby authorize the hiring of Matt Johnson for temporary seasonal help within the Department of Public Works. </w:t>
      </w:r>
    </w:p>
    <w:p w14:paraId="46BBAA4B" w14:textId="77777777" w:rsidR="00D00586" w:rsidRDefault="00D00586" w:rsidP="00D00586">
      <w:pPr>
        <w:overflowPunct w:val="0"/>
        <w:autoSpaceDE w:val="0"/>
        <w:autoSpaceDN w:val="0"/>
        <w:adjustRightInd w:val="0"/>
        <w:rPr>
          <w:bCs/>
          <w:sz w:val="24"/>
          <w:szCs w:val="28"/>
        </w:rPr>
      </w:pPr>
    </w:p>
    <w:p w14:paraId="2880E47A" w14:textId="34BC47ED" w:rsidR="00D00586" w:rsidRDefault="00D00586" w:rsidP="00D00586">
      <w:pPr>
        <w:ind w:left="720"/>
        <w:rPr>
          <w:snapToGrid w:val="0"/>
          <w:sz w:val="24"/>
          <w:szCs w:val="24"/>
        </w:rPr>
      </w:pPr>
      <w:r w:rsidRPr="00CB23F3">
        <w:rPr>
          <w:snapToGrid w:val="0"/>
          <w:sz w:val="24"/>
          <w:szCs w:val="24"/>
        </w:rPr>
        <w:t xml:space="preserve">The motion was seconded by </w:t>
      </w:r>
      <w:r>
        <w:rPr>
          <w:snapToGrid w:val="0"/>
          <w:sz w:val="24"/>
          <w:szCs w:val="24"/>
        </w:rPr>
        <w:t>COSTA</w:t>
      </w:r>
      <w:r w:rsidRPr="00CB23F3">
        <w:rPr>
          <w:snapToGrid w:val="0"/>
          <w:sz w:val="24"/>
          <w:szCs w:val="24"/>
        </w:rPr>
        <w:t xml:space="preserve"> and carried </w:t>
      </w:r>
      <w:r>
        <w:rPr>
          <w:snapToGrid w:val="0"/>
          <w:sz w:val="24"/>
          <w:szCs w:val="24"/>
        </w:rPr>
        <w:t xml:space="preserve">on voice vote all members present voting AYE. </w:t>
      </w:r>
    </w:p>
    <w:p w14:paraId="1F540F92" w14:textId="77777777" w:rsidR="00D6186F" w:rsidRDefault="00D6186F" w:rsidP="00D00586">
      <w:pPr>
        <w:ind w:left="720"/>
        <w:rPr>
          <w:snapToGrid w:val="0"/>
          <w:sz w:val="24"/>
          <w:szCs w:val="24"/>
        </w:rPr>
      </w:pPr>
    </w:p>
    <w:p w14:paraId="49A09208" w14:textId="5150A592" w:rsidR="00D6186F" w:rsidRPr="00D6186F" w:rsidRDefault="00D6186F" w:rsidP="00D6186F">
      <w:pPr>
        <w:pStyle w:val="ListParagraph"/>
        <w:numPr>
          <w:ilvl w:val="0"/>
          <w:numId w:val="35"/>
        </w:numPr>
        <w:rPr>
          <w:b/>
          <w:bCs/>
          <w:snapToGrid w:val="0"/>
          <w:color w:val="FF0000"/>
          <w:sz w:val="24"/>
          <w:szCs w:val="24"/>
        </w:rPr>
      </w:pPr>
      <w:r w:rsidRPr="00D6186F">
        <w:rPr>
          <w:b/>
          <w:snapToGrid w:val="0"/>
          <w:sz w:val="24"/>
          <w:szCs w:val="24"/>
        </w:rPr>
        <w:t>Introduction of Ordinance No. 1</w:t>
      </w:r>
      <w:r w:rsidR="00357862">
        <w:rPr>
          <w:b/>
          <w:snapToGrid w:val="0"/>
          <w:sz w:val="24"/>
          <w:szCs w:val="24"/>
        </w:rPr>
        <w:t>8</w:t>
      </w:r>
      <w:r w:rsidRPr="00D6186F">
        <w:rPr>
          <w:b/>
          <w:snapToGrid w:val="0"/>
          <w:sz w:val="24"/>
          <w:szCs w:val="24"/>
        </w:rPr>
        <w:t xml:space="preserve"> -2019</w:t>
      </w:r>
      <w:r w:rsidRPr="00D6186F">
        <w:rPr>
          <w:snapToGrid w:val="0"/>
          <w:sz w:val="24"/>
          <w:szCs w:val="24"/>
        </w:rPr>
        <w:t xml:space="preserve">: </w:t>
      </w:r>
      <w:r w:rsidR="00357862">
        <w:rPr>
          <w:snapToGrid w:val="0"/>
          <w:sz w:val="24"/>
          <w:szCs w:val="24"/>
        </w:rPr>
        <w:t xml:space="preserve">Appropriating Capital Surplus for HVAC System </w:t>
      </w:r>
      <w:r w:rsidRPr="00D6186F">
        <w:rPr>
          <w:snapToGrid w:val="0"/>
          <w:sz w:val="24"/>
          <w:szCs w:val="24"/>
        </w:rPr>
        <w:t xml:space="preserve"> </w:t>
      </w:r>
      <w:r w:rsidRPr="00D6186F">
        <w:rPr>
          <w:snapToGrid w:val="0"/>
          <w:color w:val="FF0000"/>
          <w:sz w:val="24"/>
          <w:szCs w:val="24"/>
        </w:rPr>
        <w:br/>
      </w:r>
    </w:p>
    <w:p w14:paraId="300F0750" w14:textId="06A87E85" w:rsidR="00D6186F" w:rsidRPr="002A3534" w:rsidRDefault="00D6186F" w:rsidP="00D6186F">
      <w:pPr>
        <w:pStyle w:val="ListParagraph"/>
        <w:rPr>
          <w:snapToGrid w:val="0"/>
          <w:sz w:val="24"/>
          <w:szCs w:val="24"/>
        </w:rPr>
      </w:pPr>
      <w:r w:rsidRPr="002A3534">
        <w:rPr>
          <w:snapToGrid w:val="0"/>
          <w:sz w:val="24"/>
          <w:szCs w:val="24"/>
        </w:rPr>
        <w:t xml:space="preserve">A motion was made by </w:t>
      </w:r>
      <w:r w:rsidR="00357862">
        <w:rPr>
          <w:snapToGrid w:val="0"/>
          <w:sz w:val="24"/>
          <w:szCs w:val="24"/>
        </w:rPr>
        <w:t>DELLARIPA</w:t>
      </w:r>
      <w:r w:rsidRPr="002A3534">
        <w:rPr>
          <w:snapToGrid w:val="0"/>
          <w:sz w:val="24"/>
          <w:szCs w:val="24"/>
        </w:rPr>
        <w:t xml:space="preserve"> to introduce the Ordinance by title; second and final reading/ public hearing will be on </w:t>
      </w:r>
      <w:r>
        <w:rPr>
          <w:snapToGrid w:val="0"/>
          <w:sz w:val="24"/>
          <w:szCs w:val="24"/>
        </w:rPr>
        <w:t>June 1</w:t>
      </w:r>
      <w:r w:rsidRPr="002A3534">
        <w:rPr>
          <w:snapToGrid w:val="0"/>
          <w:sz w:val="24"/>
          <w:szCs w:val="24"/>
        </w:rPr>
        <w:t xml:space="preserve">1, 2019 at 7PM; the motion was seconded by </w:t>
      </w:r>
      <w:r w:rsidR="00357862">
        <w:rPr>
          <w:snapToGrid w:val="0"/>
          <w:sz w:val="24"/>
          <w:szCs w:val="24"/>
        </w:rPr>
        <w:t>D’AMATO</w:t>
      </w:r>
      <w:r w:rsidRPr="002A3534">
        <w:rPr>
          <w:snapToGrid w:val="0"/>
          <w:sz w:val="24"/>
          <w:szCs w:val="24"/>
        </w:rPr>
        <w:t xml:space="preserve"> and carried on </w:t>
      </w:r>
      <w:r w:rsidR="00357862">
        <w:rPr>
          <w:snapToGrid w:val="0"/>
          <w:sz w:val="24"/>
          <w:szCs w:val="24"/>
        </w:rPr>
        <w:t xml:space="preserve">voice vote all members present voting AYE. </w:t>
      </w:r>
    </w:p>
    <w:p w14:paraId="4B9849B3" w14:textId="77777777" w:rsidR="00D6186F" w:rsidRPr="002A3534" w:rsidRDefault="00D6186F" w:rsidP="00D6186F">
      <w:pPr>
        <w:pStyle w:val="ListParagraph"/>
        <w:rPr>
          <w:snapToGrid w:val="0"/>
          <w:sz w:val="24"/>
          <w:szCs w:val="24"/>
        </w:rPr>
      </w:pPr>
    </w:p>
    <w:p w14:paraId="2C50365D" w14:textId="77777777" w:rsidR="00D6186F" w:rsidRPr="002A3534" w:rsidRDefault="00D6186F" w:rsidP="00D6186F">
      <w:pPr>
        <w:pStyle w:val="ListParagraph"/>
        <w:rPr>
          <w:snapToGrid w:val="0"/>
          <w:sz w:val="24"/>
          <w:szCs w:val="24"/>
        </w:rPr>
      </w:pPr>
      <w:r w:rsidRPr="002A3534">
        <w:rPr>
          <w:snapToGrid w:val="0"/>
          <w:sz w:val="24"/>
          <w:szCs w:val="24"/>
        </w:rPr>
        <w:t>The Municipal Clerk read by Title:</w:t>
      </w:r>
    </w:p>
    <w:p w14:paraId="1C425B90" w14:textId="77777777" w:rsidR="00D6186F" w:rsidRPr="002A3534" w:rsidRDefault="00D6186F" w:rsidP="00D6186F">
      <w:pPr>
        <w:pStyle w:val="ListParagraph"/>
        <w:rPr>
          <w:snapToGrid w:val="0"/>
          <w:sz w:val="24"/>
          <w:szCs w:val="24"/>
        </w:rPr>
      </w:pPr>
    </w:p>
    <w:p w14:paraId="17357E25" w14:textId="6F568740" w:rsidR="00357862" w:rsidRDefault="00357862" w:rsidP="00357862">
      <w:pPr>
        <w:ind w:left="720"/>
        <w:rPr>
          <w:b/>
          <w:sz w:val="24"/>
        </w:rPr>
      </w:pPr>
      <w:r>
        <w:rPr>
          <w:b/>
          <w:sz w:val="24"/>
        </w:rPr>
        <w:t xml:space="preserve">ORDINANCE APPROPRIATING $40,000.00 AVAILABLE FROM THE GENERAL CAPITAL SURPLUS FUND TO PROVIDE FOR HVAC SYSTEM IMPROVEMENTS DESCRIBED HEREIN IN AND BY THE BOROUGH OF </w:t>
      </w:r>
    </w:p>
    <w:p w14:paraId="76E61633" w14:textId="7A351553" w:rsidR="00D6186F" w:rsidRPr="00D6186F" w:rsidRDefault="00357862" w:rsidP="00357862">
      <w:pPr>
        <w:pStyle w:val="ListParagraph"/>
        <w:rPr>
          <w:snapToGrid w:val="0"/>
          <w:sz w:val="24"/>
          <w:szCs w:val="24"/>
        </w:rPr>
      </w:pPr>
      <w:r>
        <w:rPr>
          <w:b/>
          <w:sz w:val="24"/>
        </w:rPr>
        <w:t>BLOOMINGDALE, IN THE COUNTY OF PASSAIC, NEW JERSEY</w:t>
      </w:r>
    </w:p>
    <w:p w14:paraId="73C9DF01" w14:textId="77777777" w:rsidR="00D00586" w:rsidRDefault="00D00586" w:rsidP="00D00586">
      <w:pPr>
        <w:overflowPunct w:val="0"/>
        <w:autoSpaceDE w:val="0"/>
        <w:autoSpaceDN w:val="0"/>
        <w:adjustRightInd w:val="0"/>
        <w:rPr>
          <w:bCs/>
          <w:sz w:val="24"/>
          <w:szCs w:val="28"/>
        </w:rPr>
      </w:pPr>
    </w:p>
    <w:p w14:paraId="00728F71" w14:textId="77777777" w:rsidR="00D6186F" w:rsidRDefault="00D6186F" w:rsidP="00D00586">
      <w:pPr>
        <w:overflowPunct w:val="0"/>
        <w:autoSpaceDE w:val="0"/>
        <w:autoSpaceDN w:val="0"/>
        <w:adjustRightInd w:val="0"/>
        <w:rPr>
          <w:bCs/>
          <w:sz w:val="24"/>
          <w:szCs w:val="28"/>
        </w:rPr>
      </w:pPr>
    </w:p>
    <w:p w14:paraId="09796D8A" w14:textId="690BCE37" w:rsidR="00BB34D2" w:rsidRPr="008A145F" w:rsidRDefault="0084299E" w:rsidP="00225F55">
      <w:pPr>
        <w:pStyle w:val="ListParagraph"/>
        <w:overflowPunct w:val="0"/>
        <w:autoSpaceDE w:val="0"/>
        <w:autoSpaceDN w:val="0"/>
        <w:adjustRightInd w:val="0"/>
        <w:rPr>
          <w:b/>
          <w:bCs/>
          <w:sz w:val="28"/>
          <w:szCs w:val="28"/>
          <w:u w:val="single"/>
        </w:rPr>
      </w:pPr>
      <w:r w:rsidRPr="0084299E">
        <w:rPr>
          <w:b/>
          <w:bCs/>
          <w:sz w:val="24"/>
          <w:szCs w:val="28"/>
          <w:u w:val="single"/>
        </w:rPr>
        <w:t>Discussion</w:t>
      </w:r>
      <w:proofErr w:type="gramStart"/>
      <w:r w:rsidRPr="0084299E">
        <w:rPr>
          <w:b/>
          <w:bCs/>
          <w:sz w:val="24"/>
          <w:szCs w:val="28"/>
          <w:u w:val="single"/>
        </w:rPr>
        <w:t>:</w:t>
      </w:r>
      <w:proofErr w:type="gramEnd"/>
      <w:r>
        <w:rPr>
          <w:bCs/>
          <w:sz w:val="24"/>
          <w:szCs w:val="28"/>
        </w:rPr>
        <w:br/>
      </w:r>
      <w:r w:rsidR="00225F55" w:rsidRPr="00225F55">
        <w:rPr>
          <w:bCs/>
          <w:i/>
          <w:sz w:val="24"/>
          <w:szCs w:val="28"/>
        </w:rPr>
        <w:t>Mayor Dunleavy informed the council the ‘brains’ of the heating/cooling system has failed and it needs to be updated.</w:t>
      </w:r>
      <w:r w:rsidR="00225F55">
        <w:rPr>
          <w:bCs/>
          <w:sz w:val="24"/>
          <w:szCs w:val="28"/>
        </w:rPr>
        <w:t xml:space="preserve"> </w:t>
      </w:r>
      <w:r>
        <w:rPr>
          <w:bCs/>
          <w:sz w:val="24"/>
          <w:szCs w:val="28"/>
        </w:rPr>
        <w:t xml:space="preserve"> </w:t>
      </w:r>
      <w:r>
        <w:rPr>
          <w:bCs/>
          <w:sz w:val="24"/>
          <w:szCs w:val="28"/>
        </w:rPr>
        <w:br/>
      </w:r>
    </w:p>
    <w:p w14:paraId="05275ECA" w14:textId="6FF0F1CE" w:rsidR="00012448" w:rsidRPr="008A145F" w:rsidRDefault="00012448" w:rsidP="003710EA">
      <w:pPr>
        <w:overflowPunct w:val="0"/>
        <w:autoSpaceDE w:val="0"/>
        <w:autoSpaceDN w:val="0"/>
        <w:adjustRightInd w:val="0"/>
        <w:ind w:left="810" w:hanging="810"/>
        <w:rPr>
          <w:b/>
          <w:bCs/>
          <w:sz w:val="28"/>
          <w:szCs w:val="28"/>
          <w:u w:val="single"/>
        </w:rPr>
      </w:pPr>
      <w:r w:rsidRPr="008A145F">
        <w:rPr>
          <w:b/>
          <w:bCs/>
          <w:sz w:val="28"/>
          <w:szCs w:val="28"/>
          <w:u w:val="single"/>
        </w:rPr>
        <w:t>LATE PUBLIC COMMENT</w:t>
      </w:r>
      <w:r w:rsidR="00FF5871" w:rsidRPr="008A145F">
        <w:rPr>
          <w:b/>
          <w:bCs/>
          <w:sz w:val="28"/>
          <w:szCs w:val="28"/>
          <w:u w:val="single"/>
        </w:rPr>
        <w:t>:</w:t>
      </w:r>
    </w:p>
    <w:p w14:paraId="5613CC7F" w14:textId="02CA61C5" w:rsidR="00012448" w:rsidRPr="0005431C" w:rsidRDefault="00CC4D79" w:rsidP="0027140B">
      <w:pPr>
        <w:overflowPunct w:val="0"/>
        <w:autoSpaceDE w:val="0"/>
        <w:autoSpaceDN w:val="0"/>
        <w:adjustRightInd w:val="0"/>
        <w:rPr>
          <w:bCs/>
          <w:sz w:val="24"/>
          <w:szCs w:val="24"/>
        </w:rPr>
      </w:pPr>
      <w:r w:rsidRPr="0005431C">
        <w:rPr>
          <w:bCs/>
          <w:sz w:val="24"/>
          <w:szCs w:val="24"/>
        </w:rPr>
        <w:t>D’AMATO</w:t>
      </w:r>
      <w:r w:rsidR="00012448" w:rsidRPr="0005431C">
        <w:rPr>
          <w:bCs/>
          <w:sz w:val="24"/>
          <w:szCs w:val="24"/>
        </w:rPr>
        <w:t xml:space="preserve"> opened the meeting to late public comment; seconded by </w:t>
      </w:r>
      <w:r w:rsidR="004F4A07">
        <w:rPr>
          <w:bCs/>
          <w:sz w:val="24"/>
          <w:szCs w:val="24"/>
        </w:rPr>
        <w:t>HUDSON</w:t>
      </w:r>
      <w:r w:rsidR="00641AF1" w:rsidRPr="0005431C">
        <w:rPr>
          <w:bCs/>
          <w:sz w:val="24"/>
          <w:szCs w:val="24"/>
        </w:rPr>
        <w:t xml:space="preserve"> and carried </w:t>
      </w:r>
      <w:r w:rsidR="00012448" w:rsidRPr="0005431C">
        <w:rPr>
          <w:bCs/>
          <w:sz w:val="24"/>
          <w:szCs w:val="24"/>
        </w:rPr>
        <w:t>on voice vote.</w:t>
      </w:r>
      <w:r w:rsidR="005E34FA" w:rsidRPr="0005431C">
        <w:rPr>
          <w:bCs/>
          <w:sz w:val="24"/>
          <w:szCs w:val="24"/>
        </w:rPr>
        <w:t xml:space="preserve"> </w:t>
      </w:r>
      <w:r w:rsidR="00012448" w:rsidRPr="0005431C">
        <w:rPr>
          <w:bCs/>
          <w:sz w:val="24"/>
          <w:szCs w:val="24"/>
        </w:rPr>
        <w:t xml:space="preserve">Since there was no one who wished to speak, </w:t>
      </w:r>
      <w:r w:rsidR="004F4A07">
        <w:rPr>
          <w:bCs/>
          <w:sz w:val="24"/>
          <w:szCs w:val="24"/>
        </w:rPr>
        <w:t>COSTA</w:t>
      </w:r>
      <w:r w:rsidR="00012448" w:rsidRPr="0005431C">
        <w:rPr>
          <w:bCs/>
          <w:sz w:val="24"/>
          <w:szCs w:val="24"/>
        </w:rPr>
        <w:t xml:space="preserve"> moved that it be closed; seconded by </w:t>
      </w:r>
      <w:r w:rsidR="004F4A07">
        <w:rPr>
          <w:bCs/>
          <w:sz w:val="24"/>
          <w:szCs w:val="24"/>
        </w:rPr>
        <w:t>SONDERMEYER</w:t>
      </w:r>
      <w:r w:rsidR="00012448" w:rsidRPr="0005431C">
        <w:rPr>
          <w:bCs/>
          <w:sz w:val="24"/>
          <w:szCs w:val="24"/>
        </w:rPr>
        <w:t xml:space="preserve"> and carried on v</w:t>
      </w:r>
      <w:r w:rsidR="005E34FA" w:rsidRPr="0005431C">
        <w:rPr>
          <w:bCs/>
          <w:sz w:val="24"/>
          <w:szCs w:val="24"/>
        </w:rPr>
        <w:t>o</w:t>
      </w:r>
      <w:r w:rsidR="00012448" w:rsidRPr="0005431C">
        <w:rPr>
          <w:bCs/>
          <w:sz w:val="24"/>
          <w:szCs w:val="24"/>
        </w:rPr>
        <w:t>ice vote.</w:t>
      </w:r>
    </w:p>
    <w:p w14:paraId="63377792" w14:textId="77777777" w:rsidR="00B44EAE" w:rsidRPr="0005431C" w:rsidRDefault="00B44EAE" w:rsidP="0027140B">
      <w:pPr>
        <w:overflowPunct w:val="0"/>
        <w:autoSpaceDE w:val="0"/>
        <w:autoSpaceDN w:val="0"/>
        <w:adjustRightInd w:val="0"/>
        <w:rPr>
          <w:bCs/>
          <w:sz w:val="24"/>
          <w:szCs w:val="24"/>
        </w:rPr>
      </w:pPr>
    </w:p>
    <w:p w14:paraId="77BAAABF" w14:textId="2D872DC2" w:rsidR="0036250C" w:rsidRPr="0005431C" w:rsidRDefault="00A54B28" w:rsidP="0027140B">
      <w:pPr>
        <w:overflowPunct w:val="0"/>
        <w:autoSpaceDE w:val="0"/>
        <w:autoSpaceDN w:val="0"/>
        <w:adjustRightInd w:val="0"/>
        <w:rPr>
          <w:b/>
          <w:bCs/>
          <w:sz w:val="28"/>
          <w:szCs w:val="28"/>
          <w:u w:val="single"/>
        </w:rPr>
      </w:pPr>
      <w:r w:rsidRPr="0005431C">
        <w:rPr>
          <w:b/>
          <w:bCs/>
          <w:sz w:val="28"/>
          <w:szCs w:val="28"/>
          <w:u w:val="single"/>
        </w:rPr>
        <w:t>LATE EXECUTIVE SESSION:</w:t>
      </w:r>
      <w:r w:rsidR="00734406" w:rsidRPr="0005431C">
        <w:rPr>
          <w:b/>
          <w:bCs/>
          <w:sz w:val="28"/>
          <w:szCs w:val="28"/>
          <w:u w:val="single"/>
        </w:rPr>
        <w:t xml:space="preserve"> N/A</w:t>
      </w:r>
      <w:r w:rsidR="00734406" w:rsidRPr="0005431C">
        <w:rPr>
          <w:b/>
          <w:bCs/>
          <w:sz w:val="28"/>
          <w:szCs w:val="28"/>
          <w:u w:val="single"/>
        </w:rPr>
        <w:br/>
      </w:r>
    </w:p>
    <w:p w14:paraId="1A9037C2" w14:textId="77777777" w:rsidR="00FF5871" w:rsidRPr="0005431C" w:rsidRDefault="00FF5871" w:rsidP="0027140B">
      <w:pPr>
        <w:overflowPunct w:val="0"/>
        <w:autoSpaceDE w:val="0"/>
        <w:autoSpaceDN w:val="0"/>
        <w:adjustRightInd w:val="0"/>
        <w:rPr>
          <w:b/>
          <w:bCs/>
          <w:sz w:val="28"/>
          <w:szCs w:val="28"/>
          <w:u w:val="single"/>
        </w:rPr>
      </w:pPr>
      <w:r w:rsidRPr="0005431C">
        <w:rPr>
          <w:b/>
          <w:bCs/>
          <w:sz w:val="28"/>
          <w:szCs w:val="28"/>
          <w:u w:val="single"/>
        </w:rPr>
        <w:t>GOVERNING BODY SCHEDULE:</w:t>
      </w:r>
    </w:p>
    <w:p w14:paraId="56730833" w14:textId="06D22A17" w:rsidR="0005431C" w:rsidRPr="0005431C" w:rsidRDefault="0005431C" w:rsidP="00EC6F18">
      <w:pPr>
        <w:numPr>
          <w:ilvl w:val="0"/>
          <w:numId w:val="1"/>
        </w:numPr>
        <w:overflowPunct w:val="0"/>
        <w:autoSpaceDE w:val="0"/>
        <w:autoSpaceDN w:val="0"/>
        <w:adjustRightInd w:val="0"/>
        <w:rPr>
          <w:bCs/>
          <w:sz w:val="24"/>
          <w:szCs w:val="24"/>
        </w:rPr>
      </w:pPr>
      <w:r w:rsidRPr="0005431C">
        <w:rPr>
          <w:bCs/>
          <w:sz w:val="24"/>
          <w:szCs w:val="24"/>
        </w:rPr>
        <w:t>Workshop Meeting – June 11, 2019 7PM</w:t>
      </w:r>
    </w:p>
    <w:p w14:paraId="47A555D9" w14:textId="517ADE08" w:rsidR="0005431C" w:rsidRDefault="0005431C" w:rsidP="00EC6F18">
      <w:pPr>
        <w:numPr>
          <w:ilvl w:val="0"/>
          <w:numId w:val="1"/>
        </w:numPr>
        <w:overflowPunct w:val="0"/>
        <w:autoSpaceDE w:val="0"/>
        <w:autoSpaceDN w:val="0"/>
        <w:adjustRightInd w:val="0"/>
        <w:rPr>
          <w:bCs/>
          <w:sz w:val="24"/>
          <w:szCs w:val="24"/>
        </w:rPr>
      </w:pPr>
      <w:r w:rsidRPr="0005431C">
        <w:rPr>
          <w:bCs/>
          <w:sz w:val="24"/>
          <w:szCs w:val="24"/>
        </w:rPr>
        <w:t>Regular Meeting – June 25, 2019 7PM</w:t>
      </w:r>
    </w:p>
    <w:p w14:paraId="649474D7" w14:textId="5F696204" w:rsidR="004F4A07" w:rsidRPr="0005431C" w:rsidRDefault="004F4A07" w:rsidP="004F4A07">
      <w:pPr>
        <w:numPr>
          <w:ilvl w:val="0"/>
          <w:numId w:val="1"/>
        </w:numPr>
        <w:overflowPunct w:val="0"/>
        <w:autoSpaceDE w:val="0"/>
        <w:autoSpaceDN w:val="0"/>
        <w:adjustRightInd w:val="0"/>
        <w:rPr>
          <w:bCs/>
          <w:sz w:val="24"/>
          <w:szCs w:val="24"/>
        </w:rPr>
      </w:pPr>
      <w:r w:rsidRPr="0005431C">
        <w:rPr>
          <w:bCs/>
          <w:sz w:val="24"/>
          <w:szCs w:val="24"/>
        </w:rPr>
        <w:t xml:space="preserve">Regular Meeting – </w:t>
      </w:r>
      <w:r>
        <w:rPr>
          <w:bCs/>
          <w:sz w:val="24"/>
          <w:szCs w:val="24"/>
        </w:rPr>
        <w:t xml:space="preserve">July 23, 2019 </w:t>
      </w:r>
      <w:r w:rsidRPr="0005431C">
        <w:rPr>
          <w:bCs/>
          <w:sz w:val="24"/>
          <w:szCs w:val="24"/>
        </w:rPr>
        <w:t>7PM</w:t>
      </w:r>
    </w:p>
    <w:p w14:paraId="31225466" w14:textId="77777777" w:rsidR="005E3210" w:rsidRPr="0005431C" w:rsidRDefault="005E3210" w:rsidP="00E37BAD">
      <w:pPr>
        <w:overflowPunct w:val="0"/>
        <w:autoSpaceDE w:val="0"/>
        <w:autoSpaceDN w:val="0"/>
        <w:adjustRightInd w:val="0"/>
        <w:rPr>
          <w:bCs/>
          <w:sz w:val="24"/>
          <w:szCs w:val="24"/>
        </w:rPr>
      </w:pPr>
    </w:p>
    <w:p w14:paraId="36AE106B" w14:textId="4327AAF7" w:rsidR="005E3210" w:rsidRPr="0005431C" w:rsidRDefault="005E3210" w:rsidP="00E37BAD">
      <w:pPr>
        <w:overflowPunct w:val="0"/>
        <w:autoSpaceDE w:val="0"/>
        <w:autoSpaceDN w:val="0"/>
        <w:adjustRightInd w:val="0"/>
        <w:rPr>
          <w:bCs/>
          <w:sz w:val="24"/>
          <w:szCs w:val="24"/>
        </w:rPr>
      </w:pPr>
      <w:r w:rsidRPr="0005431C">
        <w:rPr>
          <w:b/>
          <w:bCs/>
          <w:sz w:val="28"/>
          <w:szCs w:val="28"/>
          <w:u w:val="single"/>
        </w:rPr>
        <w:t>ADJOURNMENT:</w:t>
      </w:r>
    </w:p>
    <w:p w14:paraId="4EB8BA5A" w14:textId="15DF6E3A" w:rsidR="005E3210" w:rsidRPr="0005431C" w:rsidRDefault="005E3210" w:rsidP="00E37BAD">
      <w:pPr>
        <w:overflowPunct w:val="0"/>
        <w:autoSpaceDE w:val="0"/>
        <w:autoSpaceDN w:val="0"/>
        <w:adjustRightInd w:val="0"/>
        <w:rPr>
          <w:bCs/>
          <w:sz w:val="24"/>
          <w:szCs w:val="24"/>
        </w:rPr>
      </w:pPr>
      <w:r w:rsidRPr="0005431C">
        <w:rPr>
          <w:bCs/>
          <w:sz w:val="24"/>
          <w:szCs w:val="24"/>
        </w:rPr>
        <w:t xml:space="preserve">Since there was no further business to be conducted, </w:t>
      </w:r>
      <w:r w:rsidR="004F4A07">
        <w:rPr>
          <w:bCs/>
          <w:sz w:val="24"/>
          <w:szCs w:val="24"/>
        </w:rPr>
        <w:t>COSTA</w:t>
      </w:r>
      <w:r w:rsidRPr="0005431C">
        <w:rPr>
          <w:bCs/>
          <w:sz w:val="24"/>
          <w:szCs w:val="24"/>
        </w:rPr>
        <w:t xml:space="preserve"> moved to adjourn at 7:</w:t>
      </w:r>
      <w:r w:rsidR="004F4A07">
        <w:rPr>
          <w:bCs/>
          <w:sz w:val="24"/>
          <w:szCs w:val="24"/>
        </w:rPr>
        <w:t>29</w:t>
      </w:r>
      <w:r w:rsidRPr="0005431C">
        <w:rPr>
          <w:bCs/>
          <w:sz w:val="24"/>
          <w:szCs w:val="24"/>
        </w:rPr>
        <w:t xml:space="preserve">PM; seconded by </w:t>
      </w:r>
      <w:r w:rsidR="0005431C" w:rsidRPr="0005431C">
        <w:rPr>
          <w:bCs/>
          <w:sz w:val="24"/>
          <w:szCs w:val="24"/>
        </w:rPr>
        <w:t>DELLARIPA</w:t>
      </w:r>
      <w:r w:rsidR="00902391" w:rsidRPr="0005431C">
        <w:rPr>
          <w:bCs/>
          <w:sz w:val="24"/>
          <w:szCs w:val="24"/>
        </w:rPr>
        <w:t xml:space="preserve"> and carried on voice vote with all Council Members present voting </w:t>
      </w:r>
      <w:proofErr w:type="gramStart"/>
      <w:r w:rsidR="00734406" w:rsidRPr="0005431C">
        <w:rPr>
          <w:bCs/>
          <w:sz w:val="24"/>
          <w:szCs w:val="24"/>
        </w:rPr>
        <w:t>AYE</w:t>
      </w:r>
      <w:r w:rsidR="00902391" w:rsidRPr="0005431C">
        <w:rPr>
          <w:bCs/>
          <w:sz w:val="24"/>
          <w:szCs w:val="24"/>
        </w:rPr>
        <w:t>.</w:t>
      </w:r>
      <w:proofErr w:type="gramEnd"/>
      <w:r w:rsidR="00902391" w:rsidRPr="0005431C">
        <w:rPr>
          <w:bCs/>
          <w:sz w:val="24"/>
          <w:szCs w:val="24"/>
        </w:rPr>
        <w:t xml:space="preserve"> </w:t>
      </w:r>
    </w:p>
    <w:p w14:paraId="1FD1F49A" w14:textId="77777777" w:rsidR="00012448" w:rsidRPr="0005431C" w:rsidRDefault="00012448" w:rsidP="007D0864">
      <w:pPr>
        <w:spacing w:line="235" w:lineRule="auto"/>
        <w:ind w:right="121"/>
        <w:jc w:val="both"/>
        <w:rPr>
          <w:sz w:val="24"/>
        </w:rPr>
      </w:pPr>
    </w:p>
    <w:p w14:paraId="54A16C9E" w14:textId="77777777" w:rsidR="00012448" w:rsidRPr="0005431C" w:rsidRDefault="00012448" w:rsidP="007D0864">
      <w:pPr>
        <w:spacing w:line="235" w:lineRule="auto"/>
        <w:ind w:right="121"/>
        <w:jc w:val="both"/>
        <w:rPr>
          <w:sz w:val="24"/>
        </w:rPr>
      </w:pPr>
    </w:p>
    <w:p w14:paraId="4FD0DDD6" w14:textId="77777777" w:rsidR="00012448" w:rsidRPr="0005431C" w:rsidRDefault="00AE4951" w:rsidP="00AE4951">
      <w:pPr>
        <w:overflowPunct w:val="0"/>
        <w:autoSpaceDE w:val="0"/>
        <w:autoSpaceDN w:val="0"/>
        <w:adjustRightInd w:val="0"/>
        <w:jc w:val="center"/>
        <w:rPr>
          <w:sz w:val="24"/>
        </w:rPr>
      </w:pPr>
      <w:r w:rsidRPr="0005431C">
        <w:rPr>
          <w:sz w:val="24"/>
        </w:rPr>
        <w:t>Breeanna Calabro, RMC</w:t>
      </w:r>
    </w:p>
    <w:p w14:paraId="1ADB3EED" w14:textId="77777777" w:rsidR="00AE4951" w:rsidRPr="0005431C" w:rsidRDefault="00AE4951" w:rsidP="00AE4951">
      <w:pPr>
        <w:overflowPunct w:val="0"/>
        <w:autoSpaceDE w:val="0"/>
        <w:autoSpaceDN w:val="0"/>
        <w:adjustRightInd w:val="0"/>
        <w:jc w:val="center"/>
        <w:rPr>
          <w:bCs/>
          <w:sz w:val="24"/>
          <w:szCs w:val="24"/>
        </w:rPr>
      </w:pPr>
      <w:r w:rsidRPr="0005431C">
        <w:rPr>
          <w:sz w:val="24"/>
        </w:rPr>
        <w:t xml:space="preserve">Municipal Clerk </w:t>
      </w:r>
    </w:p>
    <w:p w14:paraId="6809B7F4" w14:textId="77777777" w:rsidR="00012448" w:rsidRPr="0005431C" w:rsidRDefault="00012448" w:rsidP="003710EA">
      <w:pPr>
        <w:overflowPunct w:val="0"/>
        <w:autoSpaceDE w:val="0"/>
        <w:autoSpaceDN w:val="0"/>
        <w:adjustRightInd w:val="0"/>
        <w:ind w:left="810" w:hanging="810"/>
        <w:rPr>
          <w:bCs/>
          <w:sz w:val="24"/>
          <w:szCs w:val="24"/>
        </w:rPr>
      </w:pPr>
    </w:p>
    <w:p w14:paraId="57E2EBC6" w14:textId="77777777" w:rsidR="00012448" w:rsidRPr="004504FE" w:rsidRDefault="00012448" w:rsidP="003710EA">
      <w:pPr>
        <w:overflowPunct w:val="0"/>
        <w:autoSpaceDE w:val="0"/>
        <w:autoSpaceDN w:val="0"/>
        <w:adjustRightInd w:val="0"/>
        <w:ind w:left="810" w:hanging="810"/>
        <w:rPr>
          <w:bCs/>
          <w:color w:val="FF0000"/>
          <w:sz w:val="24"/>
          <w:szCs w:val="24"/>
        </w:rPr>
      </w:pPr>
    </w:p>
    <w:sectPr w:rsidR="00012448" w:rsidRPr="004504FE"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37C15" w:rsidRDefault="00137C15">
      <w:r>
        <w:separator/>
      </w:r>
    </w:p>
  </w:endnote>
  <w:endnote w:type="continuationSeparator" w:id="0">
    <w:p w14:paraId="5701805B" w14:textId="77777777" w:rsidR="00137C15" w:rsidRDefault="0013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37C15" w:rsidRDefault="00137C15"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AE62A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E62AD">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37C15" w:rsidRDefault="00137C15">
      <w:r>
        <w:separator/>
      </w:r>
    </w:p>
  </w:footnote>
  <w:footnote w:type="continuationSeparator" w:id="0">
    <w:p w14:paraId="711FCD02" w14:textId="77777777" w:rsidR="00137C15" w:rsidRDefault="0013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193D" w14:textId="1F436353" w:rsidR="00137C15" w:rsidRDefault="00137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77461D8C" w:rsidR="00137C15" w:rsidRPr="009A64E9" w:rsidRDefault="00137C15" w:rsidP="009A64E9">
    <w:pPr>
      <w:spacing w:line="240" w:lineRule="atLeast"/>
      <w:jc w:val="right"/>
    </w:pPr>
    <w:r>
      <w:t>Minutes of May 21, 2019</w:t>
    </w:r>
    <w:r>
      <w:br/>
      <w:t xml:space="preserve">Approval Date: </w:t>
    </w:r>
    <w:r w:rsidR="00541BCE">
      <w:t>July 23</w:t>
    </w:r>
    <w:r>
      <w:t xml:space="preserve">, 2019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A2D3" w14:textId="273B0BE0" w:rsidR="00137C15" w:rsidRDefault="00137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7D43"/>
    <w:multiLevelType w:val="hybridMultilevel"/>
    <w:tmpl w:val="4DB6C9DE"/>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95B666C"/>
    <w:multiLevelType w:val="hybridMultilevel"/>
    <w:tmpl w:val="FF0A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D67E2"/>
    <w:multiLevelType w:val="hybridMultilevel"/>
    <w:tmpl w:val="14AC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3" w15:restartNumberingAfterBreak="0">
    <w:nsid w:val="248B1C6C"/>
    <w:multiLevelType w:val="hybridMultilevel"/>
    <w:tmpl w:val="DAB03856"/>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25E094C"/>
    <w:multiLevelType w:val="hybridMultilevel"/>
    <w:tmpl w:val="8068AF68"/>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14C0F"/>
    <w:multiLevelType w:val="hybridMultilevel"/>
    <w:tmpl w:val="FFBA0906"/>
    <w:lvl w:ilvl="0" w:tplc="67FEE9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6166E"/>
    <w:multiLevelType w:val="hybridMultilevel"/>
    <w:tmpl w:val="BB88FFF2"/>
    <w:lvl w:ilvl="0" w:tplc="B916F4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C2B16"/>
    <w:multiLevelType w:val="hybridMultilevel"/>
    <w:tmpl w:val="E5323B9E"/>
    <w:lvl w:ilvl="0" w:tplc="762E29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7"/>
  </w:num>
  <w:num w:numId="5">
    <w:abstractNumId w:val="0"/>
  </w:num>
  <w:num w:numId="6">
    <w:abstractNumId w:val="30"/>
  </w:num>
  <w:num w:numId="7">
    <w:abstractNumId w:val="25"/>
  </w:num>
  <w:num w:numId="8">
    <w:abstractNumId w:val="4"/>
  </w:num>
  <w:num w:numId="9">
    <w:abstractNumId w:val="18"/>
  </w:num>
  <w:num w:numId="10">
    <w:abstractNumId w:val="12"/>
  </w:num>
  <w:num w:numId="11">
    <w:abstractNumId w:val="15"/>
  </w:num>
  <w:num w:numId="12">
    <w:abstractNumId w:val="21"/>
  </w:num>
  <w:num w:numId="13">
    <w:abstractNumId w:val="26"/>
  </w:num>
  <w:num w:numId="14">
    <w:abstractNumId w:val="33"/>
  </w:num>
  <w:num w:numId="15">
    <w:abstractNumId w:val="32"/>
  </w:num>
  <w:num w:numId="16">
    <w:abstractNumId w:val="1"/>
  </w:num>
  <w:num w:numId="17">
    <w:abstractNumId w:val="14"/>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
  </w:num>
  <w:num w:numId="21">
    <w:abstractNumId w:val="16"/>
  </w:num>
  <w:num w:numId="22">
    <w:abstractNumId w:val="27"/>
  </w:num>
  <w:num w:numId="23">
    <w:abstractNumId w:val="19"/>
  </w:num>
  <w:num w:numId="24">
    <w:abstractNumId w:val="31"/>
  </w:num>
  <w:num w:numId="25">
    <w:abstractNumId w:val="2"/>
  </w:num>
  <w:num w:numId="26">
    <w:abstractNumId w:val="22"/>
  </w:num>
  <w:num w:numId="27">
    <w:abstractNumId w:val="7"/>
  </w:num>
  <w:num w:numId="28">
    <w:abstractNumId w:val="8"/>
  </w:num>
  <w:num w:numId="29">
    <w:abstractNumId w:val="20"/>
  </w:num>
  <w:num w:numId="30">
    <w:abstractNumId w:val="24"/>
  </w:num>
  <w:num w:numId="31">
    <w:abstractNumId w:val="28"/>
  </w:num>
  <w:num w:numId="32">
    <w:abstractNumId w:val="6"/>
  </w:num>
  <w:num w:numId="33">
    <w:abstractNumId w:val="29"/>
  </w:num>
  <w:num w:numId="34">
    <w:abstractNumId w:val="9"/>
  </w:num>
  <w:num w:numId="3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14C0E"/>
    <w:rsid w:val="000278AE"/>
    <w:rsid w:val="00031CC4"/>
    <w:rsid w:val="00033526"/>
    <w:rsid w:val="000347F1"/>
    <w:rsid w:val="000411A1"/>
    <w:rsid w:val="00046379"/>
    <w:rsid w:val="00047D4F"/>
    <w:rsid w:val="00052713"/>
    <w:rsid w:val="0005431C"/>
    <w:rsid w:val="000555D4"/>
    <w:rsid w:val="000559E8"/>
    <w:rsid w:val="00055CF4"/>
    <w:rsid w:val="00057EBC"/>
    <w:rsid w:val="000653B1"/>
    <w:rsid w:val="00072591"/>
    <w:rsid w:val="000921FE"/>
    <w:rsid w:val="00097B21"/>
    <w:rsid w:val="000A0766"/>
    <w:rsid w:val="000A337A"/>
    <w:rsid w:val="000A623D"/>
    <w:rsid w:val="000A7189"/>
    <w:rsid w:val="000B0C87"/>
    <w:rsid w:val="000C0938"/>
    <w:rsid w:val="000C1815"/>
    <w:rsid w:val="000C2BF5"/>
    <w:rsid w:val="000C61C0"/>
    <w:rsid w:val="000C6A4B"/>
    <w:rsid w:val="000D12BB"/>
    <w:rsid w:val="000D6F38"/>
    <w:rsid w:val="000E2376"/>
    <w:rsid w:val="000F2E8B"/>
    <w:rsid w:val="00105737"/>
    <w:rsid w:val="001073C5"/>
    <w:rsid w:val="0010754C"/>
    <w:rsid w:val="00110451"/>
    <w:rsid w:val="00111290"/>
    <w:rsid w:val="0011200E"/>
    <w:rsid w:val="0011244C"/>
    <w:rsid w:val="001132AD"/>
    <w:rsid w:val="00123B82"/>
    <w:rsid w:val="00127E71"/>
    <w:rsid w:val="0013748F"/>
    <w:rsid w:val="00137C15"/>
    <w:rsid w:val="00140A04"/>
    <w:rsid w:val="00147BA2"/>
    <w:rsid w:val="00154327"/>
    <w:rsid w:val="00155878"/>
    <w:rsid w:val="001565B2"/>
    <w:rsid w:val="00161B5B"/>
    <w:rsid w:val="00163952"/>
    <w:rsid w:val="00166A94"/>
    <w:rsid w:val="001701F6"/>
    <w:rsid w:val="001739F4"/>
    <w:rsid w:val="0017580E"/>
    <w:rsid w:val="00187A0D"/>
    <w:rsid w:val="00192B01"/>
    <w:rsid w:val="001A3E76"/>
    <w:rsid w:val="001B1AFE"/>
    <w:rsid w:val="001C12DD"/>
    <w:rsid w:val="001C2F96"/>
    <w:rsid w:val="001C7F9D"/>
    <w:rsid w:val="001E6BEF"/>
    <w:rsid w:val="001F2B93"/>
    <w:rsid w:val="001F7749"/>
    <w:rsid w:val="00200A8C"/>
    <w:rsid w:val="002067DA"/>
    <w:rsid w:val="00206E8F"/>
    <w:rsid w:val="00213B69"/>
    <w:rsid w:val="00214406"/>
    <w:rsid w:val="00215704"/>
    <w:rsid w:val="00220FD9"/>
    <w:rsid w:val="00221D43"/>
    <w:rsid w:val="00223F7D"/>
    <w:rsid w:val="00225F55"/>
    <w:rsid w:val="00232A56"/>
    <w:rsid w:val="0024531E"/>
    <w:rsid w:val="00246769"/>
    <w:rsid w:val="00256F97"/>
    <w:rsid w:val="00257908"/>
    <w:rsid w:val="00260420"/>
    <w:rsid w:val="00261F86"/>
    <w:rsid w:val="00270BA5"/>
    <w:rsid w:val="0027140B"/>
    <w:rsid w:val="00273456"/>
    <w:rsid w:val="00276931"/>
    <w:rsid w:val="002804A3"/>
    <w:rsid w:val="002805EB"/>
    <w:rsid w:val="00282A85"/>
    <w:rsid w:val="00284801"/>
    <w:rsid w:val="00286508"/>
    <w:rsid w:val="00287EF4"/>
    <w:rsid w:val="0029455A"/>
    <w:rsid w:val="002A0478"/>
    <w:rsid w:val="002A0857"/>
    <w:rsid w:val="002A1027"/>
    <w:rsid w:val="002A3534"/>
    <w:rsid w:val="002A5C31"/>
    <w:rsid w:val="002B42B4"/>
    <w:rsid w:val="002B7FB2"/>
    <w:rsid w:val="002C0073"/>
    <w:rsid w:val="002C1D59"/>
    <w:rsid w:val="002C2747"/>
    <w:rsid w:val="002C2CB1"/>
    <w:rsid w:val="002C4F51"/>
    <w:rsid w:val="002D1291"/>
    <w:rsid w:val="002E28A4"/>
    <w:rsid w:val="002E7937"/>
    <w:rsid w:val="002F0EF3"/>
    <w:rsid w:val="002F7874"/>
    <w:rsid w:val="002F7F05"/>
    <w:rsid w:val="00300095"/>
    <w:rsid w:val="00303E44"/>
    <w:rsid w:val="00304517"/>
    <w:rsid w:val="003059B6"/>
    <w:rsid w:val="003125F5"/>
    <w:rsid w:val="00314ABE"/>
    <w:rsid w:val="00330B6A"/>
    <w:rsid w:val="00331313"/>
    <w:rsid w:val="00334269"/>
    <w:rsid w:val="003452EA"/>
    <w:rsid w:val="00345D0A"/>
    <w:rsid w:val="00357862"/>
    <w:rsid w:val="0036250C"/>
    <w:rsid w:val="003656AD"/>
    <w:rsid w:val="00366B63"/>
    <w:rsid w:val="003710EA"/>
    <w:rsid w:val="00371BFF"/>
    <w:rsid w:val="00375538"/>
    <w:rsid w:val="003811AB"/>
    <w:rsid w:val="00384341"/>
    <w:rsid w:val="003863F1"/>
    <w:rsid w:val="00396113"/>
    <w:rsid w:val="0039780E"/>
    <w:rsid w:val="003A0822"/>
    <w:rsid w:val="003A1C1D"/>
    <w:rsid w:val="003A743A"/>
    <w:rsid w:val="003B7716"/>
    <w:rsid w:val="003C49FD"/>
    <w:rsid w:val="003C7E1B"/>
    <w:rsid w:val="003D2AF4"/>
    <w:rsid w:val="003D3CF4"/>
    <w:rsid w:val="003D42C5"/>
    <w:rsid w:val="003D59B9"/>
    <w:rsid w:val="003E1201"/>
    <w:rsid w:val="003F086F"/>
    <w:rsid w:val="003F1491"/>
    <w:rsid w:val="00403137"/>
    <w:rsid w:val="0040350E"/>
    <w:rsid w:val="0040510A"/>
    <w:rsid w:val="004120C4"/>
    <w:rsid w:val="00412AD3"/>
    <w:rsid w:val="00413BA9"/>
    <w:rsid w:val="00420102"/>
    <w:rsid w:val="00420EE3"/>
    <w:rsid w:val="0042214E"/>
    <w:rsid w:val="0042377A"/>
    <w:rsid w:val="00430C1C"/>
    <w:rsid w:val="00443C6E"/>
    <w:rsid w:val="00444290"/>
    <w:rsid w:val="00444934"/>
    <w:rsid w:val="0044794D"/>
    <w:rsid w:val="004504FE"/>
    <w:rsid w:val="00452C54"/>
    <w:rsid w:val="00452EB1"/>
    <w:rsid w:val="00460E36"/>
    <w:rsid w:val="00463005"/>
    <w:rsid w:val="00467F61"/>
    <w:rsid w:val="00471CEF"/>
    <w:rsid w:val="0047582F"/>
    <w:rsid w:val="00475ACA"/>
    <w:rsid w:val="00477B78"/>
    <w:rsid w:val="0048317C"/>
    <w:rsid w:val="00485D4A"/>
    <w:rsid w:val="00492B6E"/>
    <w:rsid w:val="004A1750"/>
    <w:rsid w:val="004A1BDE"/>
    <w:rsid w:val="004A2B88"/>
    <w:rsid w:val="004B087F"/>
    <w:rsid w:val="004B1071"/>
    <w:rsid w:val="004B413F"/>
    <w:rsid w:val="004C1D51"/>
    <w:rsid w:val="004D6531"/>
    <w:rsid w:val="004D6E89"/>
    <w:rsid w:val="004D775F"/>
    <w:rsid w:val="004D7FD3"/>
    <w:rsid w:val="004E51CF"/>
    <w:rsid w:val="004E546A"/>
    <w:rsid w:val="004F3BC4"/>
    <w:rsid w:val="004F4A07"/>
    <w:rsid w:val="004F63CE"/>
    <w:rsid w:val="00504080"/>
    <w:rsid w:val="0050439D"/>
    <w:rsid w:val="00513D3D"/>
    <w:rsid w:val="0051682A"/>
    <w:rsid w:val="00522404"/>
    <w:rsid w:val="00525F39"/>
    <w:rsid w:val="00526500"/>
    <w:rsid w:val="005327ED"/>
    <w:rsid w:val="00535E5D"/>
    <w:rsid w:val="00536BB5"/>
    <w:rsid w:val="00537090"/>
    <w:rsid w:val="00541BCE"/>
    <w:rsid w:val="00543B73"/>
    <w:rsid w:val="00550AA9"/>
    <w:rsid w:val="005516A5"/>
    <w:rsid w:val="00553435"/>
    <w:rsid w:val="005556BB"/>
    <w:rsid w:val="005558A0"/>
    <w:rsid w:val="00556945"/>
    <w:rsid w:val="005576EA"/>
    <w:rsid w:val="005646E0"/>
    <w:rsid w:val="00583AB3"/>
    <w:rsid w:val="00584F4E"/>
    <w:rsid w:val="00593106"/>
    <w:rsid w:val="005959EC"/>
    <w:rsid w:val="005961C6"/>
    <w:rsid w:val="005A2588"/>
    <w:rsid w:val="005A34E0"/>
    <w:rsid w:val="005A3976"/>
    <w:rsid w:val="005A7081"/>
    <w:rsid w:val="005B20E8"/>
    <w:rsid w:val="005B554C"/>
    <w:rsid w:val="005C0D8D"/>
    <w:rsid w:val="005C25E9"/>
    <w:rsid w:val="005C3E8E"/>
    <w:rsid w:val="005C5E46"/>
    <w:rsid w:val="005C5E5F"/>
    <w:rsid w:val="005D187A"/>
    <w:rsid w:val="005D3368"/>
    <w:rsid w:val="005D4AA6"/>
    <w:rsid w:val="005D6692"/>
    <w:rsid w:val="005E2A38"/>
    <w:rsid w:val="005E3210"/>
    <w:rsid w:val="005E34FA"/>
    <w:rsid w:val="005F2BE9"/>
    <w:rsid w:val="00602BB7"/>
    <w:rsid w:val="00602CB7"/>
    <w:rsid w:val="00610226"/>
    <w:rsid w:val="00626262"/>
    <w:rsid w:val="00627691"/>
    <w:rsid w:val="00636227"/>
    <w:rsid w:val="00641AF1"/>
    <w:rsid w:val="006431CB"/>
    <w:rsid w:val="00643BC4"/>
    <w:rsid w:val="00645198"/>
    <w:rsid w:val="0065185A"/>
    <w:rsid w:val="00652700"/>
    <w:rsid w:val="00653D17"/>
    <w:rsid w:val="006559D2"/>
    <w:rsid w:val="00656E3E"/>
    <w:rsid w:val="00657D30"/>
    <w:rsid w:val="0066047B"/>
    <w:rsid w:val="006621A9"/>
    <w:rsid w:val="0066280B"/>
    <w:rsid w:val="00663271"/>
    <w:rsid w:val="00663593"/>
    <w:rsid w:val="00666BC3"/>
    <w:rsid w:val="00671502"/>
    <w:rsid w:val="0067201D"/>
    <w:rsid w:val="0068077A"/>
    <w:rsid w:val="006807AD"/>
    <w:rsid w:val="006813AC"/>
    <w:rsid w:val="00681CC4"/>
    <w:rsid w:val="00683B6E"/>
    <w:rsid w:val="00686AD1"/>
    <w:rsid w:val="006874FD"/>
    <w:rsid w:val="00690E99"/>
    <w:rsid w:val="006931EE"/>
    <w:rsid w:val="00695089"/>
    <w:rsid w:val="006A1B52"/>
    <w:rsid w:val="006A4A8C"/>
    <w:rsid w:val="006A5B33"/>
    <w:rsid w:val="006B35AB"/>
    <w:rsid w:val="006C011A"/>
    <w:rsid w:val="006C1CB5"/>
    <w:rsid w:val="006C2AA1"/>
    <w:rsid w:val="006C3851"/>
    <w:rsid w:val="006C4BCA"/>
    <w:rsid w:val="006C6155"/>
    <w:rsid w:val="006C6341"/>
    <w:rsid w:val="006D008F"/>
    <w:rsid w:val="006E0119"/>
    <w:rsid w:val="006E2156"/>
    <w:rsid w:val="006E411E"/>
    <w:rsid w:val="006F2218"/>
    <w:rsid w:val="006F68FD"/>
    <w:rsid w:val="006F713F"/>
    <w:rsid w:val="00702745"/>
    <w:rsid w:val="007136A8"/>
    <w:rsid w:val="007166F2"/>
    <w:rsid w:val="00727C4A"/>
    <w:rsid w:val="00734406"/>
    <w:rsid w:val="007347EE"/>
    <w:rsid w:val="00736A45"/>
    <w:rsid w:val="00737B94"/>
    <w:rsid w:val="00737C58"/>
    <w:rsid w:val="00741401"/>
    <w:rsid w:val="00741650"/>
    <w:rsid w:val="00744FF6"/>
    <w:rsid w:val="00746715"/>
    <w:rsid w:val="00746A32"/>
    <w:rsid w:val="0075049A"/>
    <w:rsid w:val="00755713"/>
    <w:rsid w:val="0076253B"/>
    <w:rsid w:val="00773174"/>
    <w:rsid w:val="0077464B"/>
    <w:rsid w:val="007749E3"/>
    <w:rsid w:val="00777993"/>
    <w:rsid w:val="007805D1"/>
    <w:rsid w:val="00781303"/>
    <w:rsid w:val="007841F7"/>
    <w:rsid w:val="00791CC7"/>
    <w:rsid w:val="00794E27"/>
    <w:rsid w:val="00796960"/>
    <w:rsid w:val="00796B4E"/>
    <w:rsid w:val="007A1578"/>
    <w:rsid w:val="007A43D5"/>
    <w:rsid w:val="007A5C38"/>
    <w:rsid w:val="007B1AA6"/>
    <w:rsid w:val="007B6550"/>
    <w:rsid w:val="007B6D70"/>
    <w:rsid w:val="007C0103"/>
    <w:rsid w:val="007C1403"/>
    <w:rsid w:val="007D0864"/>
    <w:rsid w:val="007D0895"/>
    <w:rsid w:val="007D15AA"/>
    <w:rsid w:val="007D1D32"/>
    <w:rsid w:val="007D227A"/>
    <w:rsid w:val="007D4469"/>
    <w:rsid w:val="007D54EF"/>
    <w:rsid w:val="007D5ADA"/>
    <w:rsid w:val="007D6E3D"/>
    <w:rsid w:val="007F05C4"/>
    <w:rsid w:val="007F092D"/>
    <w:rsid w:val="007F2867"/>
    <w:rsid w:val="007F39DA"/>
    <w:rsid w:val="007F659E"/>
    <w:rsid w:val="00800A87"/>
    <w:rsid w:val="00805B84"/>
    <w:rsid w:val="008114B1"/>
    <w:rsid w:val="008124D7"/>
    <w:rsid w:val="00815073"/>
    <w:rsid w:val="0081650D"/>
    <w:rsid w:val="0082705D"/>
    <w:rsid w:val="0083401B"/>
    <w:rsid w:val="00835B08"/>
    <w:rsid w:val="00835BCA"/>
    <w:rsid w:val="0084091A"/>
    <w:rsid w:val="0084299E"/>
    <w:rsid w:val="008476F8"/>
    <w:rsid w:val="008732EE"/>
    <w:rsid w:val="0088052C"/>
    <w:rsid w:val="008924A0"/>
    <w:rsid w:val="0089532F"/>
    <w:rsid w:val="008957AD"/>
    <w:rsid w:val="008A145F"/>
    <w:rsid w:val="008B0770"/>
    <w:rsid w:val="008B0E5F"/>
    <w:rsid w:val="008B1341"/>
    <w:rsid w:val="008C2C7F"/>
    <w:rsid w:val="008C4336"/>
    <w:rsid w:val="008C78D8"/>
    <w:rsid w:val="008D10C5"/>
    <w:rsid w:val="008D5FCB"/>
    <w:rsid w:val="008D7975"/>
    <w:rsid w:val="008E433A"/>
    <w:rsid w:val="008E5517"/>
    <w:rsid w:val="008E6C6F"/>
    <w:rsid w:val="008F4B9C"/>
    <w:rsid w:val="008F665F"/>
    <w:rsid w:val="008F7BE0"/>
    <w:rsid w:val="00902391"/>
    <w:rsid w:val="00904692"/>
    <w:rsid w:val="00905A0D"/>
    <w:rsid w:val="0092023D"/>
    <w:rsid w:val="00922D48"/>
    <w:rsid w:val="009236E5"/>
    <w:rsid w:val="00926C65"/>
    <w:rsid w:val="0092739D"/>
    <w:rsid w:val="00931FAF"/>
    <w:rsid w:val="009340C3"/>
    <w:rsid w:val="0093515A"/>
    <w:rsid w:val="00935DA7"/>
    <w:rsid w:val="0094296C"/>
    <w:rsid w:val="00955209"/>
    <w:rsid w:val="009578B8"/>
    <w:rsid w:val="009605B5"/>
    <w:rsid w:val="00963CC2"/>
    <w:rsid w:val="0096413D"/>
    <w:rsid w:val="00967A2E"/>
    <w:rsid w:val="00967CAD"/>
    <w:rsid w:val="009715A7"/>
    <w:rsid w:val="0098086B"/>
    <w:rsid w:val="009863D6"/>
    <w:rsid w:val="009978FC"/>
    <w:rsid w:val="009A4778"/>
    <w:rsid w:val="009A6330"/>
    <w:rsid w:val="009A64E9"/>
    <w:rsid w:val="009A6BC8"/>
    <w:rsid w:val="009A7B1D"/>
    <w:rsid w:val="009A7E4B"/>
    <w:rsid w:val="009B0CF3"/>
    <w:rsid w:val="009B4C9B"/>
    <w:rsid w:val="009B7E01"/>
    <w:rsid w:val="009C33C1"/>
    <w:rsid w:val="009C4A20"/>
    <w:rsid w:val="009C7243"/>
    <w:rsid w:val="009D05B3"/>
    <w:rsid w:val="009D1FFA"/>
    <w:rsid w:val="009D3636"/>
    <w:rsid w:val="009D6D78"/>
    <w:rsid w:val="009E3512"/>
    <w:rsid w:val="009E4BB2"/>
    <w:rsid w:val="009E64DD"/>
    <w:rsid w:val="009F6FAB"/>
    <w:rsid w:val="00A00982"/>
    <w:rsid w:val="00A15BF7"/>
    <w:rsid w:val="00A17A5A"/>
    <w:rsid w:val="00A27FD0"/>
    <w:rsid w:val="00A4241E"/>
    <w:rsid w:val="00A45B76"/>
    <w:rsid w:val="00A50AC9"/>
    <w:rsid w:val="00A54B28"/>
    <w:rsid w:val="00A54CE0"/>
    <w:rsid w:val="00A566DF"/>
    <w:rsid w:val="00A62E51"/>
    <w:rsid w:val="00A76F13"/>
    <w:rsid w:val="00A82600"/>
    <w:rsid w:val="00A85D3C"/>
    <w:rsid w:val="00A8720D"/>
    <w:rsid w:val="00A90D6B"/>
    <w:rsid w:val="00A952F6"/>
    <w:rsid w:val="00AA24B4"/>
    <w:rsid w:val="00AA3728"/>
    <w:rsid w:val="00AA5D09"/>
    <w:rsid w:val="00AB1933"/>
    <w:rsid w:val="00AC211B"/>
    <w:rsid w:val="00AC2AA0"/>
    <w:rsid w:val="00AC60F7"/>
    <w:rsid w:val="00AD3A1D"/>
    <w:rsid w:val="00AD3FEB"/>
    <w:rsid w:val="00AD7CCE"/>
    <w:rsid w:val="00AE2016"/>
    <w:rsid w:val="00AE2848"/>
    <w:rsid w:val="00AE32CF"/>
    <w:rsid w:val="00AE4951"/>
    <w:rsid w:val="00AE4B0F"/>
    <w:rsid w:val="00AE62AD"/>
    <w:rsid w:val="00AE6EAF"/>
    <w:rsid w:val="00AF12B2"/>
    <w:rsid w:val="00B017B5"/>
    <w:rsid w:val="00B050AC"/>
    <w:rsid w:val="00B1332E"/>
    <w:rsid w:val="00B13F70"/>
    <w:rsid w:val="00B171CF"/>
    <w:rsid w:val="00B21078"/>
    <w:rsid w:val="00B24853"/>
    <w:rsid w:val="00B271D0"/>
    <w:rsid w:val="00B27278"/>
    <w:rsid w:val="00B274CC"/>
    <w:rsid w:val="00B31C88"/>
    <w:rsid w:val="00B35EDA"/>
    <w:rsid w:val="00B40C19"/>
    <w:rsid w:val="00B44EAE"/>
    <w:rsid w:val="00B51B96"/>
    <w:rsid w:val="00B60064"/>
    <w:rsid w:val="00B6012E"/>
    <w:rsid w:val="00B63993"/>
    <w:rsid w:val="00B64155"/>
    <w:rsid w:val="00B654FC"/>
    <w:rsid w:val="00B67F13"/>
    <w:rsid w:val="00B738FD"/>
    <w:rsid w:val="00B75BEC"/>
    <w:rsid w:val="00B76AFC"/>
    <w:rsid w:val="00B84FCA"/>
    <w:rsid w:val="00B9069D"/>
    <w:rsid w:val="00B927BC"/>
    <w:rsid w:val="00B927D8"/>
    <w:rsid w:val="00B93FB3"/>
    <w:rsid w:val="00B96729"/>
    <w:rsid w:val="00BA1107"/>
    <w:rsid w:val="00BA2BA9"/>
    <w:rsid w:val="00BA310B"/>
    <w:rsid w:val="00BA6980"/>
    <w:rsid w:val="00BB0D6C"/>
    <w:rsid w:val="00BB3463"/>
    <w:rsid w:val="00BB34D2"/>
    <w:rsid w:val="00BB38FE"/>
    <w:rsid w:val="00BB7191"/>
    <w:rsid w:val="00BC70C3"/>
    <w:rsid w:val="00BD1180"/>
    <w:rsid w:val="00BD20FE"/>
    <w:rsid w:val="00BD2D42"/>
    <w:rsid w:val="00BD4CA6"/>
    <w:rsid w:val="00BE071D"/>
    <w:rsid w:val="00BE18DF"/>
    <w:rsid w:val="00BE3970"/>
    <w:rsid w:val="00BF4D09"/>
    <w:rsid w:val="00BF565A"/>
    <w:rsid w:val="00C00702"/>
    <w:rsid w:val="00C06271"/>
    <w:rsid w:val="00C0750E"/>
    <w:rsid w:val="00C07BFA"/>
    <w:rsid w:val="00C10472"/>
    <w:rsid w:val="00C17E6B"/>
    <w:rsid w:val="00C24C75"/>
    <w:rsid w:val="00C327CB"/>
    <w:rsid w:val="00C3762F"/>
    <w:rsid w:val="00C53854"/>
    <w:rsid w:val="00C613DF"/>
    <w:rsid w:val="00C626F7"/>
    <w:rsid w:val="00C63359"/>
    <w:rsid w:val="00C641A8"/>
    <w:rsid w:val="00C65B90"/>
    <w:rsid w:val="00C72831"/>
    <w:rsid w:val="00C76F13"/>
    <w:rsid w:val="00C77D62"/>
    <w:rsid w:val="00C83E6E"/>
    <w:rsid w:val="00C86446"/>
    <w:rsid w:val="00C87180"/>
    <w:rsid w:val="00C876CD"/>
    <w:rsid w:val="00C96281"/>
    <w:rsid w:val="00C976BF"/>
    <w:rsid w:val="00C97710"/>
    <w:rsid w:val="00CA6FC9"/>
    <w:rsid w:val="00CB23F3"/>
    <w:rsid w:val="00CC1BD8"/>
    <w:rsid w:val="00CC30EE"/>
    <w:rsid w:val="00CC3EE2"/>
    <w:rsid w:val="00CC4D79"/>
    <w:rsid w:val="00CD1947"/>
    <w:rsid w:val="00CD5329"/>
    <w:rsid w:val="00CE0CCD"/>
    <w:rsid w:val="00CF39E2"/>
    <w:rsid w:val="00CF3C2F"/>
    <w:rsid w:val="00CF617C"/>
    <w:rsid w:val="00D00586"/>
    <w:rsid w:val="00D01AE2"/>
    <w:rsid w:val="00D107CF"/>
    <w:rsid w:val="00D23F83"/>
    <w:rsid w:val="00D34A08"/>
    <w:rsid w:val="00D3745A"/>
    <w:rsid w:val="00D377D3"/>
    <w:rsid w:val="00D41222"/>
    <w:rsid w:val="00D42FF5"/>
    <w:rsid w:val="00D477F8"/>
    <w:rsid w:val="00D50075"/>
    <w:rsid w:val="00D503CC"/>
    <w:rsid w:val="00D51D73"/>
    <w:rsid w:val="00D52335"/>
    <w:rsid w:val="00D57EAA"/>
    <w:rsid w:val="00D6095E"/>
    <w:rsid w:val="00D6186F"/>
    <w:rsid w:val="00D666AC"/>
    <w:rsid w:val="00D67558"/>
    <w:rsid w:val="00D71106"/>
    <w:rsid w:val="00D906B1"/>
    <w:rsid w:val="00D922EF"/>
    <w:rsid w:val="00D9432F"/>
    <w:rsid w:val="00D94950"/>
    <w:rsid w:val="00DA19B0"/>
    <w:rsid w:val="00DA5AF1"/>
    <w:rsid w:val="00DB03B1"/>
    <w:rsid w:val="00DB217F"/>
    <w:rsid w:val="00DB237B"/>
    <w:rsid w:val="00DB7F40"/>
    <w:rsid w:val="00DC00FD"/>
    <w:rsid w:val="00DC3B46"/>
    <w:rsid w:val="00DC5EE0"/>
    <w:rsid w:val="00DD09B9"/>
    <w:rsid w:val="00DD35DE"/>
    <w:rsid w:val="00DD5530"/>
    <w:rsid w:val="00DD5714"/>
    <w:rsid w:val="00DE6FDB"/>
    <w:rsid w:val="00DF5FAF"/>
    <w:rsid w:val="00E0644F"/>
    <w:rsid w:val="00E1028F"/>
    <w:rsid w:val="00E103D3"/>
    <w:rsid w:val="00E11353"/>
    <w:rsid w:val="00E118AD"/>
    <w:rsid w:val="00E17690"/>
    <w:rsid w:val="00E241D7"/>
    <w:rsid w:val="00E256F0"/>
    <w:rsid w:val="00E275BD"/>
    <w:rsid w:val="00E316DB"/>
    <w:rsid w:val="00E3328D"/>
    <w:rsid w:val="00E3691C"/>
    <w:rsid w:val="00E37675"/>
    <w:rsid w:val="00E3770C"/>
    <w:rsid w:val="00E3794F"/>
    <w:rsid w:val="00E37BAD"/>
    <w:rsid w:val="00E43548"/>
    <w:rsid w:val="00E509B3"/>
    <w:rsid w:val="00E53473"/>
    <w:rsid w:val="00E5570E"/>
    <w:rsid w:val="00E55CD0"/>
    <w:rsid w:val="00E56014"/>
    <w:rsid w:val="00E641DE"/>
    <w:rsid w:val="00E71ED2"/>
    <w:rsid w:val="00E745D0"/>
    <w:rsid w:val="00E75E6A"/>
    <w:rsid w:val="00E806D5"/>
    <w:rsid w:val="00E86146"/>
    <w:rsid w:val="00EA4BBC"/>
    <w:rsid w:val="00EA7AAB"/>
    <w:rsid w:val="00EC4285"/>
    <w:rsid w:val="00EC6F18"/>
    <w:rsid w:val="00ED48D7"/>
    <w:rsid w:val="00ED59C0"/>
    <w:rsid w:val="00EE1314"/>
    <w:rsid w:val="00EE4495"/>
    <w:rsid w:val="00EE5653"/>
    <w:rsid w:val="00EF124E"/>
    <w:rsid w:val="00EF7946"/>
    <w:rsid w:val="00F0085D"/>
    <w:rsid w:val="00F00E10"/>
    <w:rsid w:val="00F01CEA"/>
    <w:rsid w:val="00F03E0E"/>
    <w:rsid w:val="00F135D1"/>
    <w:rsid w:val="00F14921"/>
    <w:rsid w:val="00F2248A"/>
    <w:rsid w:val="00F2270A"/>
    <w:rsid w:val="00F23A1C"/>
    <w:rsid w:val="00F26EDB"/>
    <w:rsid w:val="00F31827"/>
    <w:rsid w:val="00F37816"/>
    <w:rsid w:val="00F40161"/>
    <w:rsid w:val="00F44DC9"/>
    <w:rsid w:val="00F471BE"/>
    <w:rsid w:val="00F51D70"/>
    <w:rsid w:val="00F56367"/>
    <w:rsid w:val="00F605E9"/>
    <w:rsid w:val="00F62BB8"/>
    <w:rsid w:val="00F6499B"/>
    <w:rsid w:val="00F71A11"/>
    <w:rsid w:val="00F755DC"/>
    <w:rsid w:val="00F83539"/>
    <w:rsid w:val="00F83A99"/>
    <w:rsid w:val="00F91D94"/>
    <w:rsid w:val="00F96CFA"/>
    <w:rsid w:val="00FA2C1B"/>
    <w:rsid w:val="00FA2EA7"/>
    <w:rsid w:val="00FA4DFD"/>
    <w:rsid w:val="00FA61DA"/>
    <w:rsid w:val="00FA7D6D"/>
    <w:rsid w:val="00FB135B"/>
    <w:rsid w:val="00FB361B"/>
    <w:rsid w:val="00FB6182"/>
    <w:rsid w:val="00FC0CCB"/>
    <w:rsid w:val="00FC1C8D"/>
    <w:rsid w:val="00FC2E65"/>
    <w:rsid w:val="00FC37D3"/>
    <w:rsid w:val="00FC42ED"/>
    <w:rsid w:val="00FD027F"/>
    <w:rsid w:val="00FD5CC7"/>
    <w:rsid w:val="00FE0BD7"/>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26628"/>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3616-E631-4585-864B-ABD0129C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22</Pages>
  <Words>8778</Words>
  <Characters>49869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Minutes 5/7/19</vt:lpstr>
    </vt:vector>
  </TitlesOfParts>
  <Company>Hewlett-Packard Company</Company>
  <LinksUpToDate>false</LinksUpToDate>
  <CharactersWithSpaces>58530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5/7/19</dc:title>
  <dc:subject/>
  <dc:creator>Breeanna Calabro</dc:creator>
  <cp:keywords/>
  <dc:description/>
  <cp:lastModifiedBy>Breeanna Calabro</cp:lastModifiedBy>
  <cp:revision>93</cp:revision>
  <cp:lastPrinted>2017-11-07T15:03:00Z</cp:lastPrinted>
  <dcterms:created xsi:type="dcterms:W3CDTF">2019-05-14T13:34:00Z</dcterms:created>
  <dcterms:modified xsi:type="dcterms:W3CDTF">2019-07-22T14:22:00Z</dcterms:modified>
</cp:coreProperties>
</file>