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42F8308B" w:rsidR="00012448" w:rsidRDefault="00FC37D3" w:rsidP="009236E5">
      <w:pPr>
        <w:jc w:val="center"/>
        <w:rPr>
          <w:b/>
          <w:snapToGrid w:val="0"/>
          <w:sz w:val="24"/>
          <w:szCs w:val="24"/>
        </w:rPr>
      </w:pPr>
      <w:r>
        <w:rPr>
          <w:b/>
          <w:snapToGrid w:val="0"/>
          <w:sz w:val="24"/>
          <w:szCs w:val="24"/>
        </w:rPr>
        <w:t>REGULAR</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058B9811" w:rsidR="00012448" w:rsidRPr="003710EA" w:rsidRDefault="00995D95" w:rsidP="009236E5">
      <w:pPr>
        <w:jc w:val="center"/>
        <w:rPr>
          <w:snapToGrid w:val="0"/>
          <w:sz w:val="24"/>
          <w:szCs w:val="24"/>
        </w:rPr>
      </w:pPr>
      <w:r>
        <w:rPr>
          <w:b/>
          <w:snapToGrid w:val="0"/>
          <w:sz w:val="24"/>
          <w:szCs w:val="24"/>
        </w:rPr>
        <w:t>June 25</w:t>
      </w:r>
      <w:r w:rsidR="00AA5D09">
        <w:rPr>
          <w:b/>
          <w:snapToGrid w:val="0"/>
          <w:sz w:val="24"/>
          <w:szCs w:val="24"/>
        </w:rPr>
        <w:t>, 2019</w:t>
      </w:r>
    </w:p>
    <w:p w14:paraId="24F2D94A" w14:textId="77777777" w:rsidR="00012448" w:rsidRPr="003710EA" w:rsidRDefault="00012448" w:rsidP="00504080">
      <w:pPr>
        <w:jc w:val="both"/>
        <w:rPr>
          <w:snapToGrid w:val="0"/>
          <w:sz w:val="24"/>
          <w:szCs w:val="24"/>
        </w:rPr>
      </w:pPr>
    </w:p>
    <w:p w14:paraId="1386AE7F" w14:textId="077CB515" w:rsidR="00012448" w:rsidRPr="003710EA" w:rsidRDefault="00012448" w:rsidP="00504080">
      <w:pPr>
        <w:jc w:val="both"/>
        <w:rPr>
          <w:snapToGrid w:val="0"/>
          <w:sz w:val="24"/>
          <w:szCs w:val="24"/>
        </w:rPr>
      </w:pPr>
      <w:r>
        <w:rPr>
          <w:snapToGrid w:val="0"/>
          <w:sz w:val="24"/>
          <w:szCs w:val="24"/>
        </w:rPr>
        <w:t xml:space="preserve">The </w:t>
      </w:r>
      <w:r w:rsidR="003A1C1D">
        <w:rPr>
          <w:snapToGrid w:val="0"/>
          <w:sz w:val="24"/>
          <w:szCs w:val="24"/>
        </w:rPr>
        <w:t>Regular</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995D95">
        <w:rPr>
          <w:snapToGrid w:val="0"/>
          <w:sz w:val="24"/>
          <w:szCs w:val="24"/>
        </w:rPr>
        <w:t>0</w:t>
      </w:r>
      <w:r w:rsidR="00AA5D09">
        <w:rPr>
          <w:snapToGrid w:val="0"/>
          <w:sz w:val="24"/>
          <w:szCs w:val="24"/>
        </w:rPr>
        <w:t xml:space="preserve"> </w:t>
      </w:r>
      <w:r>
        <w:rPr>
          <w:snapToGrid w:val="0"/>
          <w:sz w:val="24"/>
          <w:szCs w:val="24"/>
        </w:rPr>
        <w:t>PM.</w:t>
      </w:r>
    </w:p>
    <w:p w14:paraId="12B7F01C" w14:textId="70BB1E93" w:rsidR="005A258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sidR="005C3E8E">
        <w:rPr>
          <w:snapToGrid w:val="0"/>
          <w:sz w:val="24"/>
          <w:szCs w:val="24"/>
        </w:rPr>
        <w:t>.</w:t>
      </w:r>
      <w:r w:rsidR="005A2588">
        <w:rPr>
          <w:snapToGrid w:val="0"/>
          <w:sz w:val="24"/>
          <w:szCs w:val="24"/>
        </w:rPr>
        <w:t xml:space="preserve"> </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2D7CD505"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r>
      <w:r w:rsidR="008F665F">
        <w:rPr>
          <w:snapToGrid w:val="0"/>
          <w:sz w:val="24"/>
          <w:szCs w:val="24"/>
        </w:rPr>
        <w:tab/>
      </w:r>
      <w:r w:rsidRPr="003710EA">
        <w:rPr>
          <w:snapToGrid w:val="0"/>
          <w:sz w:val="24"/>
          <w:szCs w:val="24"/>
        </w:rPr>
        <w:t>Mayor</w:t>
      </w:r>
      <w:r>
        <w:rPr>
          <w:snapToGrid w:val="0"/>
          <w:sz w:val="24"/>
          <w:szCs w:val="24"/>
        </w:rPr>
        <w:t xml:space="preserve"> Jo</w:t>
      </w:r>
      <w:r w:rsidRPr="003710EA">
        <w:rPr>
          <w:snapToGrid w:val="0"/>
          <w:sz w:val="24"/>
          <w:szCs w:val="24"/>
        </w:rPr>
        <w:t>nathan Dunleavy</w:t>
      </w:r>
    </w:p>
    <w:p w14:paraId="1B3DD848" w14:textId="2A8B200E"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r>
      <w:r w:rsidR="00DD5530">
        <w:rPr>
          <w:snapToGrid w:val="0"/>
          <w:sz w:val="24"/>
          <w:szCs w:val="24"/>
        </w:rPr>
        <w:t xml:space="preserve"> </w:t>
      </w:r>
    </w:p>
    <w:p w14:paraId="0E5EB7CB" w14:textId="77777777" w:rsidR="009A7E4B"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 xml:space="preserve">Councilman </w:t>
      </w:r>
      <w:r w:rsidR="009A7E4B" w:rsidRPr="009A7E4B">
        <w:rPr>
          <w:snapToGrid w:val="0"/>
          <w:sz w:val="24"/>
          <w:szCs w:val="24"/>
        </w:rPr>
        <w:t xml:space="preserve">Anthony Costa </w:t>
      </w:r>
    </w:p>
    <w:p w14:paraId="2E9EF76F" w14:textId="72C693A2" w:rsidR="00012448" w:rsidRDefault="009A7E4B" w:rsidP="009A7E4B">
      <w:pPr>
        <w:ind w:left="2160" w:firstLine="720"/>
        <w:jc w:val="both"/>
        <w:rPr>
          <w:snapToGrid w:val="0"/>
          <w:sz w:val="24"/>
          <w:szCs w:val="24"/>
        </w:rPr>
      </w:pPr>
      <w:r>
        <w:rPr>
          <w:snapToGrid w:val="0"/>
          <w:sz w:val="24"/>
          <w:szCs w:val="24"/>
        </w:rPr>
        <w:t xml:space="preserve">Councilman </w:t>
      </w:r>
      <w:r w:rsidR="00012448">
        <w:rPr>
          <w:snapToGrid w:val="0"/>
          <w:sz w:val="24"/>
          <w:szCs w:val="24"/>
        </w:rPr>
        <w:t>John D’Amato</w:t>
      </w:r>
    </w:p>
    <w:p w14:paraId="2387166C" w14:textId="3E925665"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Councilman Richard Dellaripa</w:t>
      </w:r>
    </w:p>
    <w:p w14:paraId="1073F073" w14:textId="0F092F98"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Councilwoman Dawn Hudson</w:t>
      </w:r>
    </w:p>
    <w:p w14:paraId="0AD332EF" w14:textId="68FE324A" w:rsidR="00995D95" w:rsidRDefault="00995D95" w:rsidP="00995D95">
      <w:pPr>
        <w:ind w:left="2160" w:firstLine="720"/>
        <w:jc w:val="both"/>
        <w:rPr>
          <w:snapToGrid w:val="0"/>
          <w:sz w:val="24"/>
          <w:szCs w:val="24"/>
        </w:rPr>
      </w:pPr>
      <w:r>
        <w:rPr>
          <w:snapToGrid w:val="0"/>
          <w:sz w:val="24"/>
          <w:szCs w:val="24"/>
        </w:rPr>
        <w:t>Municipal Clerk, Breeanna Calabro</w:t>
      </w:r>
      <w:r w:rsidR="00012448">
        <w:rPr>
          <w:snapToGrid w:val="0"/>
          <w:sz w:val="24"/>
          <w:szCs w:val="24"/>
        </w:rPr>
        <w:tab/>
      </w:r>
      <w:r w:rsidR="00012448">
        <w:rPr>
          <w:snapToGrid w:val="0"/>
          <w:sz w:val="24"/>
          <w:szCs w:val="24"/>
        </w:rPr>
        <w:tab/>
      </w:r>
      <w:r w:rsidR="00012448">
        <w:rPr>
          <w:snapToGrid w:val="0"/>
          <w:sz w:val="24"/>
          <w:szCs w:val="24"/>
        </w:rPr>
        <w:tab/>
      </w:r>
      <w:r w:rsidR="008F665F">
        <w:rPr>
          <w:snapToGrid w:val="0"/>
          <w:sz w:val="24"/>
          <w:szCs w:val="24"/>
        </w:rPr>
        <w:tab/>
      </w:r>
    </w:p>
    <w:p w14:paraId="563B9469" w14:textId="39AD829D" w:rsidR="00995D95" w:rsidRDefault="00012448" w:rsidP="00995D95">
      <w:pPr>
        <w:ind w:left="2160" w:firstLine="720"/>
        <w:jc w:val="both"/>
        <w:rPr>
          <w:snapToGrid w:val="0"/>
          <w:sz w:val="24"/>
          <w:szCs w:val="24"/>
        </w:rPr>
      </w:pPr>
      <w:r>
        <w:rPr>
          <w:snapToGrid w:val="0"/>
          <w:sz w:val="24"/>
          <w:szCs w:val="24"/>
        </w:rPr>
        <w:t xml:space="preserve">Borough Attorney, </w:t>
      </w:r>
      <w:r w:rsidR="00995D95">
        <w:rPr>
          <w:snapToGrid w:val="0"/>
          <w:sz w:val="24"/>
          <w:szCs w:val="24"/>
        </w:rPr>
        <w:t xml:space="preserve">Robert </w:t>
      </w:r>
      <w:r w:rsidR="00995D95" w:rsidRPr="00995D95">
        <w:rPr>
          <w:snapToGrid w:val="0"/>
          <w:sz w:val="24"/>
          <w:szCs w:val="24"/>
        </w:rPr>
        <w:t>Rossmeissl</w:t>
      </w:r>
      <w:r w:rsidR="00B1543F">
        <w:rPr>
          <w:snapToGrid w:val="0"/>
          <w:sz w:val="24"/>
          <w:szCs w:val="24"/>
        </w:rPr>
        <w:t xml:space="preserve"> </w:t>
      </w:r>
      <w:r w:rsidR="009A7E4B">
        <w:rPr>
          <w:snapToGrid w:val="0"/>
          <w:sz w:val="24"/>
          <w:szCs w:val="24"/>
        </w:rPr>
        <w:t xml:space="preserve"> </w:t>
      </w:r>
    </w:p>
    <w:p w14:paraId="4FA40B62" w14:textId="77777777" w:rsidR="00995D95" w:rsidRDefault="00995D95" w:rsidP="00123B82">
      <w:pPr>
        <w:jc w:val="both"/>
        <w:rPr>
          <w:snapToGrid w:val="0"/>
          <w:sz w:val="24"/>
          <w:szCs w:val="24"/>
        </w:rPr>
      </w:pPr>
    </w:p>
    <w:p w14:paraId="3DE0E7BB" w14:textId="0FB6851F" w:rsidR="00995D95" w:rsidRDefault="00995D95" w:rsidP="00995D95">
      <w:pPr>
        <w:jc w:val="both"/>
        <w:rPr>
          <w:snapToGrid w:val="0"/>
          <w:sz w:val="24"/>
          <w:szCs w:val="24"/>
        </w:rPr>
      </w:pPr>
      <w:r w:rsidRPr="00ED5EC3">
        <w:rPr>
          <w:i/>
          <w:snapToGrid w:val="0"/>
          <w:sz w:val="24"/>
          <w:szCs w:val="24"/>
        </w:rPr>
        <w:t>Excused:</w:t>
      </w:r>
      <w:r>
        <w:rPr>
          <w:snapToGrid w:val="0"/>
          <w:sz w:val="24"/>
          <w:szCs w:val="24"/>
        </w:rPr>
        <w:tab/>
      </w:r>
      <w:r>
        <w:rPr>
          <w:snapToGrid w:val="0"/>
          <w:sz w:val="24"/>
          <w:szCs w:val="24"/>
        </w:rPr>
        <w:br/>
        <w:t xml:space="preserve"> </w:t>
      </w:r>
      <w:r>
        <w:rPr>
          <w:snapToGrid w:val="0"/>
          <w:sz w:val="24"/>
          <w:szCs w:val="24"/>
        </w:rPr>
        <w:tab/>
      </w:r>
      <w:r>
        <w:rPr>
          <w:snapToGrid w:val="0"/>
          <w:sz w:val="24"/>
          <w:szCs w:val="24"/>
        </w:rPr>
        <w:tab/>
      </w:r>
      <w:r>
        <w:rPr>
          <w:snapToGrid w:val="0"/>
          <w:sz w:val="24"/>
          <w:szCs w:val="24"/>
        </w:rPr>
        <w:tab/>
      </w:r>
      <w:r>
        <w:rPr>
          <w:snapToGrid w:val="0"/>
          <w:sz w:val="24"/>
          <w:szCs w:val="24"/>
        </w:rPr>
        <w:tab/>
        <w:t>Councilman Michael Sondermeyer</w:t>
      </w:r>
    </w:p>
    <w:p w14:paraId="7826B471" w14:textId="6D1375EE" w:rsidR="00995D95" w:rsidRDefault="00995D95" w:rsidP="00995D95">
      <w:pPr>
        <w:ind w:left="2160" w:firstLine="720"/>
        <w:jc w:val="both"/>
        <w:rPr>
          <w:snapToGrid w:val="0"/>
          <w:sz w:val="24"/>
          <w:szCs w:val="24"/>
        </w:rPr>
      </w:pPr>
      <w:r>
        <w:rPr>
          <w:snapToGrid w:val="0"/>
          <w:sz w:val="24"/>
          <w:szCs w:val="24"/>
        </w:rPr>
        <w:t>Councilman Ray Yazdi</w:t>
      </w:r>
    </w:p>
    <w:p w14:paraId="7FE54623" w14:textId="7FAFA1FC" w:rsidR="00995D95" w:rsidRDefault="00995D95" w:rsidP="00995D95">
      <w:pPr>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p>
    <w:p w14:paraId="07D84E3D" w14:textId="6912A767" w:rsidR="00012448" w:rsidRPr="00CA359D" w:rsidRDefault="003656AD" w:rsidP="00CA359D">
      <w:pPr>
        <w:jc w:val="both"/>
        <w:rPr>
          <w:snapToGrid w:val="0"/>
          <w:sz w:val="24"/>
          <w:szCs w:val="24"/>
        </w:rPr>
      </w:pPr>
      <w:r>
        <w:rPr>
          <w:snapToGrid w:val="0"/>
          <w:sz w:val="24"/>
          <w:szCs w:val="24"/>
        </w:rPr>
        <w:t xml:space="preserve"> </w:t>
      </w:r>
      <w:r w:rsidR="00012448" w:rsidRPr="00220FD9">
        <w:rPr>
          <w:b/>
          <w:snapToGrid w:val="0"/>
          <w:sz w:val="28"/>
          <w:szCs w:val="28"/>
          <w:u w:val="single"/>
        </w:rPr>
        <w:t>PUBLIC NOTICE STATEMENT</w:t>
      </w:r>
    </w:p>
    <w:p w14:paraId="1DEE58C9" w14:textId="59561010" w:rsidR="00741650" w:rsidRPr="00741650" w:rsidRDefault="00012448" w:rsidP="00AE2848">
      <w:pPr>
        <w:rPr>
          <w:snapToGrid w:val="0"/>
          <w:sz w:val="24"/>
          <w:szCs w:val="24"/>
        </w:rPr>
      </w:pPr>
      <w:r w:rsidRPr="00741650">
        <w:rPr>
          <w:snapToGrid w:val="0"/>
          <w:sz w:val="24"/>
          <w:szCs w:val="24"/>
        </w:rPr>
        <w:t>Mayor Dunleavy stated that ade</w:t>
      </w:r>
      <w:r w:rsidR="00741650" w:rsidRPr="00741650">
        <w:rPr>
          <w:snapToGrid w:val="0"/>
          <w:sz w:val="24"/>
          <w:szCs w:val="24"/>
        </w:rPr>
        <w:t xml:space="preserve">quate notice of this meeting was </w:t>
      </w:r>
      <w:r w:rsidR="00741650" w:rsidRPr="00741650">
        <w:rPr>
          <w:sz w:val="24"/>
          <w:szCs w:val="24"/>
        </w:rPr>
        <w:t>advertised in the Herald News on December 23, 2018; copies were provided to the local news media and posted continuously in the Municipal Building. A copy of this notice is available to the public and is on file in the office of the Municipal Clerk.</w:t>
      </w:r>
    </w:p>
    <w:p w14:paraId="3F40D72B" w14:textId="77777777" w:rsidR="00012448" w:rsidRDefault="00012448" w:rsidP="00AE2848">
      <w:pPr>
        <w:rPr>
          <w:snapToGrid w:val="0"/>
          <w:sz w:val="24"/>
          <w:szCs w:val="24"/>
        </w:rPr>
      </w:pPr>
    </w:p>
    <w:p w14:paraId="284EF38C" w14:textId="34C9C8C0" w:rsidR="00EA4BBC" w:rsidRDefault="00EA4BBC" w:rsidP="00AE2848">
      <w:pPr>
        <w:rPr>
          <w:b/>
          <w:snapToGrid w:val="0"/>
          <w:sz w:val="28"/>
          <w:szCs w:val="28"/>
          <w:u w:val="single"/>
        </w:rPr>
      </w:pPr>
      <w:r>
        <w:rPr>
          <w:b/>
          <w:snapToGrid w:val="0"/>
          <w:sz w:val="28"/>
          <w:szCs w:val="28"/>
          <w:u w:val="single"/>
        </w:rPr>
        <w:t>PRESENTATIONS:</w:t>
      </w:r>
    </w:p>
    <w:p w14:paraId="54AD547B" w14:textId="58B08D6E" w:rsidR="00DB1CC7" w:rsidRDefault="00673C02" w:rsidP="009665DD">
      <w:pPr>
        <w:pStyle w:val="ListParagraph"/>
        <w:numPr>
          <w:ilvl w:val="0"/>
          <w:numId w:val="36"/>
        </w:numPr>
        <w:rPr>
          <w:snapToGrid w:val="0"/>
          <w:sz w:val="24"/>
          <w:szCs w:val="24"/>
        </w:rPr>
      </w:pPr>
      <w:proofErr w:type="spellStart"/>
      <w:r>
        <w:rPr>
          <w:b/>
          <w:snapToGrid w:val="0"/>
          <w:sz w:val="24"/>
          <w:szCs w:val="24"/>
          <w:u w:val="single"/>
        </w:rPr>
        <w:t>Tilcon</w:t>
      </w:r>
      <w:proofErr w:type="spellEnd"/>
      <w:r>
        <w:rPr>
          <w:b/>
          <w:snapToGrid w:val="0"/>
          <w:sz w:val="24"/>
          <w:szCs w:val="24"/>
          <w:u w:val="single"/>
        </w:rPr>
        <w:t xml:space="preserve"> Scholarship Award Presentation </w:t>
      </w:r>
      <w:r w:rsidR="00DB1CC7" w:rsidRPr="00DB1CC7">
        <w:rPr>
          <w:snapToGrid w:val="0"/>
          <w:sz w:val="24"/>
          <w:szCs w:val="24"/>
        </w:rPr>
        <w:t xml:space="preserve"> </w:t>
      </w:r>
      <w:bookmarkStart w:id="0" w:name="_GoBack"/>
      <w:bookmarkEnd w:id="0"/>
    </w:p>
    <w:p w14:paraId="5EB4FB46" w14:textId="4C2D3288" w:rsidR="00EF6665" w:rsidRPr="00673C02" w:rsidRDefault="00673C02" w:rsidP="00673C02">
      <w:pPr>
        <w:ind w:left="720"/>
        <w:rPr>
          <w:i/>
          <w:snapToGrid w:val="0"/>
          <w:sz w:val="24"/>
          <w:szCs w:val="24"/>
        </w:rPr>
        <w:sectPr w:rsidR="00EF6665" w:rsidRPr="00673C02" w:rsidSect="009A64E9">
          <w:headerReference w:type="even" r:id="rId8"/>
          <w:headerReference w:type="default" r:id="rId9"/>
          <w:footerReference w:type="default" r:id="rId10"/>
          <w:headerReference w:type="first" r:id="rId11"/>
          <w:pgSz w:w="12240" w:h="20160" w:code="5"/>
          <w:pgMar w:top="1440" w:right="1440" w:bottom="1440" w:left="1440" w:header="720" w:footer="720" w:gutter="0"/>
          <w:cols w:space="720"/>
          <w:docGrid w:linePitch="360"/>
        </w:sectPr>
      </w:pPr>
      <w:r>
        <w:rPr>
          <w:i/>
          <w:snapToGrid w:val="0"/>
          <w:sz w:val="24"/>
          <w:szCs w:val="24"/>
        </w:rPr>
        <w:t xml:space="preserve">Award presented to </w:t>
      </w:r>
      <w:r w:rsidRPr="00673C02">
        <w:rPr>
          <w:i/>
          <w:snapToGrid w:val="0"/>
          <w:sz w:val="24"/>
          <w:szCs w:val="24"/>
        </w:rPr>
        <w:t>Caitlin Kovacs</w:t>
      </w:r>
      <w:r>
        <w:rPr>
          <w:i/>
          <w:snapToGrid w:val="0"/>
          <w:sz w:val="24"/>
          <w:szCs w:val="24"/>
        </w:rPr>
        <w:t xml:space="preserve">. </w:t>
      </w:r>
    </w:p>
    <w:p w14:paraId="28CED3D2" w14:textId="398688EF" w:rsidR="00A505B6" w:rsidRPr="00A505B6" w:rsidRDefault="00A505B6" w:rsidP="00A505B6">
      <w:pPr>
        <w:tabs>
          <w:tab w:val="left" w:pos="4320"/>
        </w:tabs>
        <w:rPr>
          <w:snapToGrid w:val="0"/>
          <w:sz w:val="24"/>
          <w:szCs w:val="24"/>
        </w:rPr>
        <w:sectPr w:rsidR="00A505B6" w:rsidRPr="00A505B6" w:rsidSect="00EF6665">
          <w:type w:val="continuous"/>
          <w:pgSz w:w="12240" w:h="20160" w:code="5"/>
          <w:pgMar w:top="1440" w:right="1440" w:bottom="1440" w:left="1440" w:header="720" w:footer="720" w:gutter="0"/>
          <w:cols w:num="2" w:space="720"/>
          <w:docGrid w:linePitch="360"/>
        </w:sectPr>
      </w:pPr>
    </w:p>
    <w:p w14:paraId="36876C3D" w14:textId="21241741" w:rsidR="00B927BC" w:rsidRDefault="00B927BC" w:rsidP="004B087F">
      <w:pPr>
        <w:rPr>
          <w:snapToGrid w:val="0"/>
          <w:sz w:val="24"/>
          <w:szCs w:val="24"/>
        </w:rPr>
      </w:pPr>
      <w:r w:rsidRPr="00B927BC">
        <w:rPr>
          <w:b/>
          <w:snapToGrid w:val="0"/>
          <w:sz w:val="24"/>
          <w:szCs w:val="24"/>
        </w:rPr>
        <w:t>RECESS</w:t>
      </w:r>
      <w:r>
        <w:rPr>
          <w:snapToGrid w:val="0"/>
          <w:sz w:val="24"/>
          <w:szCs w:val="24"/>
        </w:rPr>
        <w:t>: 7:</w:t>
      </w:r>
      <w:r w:rsidR="00DB1CC7">
        <w:rPr>
          <w:snapToGrid w:val="0"/>
          <w:sz w:val="24"/>
          <w:szCs w:val="24"/>
        </w:rPr>
        <w:t>33</w:t>
      </w:r>
      <w:r>
        <w:rPr>
          <w:snapToGrid w:val="0"/>
          <w:sz w:val="24"/>
          <w:szCs w:val="24"/>
        </w:rPr>
        <w:t>PM</w:t>
      </w:r>
    </w:p>
    <w:p w14:paraId="04503390" w14:textId="1CB529D2" w:rsidR="00B927BC" w:rsidRPr="004B087F" w:rsidRDefault="00B927BC" w:rsidP="004B087F">
      <w:pPr>
        <w:rPr>
          <w:snapToGrid w:val="0"/>
          <w:sz w:val="24"/>
          <w:szCs w:val="24"/>
        </w:rPr>
      </w:pPr>
      <w:r w:rsidRPr="00B927BC">
        <w:rPr>
          <w:b/>
          <w:snapToGrid w:val="0"/>
          <w:sz w:val="24"/>
          <w:szCs w:val="24"/>
        </w:rPr>
        <w:t>RECONVENED</w:t>
      </w:r>
      <w:r>
        <w:rPr>
          <w:snapToGrid w:val="0"/>
          <w:sz w:val="24"/>
          <w:szCs w:val="24"/>
        </w:rPr>
        <w:t>: 7:</w:t>
      </w:r>
      <w:r w:rsidR="00DB1CC7">
        <w:rPr>
          <w:snapToGrid w:val="0"/>
          <w:sz w:val="24"/>
          <w:szCs w:val="24"/>
        </w:rPr>
        <w:t>47</w:t>
      </w:r>
      <w:r>
        <w:rPr>
          <w:snapToGrid w:val="0"/>
          <w:sz w:val="24"/>
          <w:szCs w:val="24"/>
        </w:rPr>
        <w:t>PM</w:t>
      </w:r>
    </w:p>
    <w:p w14:paraId="49BE7FDB" w14:textId="77777777" w:rsidR="00EA4BBC" w:rsidRPr="00E47960" w:rsidRDefault="00EA4BBC" w:rsidP="00AE2848">
      <w:pPr>
        <w:rPr>
          <w:snapToGrid w:val="0"/>
          <w:sz w:val="24"/>
          <w:szCs w:val="24"/>
        </w:rPr>
      </w:pPr>
    </w:p>
    <w:p w14:paraId="3ECFBB16" w14:textId="77777777" w:rsidR="00AE6EAF" w:rsidRPr="00E47960" w:rsidRDefault="00AE6EAF" w:rsidP="00AE2848">
      <w:pPr>
        <w:rPr>
          <w:snapToGrid w:val="0"/>
          <w:sz w:val="28"/>
          <w:szCs w:val="28"/>
        </w:rPr>
      </w:pPr>
      <w:r w:rsidRPr="00E47960">
        <w:rPr>
          <w:b/>
          <w:snapToGrid w:val="0"/>
          <w:sz w:val="28"/>
          <w:szCs w:val="28"/>
          <w:u w:val="single"/>
        </w:rPr>
        <w:t>EARLY EXECUTIVE SESSION:</w:t>
      </w:r>
      <w:r w:rsidRPr="00E47960">
        <w:rPr>
          <w:snapToGrid w:val="0"/>
          <w:sz w:val="28"/>
          <w:szCs w:val="28"/>
        </w:rPr>
        <w:t xml:space="preserve"> N/A</w:t>
      </w:r>
    </w:p>
    <w:p w14:paraId="4248FE21" w14:textId="77777777" w:rsidR="00AE6EAF" w:rsidRPr="00E47960" w:rsidRDefault="00AE6EAF" w:rsidP="00AE2848">
      <w:pPr>
        <w:rPr>
          <w:b/>
          <w:snapToGrid w:val="0"/>
          <w:sz w:val="28"/>
          <w:szCs w:val="28"/>
          <w:u w:val="single"/>
        </w:rPr>
      </w:pPr>
    </w:p>
    <w:p w14:paraId="0B66B41C" w14:textId="7FA7415F" w:rsidR="008E5517" w:rsidRPr="00E47960" w:rsidRDefault="00AE6EAF" w:rsidP="00AE2848">
      <w:pPr>
        <w:rPr>
          <w:snapToGrid w:val="0"/>
          <w:sz w:val="28"/>
          <w:szCs w:val="28"/>
        </w:rPr>
      </w:pPr>
      <w:r w:rsidRPr="00E47960">
        <w:rPr>
          <w:b/>
          <w:snapToGrid w:val="0"/>
          <w:sz w:val="28"/>
          <w:szCs w:val="28"/>
          <w:u w:val="single"/>
        </w:rPr>
        <w:t>NON-AGENDA ITEMS:</w:t>
      </w:r>
      <w:r w:rsidR="008E5517" w:rsidRPr="00E47960">
        <w:rPr>
          <w:snapToGrid w:val="0"/>
          <w:sz w:val="28"/>
          <w:szCs w:val="28"/>
        </w:rPr>
        <w:t xml:space="preserve"> </w:t>
      </w:r>
    </w:p>
    <w:p w14:paraId="730D798B" w14:textId="1707A29A" w:rsidR="00AE6EAF" w:rsidRPr="00E47960" w:rsidRDefault="002D2612" w:rsidP="002D2612">
      <w:pPr>
        <w:pStyle w:val="ListParagraph"/>
        <w:numPr>
          <w:ilvl w:val="0"/>
          <w:numId w:val="21"/>
        </w:numPr>
        <w:rPr>
          <w:snapToGrid w:val="0"/>
          <w:sz w:val="24"/>
          <w:szCs w:val="24"/>
        </w:rPr>
      </w:pPr>
      <w:r w:rsidRPr="00E47960">
        <w:rPr>
          <w:snapToGrid w:val="0"/>
          <w:sz w:val="24"/>
          <w:szCs w:val="24"/>
        </w:rPr>
        <w:t>Introduction of Ordinance No. 23-2019: Establish Regional Income And Asset Limits And Maximum Rental And Sales Prices For All Affordable Units In The Borough</w:t>
      </w:r>
      <w:r w:rsidRPr="00E47960">
        <w:rPr>
          <w:snapToGrid w:val="0"/>
          <w:sz w:val="24"/>
          <w:szCs w:val="24"/>
        </w:rPr>
        <w:br/>
        <w:t xml:space="preserve">(recommendation from CGH&amp;P who handles the Borough’s affordable housing) </w:t>
      </w:r>
    </w:p>
    <w:p w14:paraId="39E836B3" w14:textId="77777777" w:rsidR="002D2612" w:rsidRPr="00E47960" w:rsidRDefault="002D2612" w:rsidP="002D2612">
      <w:pPr>
        <w:rPr>
          <w:snapToGrid w:val="0"/>
          <w:sz w:val="24"/>
          <w:szCs w:val="24"/>
        </w:rPr>
      </w:pPr>
    </w:p>
    <w:p w14:paraId="66FCB23E" w14:textId="77777777" w:rsidR="00AE6EAF" w:rsidRPr="00E47960" w:rsidRDefault="00AE6EAF" w:rsidP="00AE2848">
      <w:pPr>
        <w:rPr>
          <w:b/>
          <w:snapToGrid w:val="0"/>
          <w:sz w:val="28"/>
          <w:szCs w:val="24"/>
          <w:u w:val="single"/>
        </w:rPr>
      </w:pPr>
      <w:r w:rsidRPr="00E47960">
        <w:rPr>
          <w:b/>
          <w:snapToGrid w:val="0"/>
          <w:sz w:val="28"/>
          <w:szCs w:val="24"/>
          <w:u w:val="single"/>
        </w:rPr>
        <w:t xml:space="preserve">EARLY PUBLIC COMMENT: </w:t>
      </w:r>
    </w:p>
    <w:p w14:paraId="4D78C869" w14:textId="07ECECB1" w:rsidR="001739F4" w:rsidRPr="00505849" w:rsidRDefault="001739F4" w:rsidP="00AE2848">
      <w:pPr>
        <w:rPr>
          <w:snapToGrid w:val="0"/>
          <w:sz w:val="24"/>
          <w:szCs w:val="24"/>
        </w:rPr>
      </w:pPr>
      <w:r w:rsidRPr="005F2BD1">
        <w:rPr>
          <w:snapToGrid w:val="0"/>
          <w:sz w:val="24"/>
          <w:szCs w:val="24"/>
        </w:rPr>
        <w:t xml:space="preserve">Motion was made by </w:t>
      </w:r>
      <w:r w:rsidR="00C06271" w:rsidRPr="005F2BD1">
        <w:rPr>
          <w:snapToGrid w:val="0"/>
          <w:sz w:val="24"/>
          <w:szCs w:val="24"/>
        </w:rPr>
        <w:t>D’AMATO</w:t>
      </w:r>
      <w:r w:rsidRPr="005F2BD1">
        <w:rPr>
          <w:snapToGrid w:val="0"/>
          <w:sz w:val="24"/>
          <w:szCs w:val="24"/>
        </w:rPr>
        <w:t xml:space="preserve"> to open t</w:t>
      </w:r>
      <w:r w:rsidR="00663271" w:rsidRPr="005F2BD1">
        <w:rPr>
          <w:snapToGrid w:val="0"/>
          <w:sz w:val="24"/>
          <w:szCs w:val="24"/>
        </w:rPr>
        <w:t>he</w:t>
      </w:r>
      <w:r w:rsidRPr="005F2BD1">
        <w:rPr>
          <w:snapToGrid w:val="0"/>
          <w:sz w:val="24"/>
          <w:szCs w:val="24"/>
        </w:rPr>
        <w:t xml:space="preserve"> meeting for public comment; seconded by </w:t>
      </w:r>
      <w:r w:rsidR="002D2612">
        <w:rPr>
          <w:snapToGrid w:val="0"/>
          <w:sz w:val="24"/>
          <w:szCs w:val="24"/>
        </w:rPr>
        <w:t>COSTA</w:t>
      </w:r>
      <w:r w:rsidRPr="005F2BD1">
        <w:rPr>
          <w:snapToGrid w:val="0"/>
          <w:sz w:val="24"/>
          <w:szCs w:val="24"/>
        </w:rPr>
        <w:t xml:space="preserve"> and carried per voice vote all </w:t>
      </w:r>
      <w:r w:rsidR="00DD35DE" w:rsidRPr="005F2BD1">
        <w:rPr>
          <w:snapToGrid w:val="0"/>
          <w:sz w:val="24"/>
          <w:szCs w:val="24"/>
        </w:rPr>
        <w:t xml:space="preserve">members </w:t>
      </w:r>
      <w:r w:rsidRPr="005F2BD1">
        <w:rPr>
          <w:snapToGrid w:val="0"/>
          <w:sz w:val="24"/>
          <w:szCs w:val="24"/>
        </w:rPr>
        <w:t>voting AYE</w:t>
      </w:r>
      <w:r w:rsidR="00E86146" w:rsidRPr="005F2BD1">
        <w:rPr>
          <w:snapToGrid w:val="0"/>
          <w:sz w:val="24"/>
          <w:szCs w:val="24"/>
        </w:rPr>
        <w:t xml:space="preserve">. </w:t>
      </w:r>
      <w:r w:rsidRPr="005F2BD1">
        <w:rPr>
          <w:snapToGrid w:val="0"/>
          <w:sz w:val="24"/>
          <w:szCs w:val="24"/>
        </w:rPr>
        <w:t>Since there was no</w:t>
      </w:r>
      <w:r w:rsidR="005C3E8E" w:rsidRPr="005F2BD1">
        <w:rPr>
          <w:snapToGrid w:val="0"/>
          <w:sz w:val="24"/>
          <w:szCs w:val="24"/>
        </w:rPr>
        <w:t xml:space="preserve"> one</w:t>
      </w:r>
      <w:r w:rsidRPr="005F2BD1">
        <w:rPr>
          <w:snapToGrid w:val="0"/>
          <w:sz w:val="24"/>
          <w:szCs w:val="24"/>
        </w:rPr>
        <w:t xml:space="preserve"> who wished to speak, </w:t>
      </w:r>
      <w:r w:rsidR="002D2612">
        <w:rPr>
          <w:snapToGrid w:val="0"/>
          <w:sz w:val="24"/>
          <w:szCs w:val="24"/>
        </w:rPr>
        <w:t>COSTA</w:t>
      </w:r>
      <w:r w:rsidRPr="005F2BD1">
        <w:rPr>
          <w:snapToGrid w:val="0"/>
          <w:sz w:val="24"/>
          <w:szCs w:val="24"/>
        </w:rPr>
        <w:t xml:space="preserve"> made a motion to close early public comment; seconded by </w:t>
      </w:r>
      <w:r w:rsidR="002D2612">
        <w:rPr>
          <w:snapToGrid w:val="0"/>
          <w:sz w:val="24"/>
          <w:szCs w:val="24"/>
        </w:rPr>
        <w:t xml:space="preserve">DELLARIPA </w:t>
      </w:r>
      <w:r w:rsidRPr="005F2BD1">
        <w:rPr>
          <w:snapToGrid w:val="0"/>
          <w:sz w:val="24"/>
          <w:szCs w:val="24"/>
        </w:rPr>
        <w:t>and carried per voice vote all voting AYE</w:t>
      </w:r>
      <w:r w:rsidR="00DD35DE" w:rsidRPr="005F2BD1">
        <w:rPr>
          <w:snapToGrid w:val="0"/>
          <w:sz w:val="24"/>
          <w:szCs w:val="24"/>
        </w:rPr>
        <w:t>.</w:t>
      </w:r>
      <w:r w:rsidRPr="005F2BD1">
        <w:rPr>
          <w:snapToGrid w:val="0"/>
          <w:sz w:val="24"/>
          <w:szCs w:val="24"/>
        </w:rPr>
        <w:t xml:space="preserve"> </w:t>
      </w:r>
      <w:r w:rsidRPr="00552E3B">
        <w:rPr>
          <w:snapToGrid w:val="0"/>
          <w:color w:val="FF0000"/>
          <w:sz w:val="24"/>
          <w:szCs w:val="24"/>
        </w:rPr>
        <w:br/>
      </w:r>
    </w:p>
    <w:p w14:paraId="2DAD4CD2" w14:textId="5F63268A" w:rsidR="00AE6EAF" w:rsidRPr="00505849" w:rsidRDefault="00AE6EAF" w:rsidP="00AE2848">
      <w:pPr>
        <w:rPr>
          <w:snapToGrid w:val="0"/>
          <w:sz w:val="28"/>
          <w:szCs w:val="24"/>
        </w:rPr>
      </w:pPr>
      <w:r w:rsidRPr="00505849">
        <w:rPr>
          <w:b/>
          <w:snapToGrid w:val="0"/>
          <w:sz w:val="28"/>
          <w:szCs w:val="24"/>
          <w:u w:val="single"/>
        </w:rPr>
        <w:t xml:space="preserve">REPORTS OF PROFESSIONALS, DEPARTMENT HEADS, COMMITTEES, LIAISONS &amp; MAYOR’S REPORT: </w:t>
      </w:r>
    </w:p>
    <w:p w14:paraId="6F7259E7" w14:textId="77777777" w:rsidR="00300095" w:rsidRPr="00552E3B" w:rsidRDefault="00300095" w:rsidP="00CC3EE2">
      <w:pPr>
        <w:rPr>
          <w:b/>
          <w:snapToGrid w:val="0"/>
          <w:color w:val="FF0000"/>
          <w:sz w:val="24"/>
          <w:szCs w:val="24"/>
        </w:rPr>
      </w:pPr>
    </w:p>
    <w:p w14:paraId="28F1BD57" w14:textId="0DB30527" w:rsidR="005556BB" w:rsidRPr="005556BB" w:rsidRDefault="005556BB" w:rsidP="005556BB">
      <w:pPr>
        <w:rPr>
          <w:b/>
          <w:snapToGrid w:val="0"/>
          <w:sz w:val="24"/>
          <w:szCs w:val="24"/>
        </w:rPr>
      </w:pPr>
      <w:r w:rsidRPr="005556BB">
        <w:rPr>
          <w:b/>
          <w:snapToGrid w:val="0"/>
          <w:sz w:val="24"/>
          <w:szCs w:val="24"/>
        </w:rPr>
        <w:t>Council</w:t>
      </w:r>
      <w:r w:rsidR="00505849">
        <w:rPr>
          <w:b/>
          <w:snapToGrid w:val="0"/>
          <w:sz w:val="24"/>
          <w:szCs w:val="24"/>
        </w:rPr>
        <w:t>wo</w:t>
      </w:r>
      <w:r w:rsidRPr="005556BB">
        <w:rPr>
          <w:b/>
          <w:snapToGrid w:val="0"/>
          <w:sz w:val="24"/>
          <w:szCs w:val="24"/>
        </w:rPr>
        <w:t xml:space="preserve">man </w:t>
      </w:r>
      <w:r w:rsidR="00505849">
        <w:rPr>
          <w:b/>
          <w:snapToGrid w:val="0"/>
          <w:sz w:val="24"/>
          <w:szCs w:val="24"/>
        </w:rPr>
        <w:t>Hudson</w:t>
      </w:r>
      <w:r w:rsidRPr="005556BB">
        <w:rPr>
          <w:b/>
          <w:snapToGrid w:val="0"/>
          <w:sz w:val="24"/>
          <w:szCs w:val="24"/>
        </w:rPr>
        <w:t>:</w:t>
      </w:r>
    </w:p>
    <w:p w14:paraId="16AF9F97" w14:textId="055ABB9F" w:rsidR="00505849" w:rsidRDefault="002D2612" w:rsidP="00B13F70">
      <w:pPr>
        <w:pStyle w:val="ListParagraph"/>
        <w:numPr>
          <w:ilvl w:val="0"/>
          <w:numId w:val="9"/>
        </w:numPr>
        <w:rPr>
          <w:snapToGrid w:val="0"/>
          <w:sz w:val="24"/>
          <w:szCs w:val="24"/>
        </w:rPr>
      </w:pPr>
      <w:r>
        <w:rPr>
          <w:snapToGrid w:val="0"/>
          <w:sz w:val="24"/>
          <w:szCs w:val="24"/>
        </w:rPr>
        <w:t xml:space="preserve">Happy Birthday to Richard </w:t>
      </w:r>
      <w:proofErr w:type="spellStart"/>
      <w:r>
        <w:rPr>
          <w:snapToGrid w:val="0"/>
          <w:sz w:val="24"/>
          <w:szCs w:val="24"/>
        </w:rPr>
        <w:t>Boud</w:t>
      </w:r>
      <w:proofErr w:type="spellEnd"/>
    </w:p>
    <w:p w14:paraId="3DD0E702" w14:textId="270F18EE" w:rsidR="00505849" w:rsidRDefault="00505849" w:rsidP="00505849">
      <w:pPr>
        <w:rPr>
          <w:b/>
          <w:snapToGrid w:val="0"/>
          <w:sz w:val="24"/>
          <w:szCs w:val="24"/>
        </w:rPr>
      </w:pPr>
      <w:r>
        <w:rPr>
          <w:b/>
          <w:snapToGrid w:val="0"/>
          <w:sz w:val="24"/>
          <w:szCs w:val="24"/>
        </w:rPr>
        <w:br/>
      </w:r>
      <w:r w:rsidRPr="00505849">
        <w:rPr>
          <w:b/>
          <w:snapToGrid w:val="0"/>
          <w:sz w:val="24"/>
          <w:szCs w:val="24"/>
        </w:rPr>
        <w:t xml:space="preserve">Councilman </w:t>
      </w:r>
      <w:r>
        <w:rPr>
          <w:b/>
          <w:snapToGrid w:val="0"/>
          <w:sz w:val="24"/>
          <w:szCs w:val="24"/>
        </w:rPr>
        <w:t>D</w:t>
      </w:r>
      <w:r w:rsidR="00DC174F">
        <w:rPr>
          <w:b/>
          <w:snapToGrid w:val="0"/>
          <w:sz w:val="24"/>
          <w:szCs w:val="24"/>
        </w:rPr>
        <w:t>ellaripa</w:t>
      </w:r>
      <w:r w:rsidRPr="00505849">
        <w:rPr>
          <w:b/>
          <w:snapToGrid w:val="0"/>
          <w:sz w:val="24"/>
          <w:szCs w:val="24"/>
        </w:rPr>
        <w:t>:</w:t>
      </w:r>
    </w:p>
    <w:p w14:paraId="38AEE66E" w14:textId="77777777" w:rsidR="00DC174F" w:rsidRDefault="00DC174F" w:rsidP="00505849">
      <w:pPr>
        <w:pStyle w:val="ListParagraph"/>
        <w:numPr>
          <w:ilvl w:val="0"/>
          <w:numId w:val="37"/>
        </w:numPr>
        <w:rPr>
          <w:snapToGrid w:val="0"/>
          <w:sz w:val="24"/>
          <w:szCs w:val="24"/>
        </w:rPr>
      </w:pPr>
      <w:r>
        <w:rPr>
          <w:snapToGrid w:val="0"/>
          <w:sz w:val="24"/>
          <w:szCs w:val="24"/>
        </w:rPr>
        <w:t>BOE will be hiring a full time Superintendent</w:t>
      </w:r>
    </w:p>
    <w:p w14:paraId="6165EC86" w14:textId="33777F26" w:rsidR="00DC174F" w:rsidRDefault="00DC174F" w:rsidP="00505849">
      <w:pPr>
        <w:pStyle w:val="ListParagraph"/>
        <w:numPr>
          <w:ilvl w:val="0"/>
          <w:numId w:val="37"/>
        </w:numPr>
        <w:rPr>
          <w:snapToGrid w:val="0"/>
          <w:sz w:val="24"/>
          <w:szCs w:val="24"/>
        </w:rPr>
      </w:pPr>
      <w:r>
        <w:rPr>
          <w:snapToGrid w:val="0"/>
          <w:sz w:val="24"/>
          <w:szCs w:val="24"/>
        </w:rPr>
        <w:lastRenderedPageBreak/>
        <w:t>Milling/paving by the county – projected to begin August</w:t>
      </w:r>
    </w:p>
    <w:p w14:paraId="159D1E5C" w14:textId="1E2FB336" w:rsidR="00505849" w:rsidRPr="00DC174F" w:rsidRDefault="00DC174F" w:rsidP="00DC174F">
      <w:pPr>
        <w:rPr>
          <w:snapToGrid w:val="0"/>
          <w:sz w:val="24"/>
          <w:szCs w:val="24"/>
        </w:rPr>
      </w:pPr>
      <w:r w:rsidRPr="00DC174F">
        <w:rPr>
          <w:snapToGrid w:val="0"/>
          <w:sz w:val="24"/>
          <w:szCs w:val="24"/>
        </w:rPr>
        <w:t xml:space="preserve"> </w:t>
      </w:r>
    </w:p>
    <w:p w14:paraId="56A05E56" w14:textId="77777777" w:rsidR="00DC174F" w:rsidRDefault="00DC174F" w:rsidP="005556BB">
      <w:pPr>
        <w:rPr>
          <w:b/>
          <w:snapToGrid w:val="0"/>
          <w:sz w:val="24"/>
          <w:szCs w:val="24"/>
        </w:rPr>
      </w:pPr>
      <w:r>
        <w:rPr>
          <w:b/>
          <w:snapToGrid w:val="0"/>
          <w:sz w:val="24"/>
          <w:szCs w:val="24"/>
        </w:rPr>
        <w:t>Councilman D’Amato:</w:t>
      </w:r>
    </w:p>
    <w:p w14:paraId="51B8EEE7" w14:textId="2F955B69" w:rsidR="00DC174F" w:rsidRPr="00DC174F" w:rsidRDefault="00DC174F" w:rsidP="00DC174F">
      <w:pPr>
        <w:pStyle w:val="ListParagraph"/>
        <w:numPr>
          <w:ilvl w:val="0"/>
          <w:numId w:val="42"/>
        </w:numPr>
        <w:rPr>
          <w:snapToGrid w:val="0"/>
          <w:sz w:val="24"/>
          <w:szCs w:val="24"/>
        </w:rPr>
      </w:pPr>
      <w:r w:rsidRPr="00DC174F">
        <w:rPr>
          <w:snapToGrid w:val="0"/>
          <w:sz w:val="24"/>
          <w:szCs w:val="24"/>
        </w:rPr>
        <w:t xml:space="preserve">Great turnout for fireworks, ‘thank you’ to the committee </w:t>
      </w:r>
      <w:r w:rsidRPr="00DC174F">
        <w:rPr>
          <w:snapToGrid w:val="0"/>
          <w:sz w:val="24"/>
          <w:szCs w:val="24"/>
        </w:rPr>
        <w:br/>
      </w:r>
    </w:p>
    <w:p w14:paraId="0F172A16" w14:textId="0DC7BCB4" w:rsidR="00AE2848" w:rsidRPr="003863F1" w:rsidRDefault="00B40C19" w:rsidP="00AE2848">
      <w:pPr>
        <w:rPr>
          <w:b/>
          <w:snapToGrid w:val="0"/>
          <w:sz w:val="28"/>
          <w:szCs w:val="24"/>
          <w:u w:val="single"/>
        </w:rPr>
      </w:pPr>
      <w:r w:rsidRPr="003863F1">
        <w:rPr>
          <w:b/>
          <w:snapToGrid w:val="0"/>
          <w:sz w:val="28"/>
          <w:szCs w:val="24"/>
          <w:u w:val="single"/>
        </w:rPr>
        <w:t>RESOLUTION NO. 2019</w:t>
      </w:r>
      <w:r w:rsidR="008D10C5" w:rsidRPr="003863F1">
        <w:rPr>
          <w:b/>
          <w:snapToGrid w:val="0"/>
          <w:sz w:val="28"/>
          <w:szCs w:val="24"/>
          <w:u w:val="single"/>
        </w:rPr>
        <w:t>-</w:t>
      </w:r>
      <w:r w:rsidR="008C6BF8">
        <w:rPr>
          <w:b/>
          <w:snapToGrid w:val="0"/>
          <w:sz w:val="28"/>
          <w:szCs w:val="24"/>
          <w:u w:val="single"/>
        </w:rPr>
        <w:t>6.1</w:t>
      </w:r>
      <w:r w:rsidR="00110149">
        <w:rPr>
          <w:b/>
          <w:snapToGrid w:val="0"/>
          <w:sz w:val="28"/>
          <w:szCs w:val="24"/>
          <w:u w:val="single"/>
        </w:rPr>
        <w:t>5</w:t>
      </w:r>
      <w:r w:rsidR="008D10C5" w:rsidRPr="003863F1">
        <w:rPr>
          <w:b/>
          <w:snapToGrid w:val="0"/>
          <w:sz w:val="28"/>
          <w:szCs w:val="24"/>
          <w:u w:val="single"/>
        </w:rPr>
        <w:t xml:space="preserve"> CONSENT AGENDA</w:t>
      </w:r>
    </w:p>
    <w:p w14:paraId="06B659C0" w14:textId="4340708F" w:rsidR="008D10C5" w:rsidRPr="003863F1" w:rsidRDefault="00012448" w:rsidP="00AE2848">
      <w:pPr>
        <w:rPr>
          <w:snapToGrid w:val="0"/>
          <w:sz w:val="24"/>
          <w:szCs w:val="24"/>
        </w:rPr>
      </w:pPr>
      <w:r w:rsidRPr="003863F1">
        <w:rPr>
          <w:snapToGrid w:val="0"/>
          <w:sz w:val="24"/>
          <w:szCs w:val="24"/>
        </w:rPr>
        <w:t xml:space="preserve">Councilman </w:t>
      </w:r>
      <w:r w:rsidR="00110149">
        <w:rPr>
          <w:snapToGrid w:val="0"/>
          <w:sz w:val="24"/>
          <w:szCs w:val="24"/>
        </w:rPr>
        <w:t>D’AMATO</w:t>
      </w:r>
      <w:r w:rsidRPr="003863F1">
        <w:rPr>
          <w:snapToGrid w:val="0"/>
          <w:sz w:val="24"/>
          <w:szCs w:val="24"/>
        </w:rPr>
        <w:t xml:space="preserve"> offered the following Resolution and moved for its adoption:</w:t>
      </w:r>
    </w:p>
    <w:p w14:paraId="100F31C0" w14:textId="77777777" w:rsidR="00110149" w:rsidRDefault="00110149" w:rsidP="00110149">
      <w:pPr>
        <w:ind w:right="720"/>
        <w:rPr>
          <w:b/>
          <w:bCs/>
          <w:snapToGrid w:val="0"/>
          <w:sz w:val="24"/>
          <w:szCs w:val="24"/>
        </w:rPr>
      </w:pPr>
    </w:p>
    <w:p w14:paraId="31F43B4A" w14:textId="77777777" w:rsidR="00110149" w:rsidRDefault="00110149" w:rsidP="00110149">
      <w:pPr>
        <w:ind w:left="720" w:right="720"/>
        <w:jc w:val="center"/>
        <w:rPr>
          <w:b/>
          <w:bCs/>
          <w:sz w:val="24"/>
          <w:szCs w:val="24"/>
        </w:rPr>
      </w:pPr>
      <w:r>
        <w:rPr>
          <w:b/>
          <w:bCs/>
          <w:sz w:val="24"/>
          <w:szCs w:val="24"/>
        </w:rPr>
        <w:t>RESOLUTION NO. 2019-6.15</w:t>
      </w:r>
    </w:p>
    <w:p w14:paraId="019343A1" w14:textId="77777777" w:rsidR="00110149" w:rsidRDefault="00110149" w:rsidP="00110149">
      <w:pPr>
        <w:ind w:left="720" w:right="720"/>
        <w:jc w:val="center"/>
        <w:rPr>
          <w:b/>
          <w:bCs/>
          <w:sz w:val="24"/>
          <w:szCs w:val="24"/>
        </w:rPr>
      </w:pPr>
      <w:r>
        <w:rPr>
          <w:b/>
          <w:bCs/>
          <w:sz w:val="24"/>
          <w:szCs w:val="24"/>
        </w:rPr>
        <w:t>OF THE GOVERNING BODY OF</w:t>
      </w:r>
    </w:p>
    <w:p w14:paraId="09961E61" w14:textId="77777777" w:rsidR="00110149" w:rsidRDefault="00110149" w:rsidP="00110149">
      <w:pPr>
        <w:ind w:left="720" w:right="720"/>
        <w:jc w:val="center"/>
        <w:rPr>
          <w:b/>
          <w:bCs/>
          <w:sz w:val="24"/>
          <w:szCs w:val="24"/>
          <w:u w:val="single"/>
        </w:rPr>
      </w:pPr>
      <w:r>
        <w:rPr>
          <w:b/>
          <w:bCs/>
          <w:sz w:val="24"/>
          <w:szCs w:val="24"/>
          <w:u w:val="single"/>
        </w:rPr>
        <w:t xml:space="preserve">THE BOROUGH OF BLOOMINGDALE </w:t>
      </w:r>
    </w:p>
    <w:p w14:paraId="5F182D21" w14:textId="77777777" w:rsidR="00110149" w:rsidRDefault="00110149" w:rsidP="00110149">
      <w:pPr>
        <w:ind w:left="720" w:right="720"/>
        <w:jc w:val="center"/>
        <w:rPr>
          <w:b/>
          <w:bCs/>
          <w:sz w:val="24"/>
          <w:szCs w:val="24"/>
          <w:u w:val="single"/>
        </w:rPr>
      </w:pPr>
    </w:p>
    <w:p w14:paraId="3D8831AE" w14:textId="77777777" w:rsidR="00110149" w:rsidRDefault="00110149" w:rsidP="00110149">
      <w:pPr>
        <w:ind w:left="720" w:right="720"/>
        <w:jc w:val="center"/>
        <w:rPr>
          <w:b/>
          <w:bCs/>
          <w:i/>
          <w:iCs/>
          <w:sz w:val="24"/>
          <w:szCs w:val="24"/>
        </w:rPr>
      </w:pPr>
      <w:r>
        <w:rPr>
          <w:b/>
          <w:bCs/>
          <w:i/>
          <w:iCs/>
          <w:sz w:val="24"/>
          <w:szCs w:val="24"/>
        </w:rPr>
        <w:t xml:space="preserve">Accepting, Approving and/or Adopting the Consent Agenda of the </w:t>
      </w:r>
    </w:p>
    <w:p w14:paraId="2CE6A48C" w14:textId="77777777" w:rsidR="00110149" w:rsidRDefault="00110149" w:rsidP="00110149">
      <w:pPr>
        <w:ind w:left="720" w:right="720"/>
        <w:jc w:val="center"/>
        <w:rPr>
          <w:b/>
          <w:bCs/>
          <w:i/>
          <w:iCs/>
          <w:sz w:val="24"/>
          <w:szCs w:val="24"/>
        </w:rPr>
      </w:pPr>
      <w:r>
        <w:rPr>
          <w:b/>
          <w:bCs/>
          <w:i/>
          <w:iCs/>
          <w:sz w:val="24"/>
          <w:szCs w:val="24"/>
        </w:rPr>
        <w:t xml:space="preserve">June 25, 2019 Regular Meeting </w:t>
      </w:r>
    </w:p>
    <w:p w14:paraId="27435B83" w14:textId="77777777" w:rsidR="00110149" w:rsidRDefault="00110149" w:rsidP="00110149">
      <w:pPr>
        <w:tabs>
          <w:tab w:val="left" w:pos="1080"/>
        </w:tabs>
        <w:overflowPunct w:val="0"/>
        <w:autoSpaceDE w:val="0"/>
        <w:autoSpaceDN w:val="0"/>
        <w:adjustRightInd w:val="0"/>
        <w:textAlignment w:val="baseline"/>
        <w:rPr>
          <w:snapToGrid w:val="0"/>
          <w:sz w:val="24"/>
          <w:szCs w:val="24"/>
        </w:rPr>
      </w:pPr>
    </w:p>
    <w:p w14:paraId="5E1A8376" w14:textId="77777777" w:rsidR="00110149" w:rsidRDefault="00110149" w:rsidP="00110149">
      <w:pPr>
        <w:tabs>
          <w:tab w:val="left" w:pos="1080"/>
        </w:tabs>
        <w:overflowPunct w:val="0"/>
        <w:autoSpaceDE w:val="0"/>
        <w:autoSpaceDN w:val="0"/>
        <w:adjustRightInd w:val="0"/>
        <w:textAlignment w:val="baseline"/>
        <w:rPr>
          <w:snapToGrid w:val="0"/>
          <w:sz w:val="24"/>
          <w:szCs w:val="24"/>
        </w:rPr>
      </w:pPr>
    </w:p>
    <w:p w14:paraId="3A321BA9" w14:textId="77777777" w:rsidR="00110149" w:rsidRDefault="00110149" w:rsidP="00110149">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WHEREAS</w:t>
      </w:r>
      <w:r>
        <w:rPr>
          <w:snapToGrid w:val="0"/>
          <w:sz w:val="24"/>
          <w:szCs w:val="24"/>
        </w:rPr>
        <w:t>, the Mayor and Council of the Borough of Bloomingdale has determined that to increase efficiency, the Consent Agenda shall be adopted with one resolution,</w:t>
      </w:r>
    </w:p>
    <w:p w14:paraId="2F5BFB69" w14:textId="77777777" w:rsidR="00110149" w:rsidRDefault="00110149" w:rsidP="00110149">
      <w:pPr>
        <w:tabs>
          <w:tab w:val="left" w:pos="1080"/>
        </w:tabs>
        <w:overflowPunct w:val="0"/>
        <w:autoSpaceDE w:val="0"/>
        <w:autoSpaceDN w:val="0"/>
        <w:adjustRightInd w:val="0"/>
        <w:textAlignment w:val="baseline"/>
        <w:rPr>
          <w:snapToGrid w:val="0"/>
          <w:sz w:val="24"/>
          <w:szCs w:val="24"/>
        </w:rPr>
      </w:pPr>
    </w:p>
    <w:p w14:paraId="76C8BCE3" w14:textId="77777777" w:rsidR="00110149" w:rsidRPr="00FB0912" w:rsidRDefault="00110149" w:rsidP="00110149">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THEREFORE BE IT RESOLVED</w:t>
      </w:r>
      <w:r>
        <w:rPr>
          <w:snapToGrid w:val="0"/>
          <w:sz w:val="24"/>
          <w:szCs w:val="24"/>
        </w:rPr>
        <w:t xml:space="preserve">, that the following resolutions, placed on this agenda by consent, require no discussion and the same having been previously reviewed by each Governing </w:t>
      </w:r>
      <w:r w:rsidRPr="00FB0912">
        <w:rPr>
          <w:snapToGrid w:val="0"/>
          <w:sz w:val="24"/>
          <w:szCs w:val="24"/>
        </w:rPr>
        <w:t xml:space="preserve">Body member, be and are hereby adopted in their entirety by the Mayor and Council of the Borough of Bloomingdale. </w:t>
      </w:r>
    </w:p>
    <w:p w14:paraId="0E035730" w14:textId="77777777" w:rsidR="00110149" w:rsidRPr="00FB0912" w:rsidRDefault="00110149" w:rsidP="00110149">
      <w:pPr>
        <w:tabs>
          <w:tab w:val="left" w:pos="1080"/>
        </w:tabs>
        <w:overflowPunct w:val="0"/>
        <w:autoSpaceDE w:val="0"/>
        <w:autoSpaceDN w:val="0"/>
        <w:adjustRightInd w:val="0"/>
        <w:textAlignment w:val="baseline"/>
        <w:rPr>
          <w:snapToGrid w:val="0"/>
          <w:sz w:val="24"/>
          <w:szCs w:val="24"/>
        </w:rPr>
      </w:pPr>
    </w:p>
    <w:p w14:paraId="313496B1" w14:textId="77777777" w:rsidR="00110149" w:rsidRPr="00AD449C" w:rsidRDefault="00110149" w:rsidP="00110149">
      <w:pPr>
        <w:numPr>
          <w:ilvl w:val="1"/>
          <w:numId w:val="2"/>
        </w:numPr>
        <w:overflowPunct w:val="0"/>
        <w:autoSpaceDE w:val="0"/>
        <w:autoSpaceDN w:val="0"/>
        <w:adjustRightInd w:val="0"/>
        <w:rPr>
          <w:bCs/>
          <w:sz w:val="24"/>
          <w:szCs w:val="24"/>
        </w:rPr>
      </w:pPr>
      <w:r w:rsidRPr="00AD449C">
        <w:rPr>
          <w:b/>
          <w:bCs/>
          <w:sz w:val="24"/>
          <w:szCs w:val="24"/>
        </w:rPr>
        <w:t>Approval of Minutes</w:t>
      </w:r>
      <w:r w:rsidRPr="00AD449C">
        <w:rPr>
          <w:bCs/>
          <w:sz w:val="24"/>
          <w:szCs w:val="24"/>
        </w:rPr>
        <w:t xml:space="preserve">: June 11, 2019 Executive Session </w:t>
      </w:r>
    </w:p>
    <w:p w14:paraId="4985DE5D" w14:textId="77777777" w:rsidR="00110149" w:rsidRPr="00AD449C" w:rsidRDefault="00110149" w:rsidP="00110149">
      <w:pPr>
        <w:numPr>
          <w:ilvl w:val="1"/>
          <w:numId w:val="2"/>
        </w:numPr>
        <w:overflowPunct w:val="0"/>
        <w:autoSpaceDE w:val="0"/>
        <w:autoSpaceDN w:val="0"/>
        <w:adjustRightInd w:val="0"/>
        <w:rPr>
          <w:bCs/>
          <w:sz w:val="24"/>
          <w:szCs w:val="24"/>
        </w:rPr>
      </w:pPr>
      <w:r w:rsidRPr="00AD449C">
        <w:rPr>
          <w:b/>
          <w:bCs/>
          <w:sz w:val="24"/>
          <w:szCs w:val="24"/>
        </w:rPr>
        <w:t>Authorization of Summer Hours for Construction Department</w:t>
      </w:r>
      <w:r w:rsidRPr="00AD449C">
        <w:rPr>
          <w:bCs/>
          <w:sz w:val="24"/>
          <w:szCs w:val="24"/>
        </w:rPr>
        <w:t>:</w:t>
      </w:r>
    </w:p>
    <w:p w14:paraId="2FB07C5D" w14:textId="77777777" w:rsidR="00110149" w:rsidRPr="00AD449C" w:rsidRDefault="00110149" w:rsidP="00110149">
      <w:pPr>
        <w:overflowPunct w:val="0"/>
        <w:autoSpaceDE w:val="0"/>
        <w:autoSpaceDN w:val="0"/>
        <w:adjustRightInd w:val="0"/>
        <w:ind w:left="2160"/>
        <w:rPr>
          <w:bCs/>
          <w:i/>
          <w:sz w:val="24"/>
          <w:szCs w:val="24"/>
        </w:rPr>
      </w:pPr>
      <w:r w:rsidRPr="00AD449C">
        <w:rPr>
          <w:bCs/>
          <w:i/>
          <w:sz w:val="24"/>
          <w:szCs w:val="24"/>
        </w:rPr>
        <w:t>Monday 8:00AM – 4:00PM</w:t>
      </w:r>
    </w:p>
    <w:p w14:paraId="209FC8D0" w14:textId="77777777" w:rsidR="00110149" w:rsidRPr="00AD449C" w:rsidRDefault="00110149" w:rsidP="00110149">
      <w:pPr>
        <w:overflowPunct w:val="0"/>
        <w:autoSpaceDE w:val="0"/>
        <w:autoSpaceDN w:val="0"/>
        <w:adjustRightInd w:val="0"/>
        <w:ind w:left="2160"/>
        <w:rPr>
          <w:bCs/>
          <w:i/>
          <w:sz w:val="24"/>
          <w:szCs w:val="24"/>
        </w:rPr>
      </w:pPr>
      <w:r w:rsidRPr="00AD449C">
        <w:rPr>
          <w:bCs/>
          <w:i/>
          <w:sz w:val="24"/>
          <w:szCs w:val="24"/>
        </w:rPr>
        <w:t>Tuesday 8:00AM – 4:00PM</w:t>
      </w:r>
    </w:p>
    <w:p w14:paraId="2CE7A2EA" w14:textId="77777777" w:rsidR="00110149" w:rsidRPr="00AD449C" w:rsidRDefault="00110149" w:rsidP="00110149">
      <w:pPr>
        <w:overflowPunct w:val="0"/>
        <w:autoSpaceDE w:val="0"/>
        <w:autoSpaceDN w:val="0"/>
        <w:adjustRightInd w:val="0"/>
        <w:ind w:left="2160"/>
        <w:rPr>
          <w:bCs/>
          <w:i/>
          <w:sz w:val="24"/>
          <w:szCs w:val="24"/>
        </w:rPr>
      </w:pPr>
      <w:r w:rsidRPr="00AD449C">
        <w:rPr>
          <w:bCs/>
          <w:i/>
          <w:sz w:val="24"/>
          <w:szCs w:val="24"/>
        </w:rPr>
        <w:t>Wednesday 8:00AM – 4:00PM</w:t>
      </w:r>
    </w:p>
    <w:p w14:paraId="4D61AC32" w14:textId="77777777" w:rsidR="00110149" w:rsidRPr="00AD449C" w:rsidRDefault="00110149" w:rsidP="00110149">
      <w:pPr>
        <w:overflowPunct w:val="0"/>
        <w:autoSpaceDE w:val="0"/>
        <w:autoSpaceDN w:val="0"/>
        <w:adjustRightInd w:val="0"/>
        <w:ind w:left="2160"/>
        <w:rPr>
          <w:bCs/>
          <w:i/>
          <w:sz w:val="24"/>
          <w:szCs w:val="24"/>
        </w:rPr>
      </w:pPr>
      <w:r w:rsidRPr="00AD449C">
        <w:rPr>
          <w:bCs/>
          <w:i/>
          <w:sz w:val="24"/>
          <w:szCs w:val="24"/>
        </w:rPr>
        <w:t>Thursday 7:00AM – 5:00PM</w:t>
      </w:r>
    </w:p>
    <w:p w14:paraId="3717D50E" w14:textId="77777777" w:rsidR="00110149" w:rsidRPr="00AD449C" w:rsidRDefault="00110149" w:rsidP="00110149">
      <w:pPr>
        <w:overflowPunct w:val="0"/>
        <w:autoSpaceDE w:val="0"/>
        <w:autoSpaceDN w:val="0"/>
        <w:adjustRightInd w:val="0"/>
        <w:ind w:left="2160"/>
        <w:rPr>
          <w:bCs/>
          <w:i/>
          <w:sz w:val="24"/>
          <w:szCs w:val="24"/>
        </w:rPr>
      </w:pPr>
      <w:r w:rsidRPr="00AD449C">
        <w:rPr>
          <w:bCs/>
          <w:i/>
          <w:sz w:val="24"/>
          <w:szCs w:val="24"/>
        </w:rPr>
        <w:t xml:space="preserve">Friday 8:00AM – 2:00PM </w:t>
      </w:r>
    </w:p>
    <w:p w14:paraId="28553A3A" w14:textId="77777777" w:rsidR="00110149" w:rsidRPr="00091A2A" w:rsidRDefault="00110149" w:rsidP="00110149">
      <w:pPr>
        <w:numPr>
          <w:ilvl w:val="1"/>
          <w:numId w:val="2"/>
        </w:numPr>
        <w:overflowPunct w:val="0"/>
        <w:autoSpaceDE w:val="0"/>
        <w:autoSpaceDN w:val="0"/>
        <w:adjustRightInd w:val="0"/>
        <w:rPr>
          <w:b/>
          <w:bCs/>
          <w:sz w:val="24"/>
          <w:szCs w:val="24"/>
        </w:rPr>
      </w:pPr>
      <w:r w:rsidRPr="00091A2A">
        <w:rPr>
          <w:b/>
          <w:bCs/>
          <w:sz w:val="24"/>
          <w:szCs w:val="24"/>
        </w:rPr>
        <w:t>Resolution No. 2019-6.16:</w:t>
      </w:r>
      <w:r w:rsidRPr="00091A2A">
        <w:rPr>
          <w:bCs/>
          <w:sz w:val="24"/>
          <w:szCs w:val="24"/>
        </w:rPr>
        <w:t xml:space="preserve"> Authorize Submission of NJDOT Grant Application </w:t>
      </w:r>
    </w:p>
    <w:p w14:paraId="68A78920" w14:textId="77777777" w:rsidR="00110149" w:rsidRPr="00AD449C" w:rsidRDefault="00110149" w:rsidP="00110149">
      <w:pPr>
        <w:numPr>
          <w:ilvl w:val="1"/>
          <w:numId w:val="2"/>
        </w:numPr>
        <w:overflowPunct w:val="0"/>
        <w:autoSpaceDE w:val="0"/>
        <w:autoSpaceDN w:val="0"/>
        <w:adjustRightInd w:val="0"/>
        <w:rPr>
          <w:b/>
          <w:bCs/>
          <w:sz w:val="24"/>
          <w:szCs w:val="24"/>
        </w:rPr>
      </w:pPr>
      <w:r w:rsidRPr="00AD449C">
        <w:rPr>
          <w:b/>
          <w:bCs/>
          <w:sz w:val="24"/>
          <w:szCs w:val="24"/>
        </w:rPr>
        <w:t>Resolution No. 2019-6.1</w:t>
      </w:r>
      <w:r>
        <w:rPr>
          <w:b/>
          <w:bCs/>
          <w:sz w:val="24"/>
          <w:szCs w:val="24"/>
        </w:rPr>
        <w:t>7</w:t>
      </w:r>
      <w:r w:rsidRPr="00AD449C">
        <w:rPr>
          <w:b/>
          <w:bCs/>
          <w:sz w:val="24"/>
          <w:szCs w:val="24"/>
        </w:rPr>
        <w:t xml:space="preserve">: </w:t>
      </w:r>
      <w:r w:rsidRPr="00AD449C">
        <w:rPr>
          <w:bCs/>
          <w:sz w:val="24"/>
          <w:szCs w:val="24"/>
        </w:rPr>
        <w:t>Approval of Shared Service Agreement – Pompton Lakes – Finance Dept.</w:t>
      </w:r>
      <w:r w:rsidRPr="00AD449C">
        <w:rPr>
          <w:b/>
          <w:bCs/>
          <w:sz w:val="24"/>
          <w:szCs w:val="24"/>
        </w:rPr>
        <w:t xml:space="preserve"> </w:t>
      </w:r>
    </w:p>
    <w:p w14:paraId="59C8FD72" w14:textId="4754C857" w:rsidR="00652700" w:rsidRDefault="00121878" w:rsidP="00121878">
      <w:pPr>
        <w:ind w:right="720"/>
        <w:rPr>
          <w:snapToGrid w:val="0"/>
          <w:sz w:val="24"/>
          <w:szCs w:val="24"/>
        </w:rPr>
      </w:pPr>
      <w:r>
        <w:rPr>
          <w:b/>
          <w:bCs/>
          <w:snapToGrid w:val="0"/>
          <w:sz w:val="24"/>
          <w:szCs w:val="24"/>
        </w:rPr>
        <w:br/>
      </w:r>
      <w:r w:rsidR="00652700" w:rsidRPr="00671502">
        <w:rPr>
          <w:snapToGrid w:val="0"/>
          <w:sz w:val="24"/>
          <w:szCs w:val="24"/>
        </w:rPr>
        <w:t xml:space="preserve">The motion was seconded by </w:t>
      </w:r>
      <w:r>
        <w:rPr>
          <w:snapToGrid w:val="0"/>
          <w:sz w:val="24"/>
          <w:szCs w:val="24"/>
        </w:rPr>
        <w:t>HUDSON</w:t>
      </w:r>
      <w:r w:rsidR="00A4241E">
        <w:rPr>
          <w:snapToGrid w:val="0"/>
          <w:sz w:val="24"/>
          <w:szCs w:val="24"/>
        </w:rPr>
        <w:t xml:space="preserve"> </w:t>
      </w:r>
      <w:r w:rsidR="00652700" w:rsidRPr="00671502">
        <w:rPr>
          <w:snapToGrid w:val="0"/>
          <w:sz w:val="24"/>
          <w:szCs w:val="24"/>
        </w:rPr>
        <w:t xml:space="preserve">and carried per the following roll call vote: </w:t>
      </w:r>
      <w:r w:rsidR="00A4241E">
        <w:rPr>
          <w:snapToGrid w:val="0"/>
          <w:sz w:val="24"/>
          <w:szCs w:val="24"/>
        </w:rPr>
        <w:t xml:space="preserve">COSTA (YES), </w:t>
      </w:r>
      <w:r w:rsidR="00652700" w:rsidRPr="00671502">
        <w:rPr>
          <w:snapToGrid w:val="0"/>
          <w:sz w:val="24"/>
          <w:szCs w:val="24"/>
        </w:rPr>
        <w:t>D’AMATO (YES), DELLARIPA (YES), H</w:t>
      </w:r>
      <w:r w:rsidR="00BF565A" w:rsidRPr="00671502">
        <w:rPr>
          <w:snapToGrid w:val="0"/>
          <w:sz w:val="24"/>
          <w:szCs w:val="24"/>
        </w:rPr>
        <w:t>UDSON (YES</w:t>
      </w:r>
      <w:r>
        <w:rPr>
          <w:snapToGrid w:val="0"/>
          <w:sz w:val="24"/>
          <w:szCs w:val="24"/>
        </w:rPr>
        <w:t>)</w:t>
      </w:r>
    </w:p>
    <w:p w14:paraId="50618168" w14:textId="77777777" w:rsidR="00147BA2" w:rsidRDefault="00147BA2" w:rsidP="00AE2848">
      <w:pPr>
        <w:rPr>
          <w:snapToGrid w:val="0"/>
          <w:sz w:val="24"/>
          <w:szCs w:val="24"/>
        </w:rPr>
      </w:pPr>
    </w:p>
    <w:p w14:paraId="0CA8D489" w14:textId="285BAA46" w:rsidR="00652700" w:rsidRDefault="00652700" w:rsidP="00AE2848">
      <w:pPr>
        <w:rPr>
          <w:b/>
          <w:snapToGrid w:val="0"/>
          <w:sz w:val="24"/>
          <w:szCs w:val="24"/>
        </w:rPr>
      </w:pPr>
      <w:r w:rsidRPr="00671502">
        <w:rPr>
          <w:b/>
          <w:snapToGrid w:val="0"/>
          <w:sz w:val="24"/>
          <w:szCs w:val="24"/>
        </w:rPr>
        <w:t>Consent Agenda Resolutions:</w:t>
      </w:r>
    </w:p>
    <w:p w14:paraId="43187938" w14:textId="77777777" w:rsidR="00121878" w:rsidRPr="00121878" w:rsidRDefault="00121878" w:rsidP="00121878">
      <w:pPr>
        <w:ind w:left="720" w:right="720"/>
        <w:jc w:val="center"/>
        <w:rPr>
          <w:b/>
          <w:bCs/>
          <w:sz w:val="24"/>
          <w:szCs w:val="24"/>
        </w:rPr>
      </w:pPr>
      <w:r w:rsidRPr="00121878">
        <w:rPr>
          <w:b/>
          <w:bCs/>
          <w:sz w:val="24"/>
          <w:szCs w:val="24"/>
        </w:rPr>
        <w:t>RESOLUTION NO. 2019-6.16</w:t>
      </w:r>
    </w:p>
    <w:p w14:paraId="1CEF3C07" w14:textId="77777777" w:rsidR="00121878" w:rsidRPr="00121878" w:rsidRDefault="00121878" w:rsidP="00121878">
      <w:pPr>
        <w:ind w:left="720" w:right="720"/>
        <w:jc w:val="center"/>
        <w:rPr>
          <w:b/>
          <w:bCs/>
          <w:sz w:val="24"/>
          <w:szCs w:val="24"/>
        </w:rPr>
      </w:pPr>
      <w:r w:rsidRPr="00121878">
        <w:rPr>
          <w:b/>
          <w:bCs/>
          <w:sz w:val="24"/>
          <w:szCs w:val="24"/>
        </w:rPr>
        <w:t>OF THE GOVERNING BODY OF</w:t>
      </w:r>
    </w:p>
    <w:p w14:paraId="20DE947D" w14:textId="77777777" w:rsidR="00121878" w:rsidRPr="00121878" w:rsidRDefault="00121878" w:rsidP="00121878">
      <w:pPr>
        <w:ind w:left="720" w:right="720"/>
        <w:jc w:val="center"/>
        <w:rPr>
          <w:b/>
          <w:bCs/>
          <w:sz w:val="24"/>
          <w:szCs w:val="24"/>
          <w:u w:val="single"/>
        </w:rPr>
      </w:pPr>
      <w:r w:rsidRPr="00121878">
        <w:rPr>
          <w:b/>
          <w:bCs/>
          <w:sz w:val="24"/>
          <w:szCs w:val="24"/>
          <w:u w:val="single"/>
        </w:rPr>
        <w:t xml:space="preserve">THE BOROUGH OF BLOOMINGDALE </w:t>
      </w:r>
    </w:p>
    <w:p w14:paraId="15F33EE1" w14:textId="77777777" w:rsidR="00121878" w:rsidRPr="00121878" w:rsidRDefault="00121878" w:rsidP="00121878">
      <w:pPr>
        <w:jc w:val="center"/>
        <w:rPr>
          <w:b/>
          <w:sz w:val="24"/>
          <w:szCs w:val="24"/>
        </w:rPr>
      </w:pPr>
    </w:p>
    <w:p w14:paraId="2FBFEB72" w14:textId="77777777" w:rsidR="00121878" w:rsidRPr="00121878" w:rsidRDefault="00121878" w:rsidP="00121878">
      <w:pPr>
        <w:jc w:val="center"/>
        <w:rPr>
          <w:b/>
          <w:i/>
          <w:sz w:val="24"/>
          <w:szCs w:val="24"/>
        </w:rPr>
      </w:pPr>
      <w:r w:rsidRPr="00121878">
        <w:rPr>
          <w:b/>
          <w:i/>
          <w:sz w:val="24"/>
          <w:szCs w:val="24"/>
        </w:rPr>
        <w:t>APPROVAL TO SUBMIT A GRANT APPLICATION AND EXECUTE A GRANT AGREEMENT WITH THE NEW JERSEY DEPARTMENT OF TRANSPORTATION FOR THE</w:t>
      </w:r>
      <w:r w:rsidRPr="00121878">
        <w:rPr>
          <w:b/>
          <w:i/>
          <w:sz w:val="24"/>
          <w:szCs w:val="24"/>
        </w:rPr>
        <w:br/>
        <w:t>ANDREW PLACE AND VALE ROAD IMPROVEMENTS</w:t>
      </w:r>
    </w:p>
    <w:p w14:paraId="70B8469C" w14:textId="77777777" w:rsidR="00121878" w:rsidRPr="00121878" w:rsidRDefault="00121878" w:rsidP="00121878">
      <w:pPr>
        <w:ind w:hanging="1440"/>
        <w:jc w:val="center"/>
        <w:rPr>
          <w:b/>
          <w:sz w:val="24"/>
          <w:szCs w:val="24"/>
        </w:rPr>
      </w:pPr>
    </w:p>
    <w:p w14:paraId="6879B279" w14:textId="77777777" w:rsidR="00121878" w:rsidRPr="00121878" w:rsidRDefault="00121878" w:rsidP="00121878">
      <w:pPr>
        <w:ind w:firstLine="720"/>
        <w:rPr>
          <w:sz w:val="24"/>
          <w:szCs w:val="24"/>
        </w:rPr>
      </w:pPr>
      <w:r w:rsidRPr="00121878">
        <w:rPr>
          <w:b/>
          <w:sz w:val="24"/>
          <w:szCs w:val="24"/>
        </w:rPr>
        <w:t>WHEREAS,</w:t>
      </w:r>
      <w:r w:rsidRPr="00121878">
        <w:rPr>
          <w:sz w:val="24"/>
          <w:szCs w:val="24"/>
        </w:rPr>
        <w:t xml:space="preserve"> the Bloomingdale Mayor and Council desire to construct improvements to Andrew Place and Vale Road, including replacement of storm drains, storm inlets, culvert, pavement resurfacing, new sidewalks on both sides, new concrete curb along both sides of the street, driveway aprons, ADA ramps, traffic signs, traffic striping and storm drainage repairs;</w:t>
      </w:r>
    </w:p>
    <w:p w14:paraId="1FC0CA10" w14:textId="77777777" w:rsidR="00121878" w:rsidRPr="00121878" w:rsidRDefault="00121878" w:rsidP="00121878">
      <w:pPr>
        <w:ind w:firstLine="720"/>
        <w:rPr>
          <w:sz w:val="24"/>
          <w:szCs w:val="24"/>
        </w:rPr>
      </w:pPr>
    </w:p>
    <w:p w14:paraId="42149630" w14:textId="77777777" w:rsidR="00121878" w:rsidRPr="00121878" w:rsidRDefault="00121878" w:rsidP="00121878">
      <w:pPr>
        <w:ind w:firstLine="720"/>
        <w:rPr>
          <w:sz w:val="24"/>
          <w:szCs w:val="24"/>
        </w:rPr>
      </w:pPr>
      <w:r w:rsidRPr="00121878">
        <w:rPr>
          <w:b/>
          <w:sz w:val="24"/>
          <w:szCs w:val="24"/>
        </w:rPr>
        <w:t>WHEREAS,</w:t>
      </w:r>
      <w:r w:rsidRPr="00121878">
        <w:rPr>
          <w:sz w:val="24"/>
          <w:szCs w:val="24"/>
        </w:rPr>
        <w:t xml:space="preserve"> 2020 Municipal Aid funds are available through the New Jersey Department of Transportation; and,</w:t>
      </w:r>
    </w:p>
    <w:p w14:paraId="2AD28921" w14:textId="77777777" w:rsidR="00121878" w:rsidRPr="00121878" w:rsidRDefault="00121878" w:rsidP="00121878">
      <w:pPr>
        <w:rPr>
          <w:sz w:val="24"/>
          <w:szCs w:val="24"/>
        </w:rPr>
      </w:pPr>
    </w:p>
    <w:p w14:paraId="69E37AB9" w14:textId="77777777" w:rsidR="00121878" w:rsidRPr="00121878" w:rsidRDefault="00121878" w:rsidP="00121878">
      <w:pPr>
        <w:ind w:firstLine="720"/>
        <w:rPr>
          <w:sz w:val="24"/>
          <w:szCs w:val="24"/>
        </w:rPr>
      </w:pPr>
      <w:r w:rsidRPr="00121878">
        <w:rPr>
          <w:b/>
          <w:sz w:val="24"/>
          <w:szCs w:val="24"/>
        </w:rPr>
        <w:t>WHEREAS,</w:t>
      </w:r>
      <w:r w:rsidRPr="00121878">
        <w:rPr>
          <w:sz w:val="24"/>
          <w:szCs w:val="24"/>
        </w:rPr>
        <w:t xml:space="preserve"> the Bloomingdale Mayor and Council desire to request aid from the State of New Jersey in the amount of $800,000.00.</w:t>
      </w:r>
    </w:p>
    <w:p w14:paraId="56E7ECD6" w14:textId="77777777" w:rsidR="00121878" w:rsidRPr="00121878" w:rsidRDefault="00121878" w:rsidP="00121878">
      <w:pPr>
        <w:rPr>
          <w:sz w:val="24"/>
          <w:szCs w:val="24"/>
        </w:rPr>
      </w:pPr>
    </w:p>
    <w:p w14:paraId="1A75C195" w14:textId="77777777" w:rsidR="00121878" w:rsidRPr="00121878" w:rsidRDefault="00121878" w:rsidP="00121878">
      <w:pPr>
        <w:ind w:firstLine="720"/>
        <w:rPr>
          <w:sz w:val="24"/>
          <w:szCs w:val="24"/>
        </w:rPr>
      </w:pPr>
      <w:r w:rsidRPr="00121878">
        <w:rPr>
          <w:b/>
          <w:sz w:val="24"/>
          <w:szCs w:val="24"/>
        </w:rPr>
        <w:t>NOW, THEREFORE, BE IT RESOLVED,</w:t>
      </w:r>
      <w:r w:rsidRPr="00121878">
        <w:rPr>
          <w:sz w:val="24"/>
          <w:szCs w:val="24"/>
        </w:rPr>
        <w:t xml:space="preserve"> the Mayor and Council of the Bloomingdale Borough, formally approves the grant application for the above stated project.</w:t>
      </w:r>
    </w:p>
    <w:p w14:paraId="329043ED" w14:textId="77777777" w:rsidR="00121878" w:rsidRPr="00121878" w:rsidRDefault="00121878" w:rsidP="00121878">
      <w:pPr>
        <w:ind w:firstLine="720"/>
        <w:rPr>
          <w:sz w:val="24"/>
          <w:szCs w:val="24"/>
        </w:rPr>
      </w:pPr>
    </w:p>
    <w:p w14:paraId="638AA9EC" w14:textId="77777777" w:rsidR="00121878" w:rsidRPr="00121878" w:rsidRDefault="00121878" w:rsidP="00121878">
      <w:pPr>
        <w:ind w:firstLine="720"/>
        <w:rPr>
          <w:sz w:val="24"/>
          <w:szCs w:val="24"/>
        </w:rPr>
      </w:pPr>
      <w:r w:rsidRPr="00121878">
        <w:rPr>
          <w:b/>
          <w:sz w:val="24"/>
          <w:szCs w:val="24"/>
        </w:rPr>
        <w:lastRenderedPageBreak/>
        <w:t>BE IT FURTHER RESOLVED,</w:t>
      </w:r>
      <w:r w:rsidRPr="00121878">
        <w:rPr>
          <w:sz w:val="24"/>
          <w:szCs w:val="24"/>
        </w:rPr>
        <w:t xml:space="preserve"> the Mayor and Clerk are hereby authorized to submit an electronic grant application, identified as MA-2020-Andrew Place &amp; Vale Rd-00346, to the New Jersey Department of Transportation on behalf of Bloomingdale Borough.</w:t>
      </w:r>
    </w:p>
    <w:p w14:paraId="59A59FDE" w14:textId="77777777" w:rsidR="00121878" w:rsidRPr="00121878" w:rsidRDefault="00121878" w:rsidP="00121878">
      <w:pPr>
        <w:ind w:firstLine="720"/>
        <w:rPr>
          <w:sz w:val="24"/>
          <w:szCs w:val="24"/>
        </w:rPr>
      </w:pPr>
    </w:p>
    <w:p w14:paraId="41F2FF62" w14:textId="77777777" w:rsidR="00121878" w:rsidRPr="00121878" w:rsidRDefault="00121878" w:rsidP="00121878">
      <w:pPr>
        <w:ind w:firstLine="720"/>
        <w:rPr>
          <w:sz w:val="24"/>
          <w:szCs w:val="24"/>
        </w:rPr>
      </w:pPr>
      <w:r w:rsidRPr="00121878">
        <w:rPr>
          <w:b/>
          <w:sz w:val="24"/>
          <w:szCs w:val="24"/>
        </w:rPr>
        <w:t>BE IT FURTHER RESOLVED,</w:t>
      </w:r>
      <w:r w:rsidRPr="00121878">
        <w:rPr>
          <w:sz w:val="24"/>
          <w:szCs w:val="24"/>
        </w:rPr>
        <w:t xml:space="preserve"> the Mayor and Clerk are hereby authorized to sign the grant agreement on behalf of Bloomingdale Borough and that their signature constitutes acceptance of the terms and conditions of the grant agreement and approves the execution of the grant agreement.</w:t>
      </w:r>
    </w:p>
    <w:p w14:paraId="223C367C" w14:textId="77777777" w:rsidR="00121878" w:rsidRPr="00121878" w:rsidRDefault="00121878" w:rsidP="00121878">
      <w:pPr>
        <w:rPr>
          <w:sz w:val="24"/>
          <w:szCs w:val="24"/>
        </w:rPr>
      </w:pPr>
    </w:p>
    <w:p w14:paraId="7B02EB64" w14:textId="77777777" w:rsidR="00121878" w:rsidRPr="00121878" w:rsidRDefault="00121878" w:rsidP="00121878">
      <w:pPr>
        <w:rPr>
          <w:sz w:val="24"/>
          <w:szCs w:val="24"/>
        </w:rPr>
      </w:pPr>
      <w:r w:rsidRPr="00121878">
        <w:rPr>
          <w:sz w:val="24"/>
          <w:szCs w:val="24"/>
        </w:rPr>
        <w:t>My signature and the Clerk’s seal serve to acknowledge the above resolution and constitutes acceptance of the terms and conditions of the grant agreement and approves the execution of the grant agreement as authorized by the resolution above.</w:t>
      </w:r>
    </w:p>
    <w:p w14:paraId="3A0D4BF2" w14:textId="77777777" w:rsidR="00121878" w:rsidRPr="00121878" w:rsidRDefault="00121878" w:rsidP="00121878">
      <w:pPr>
        <w:rPr>
          <w:sz w:val="24"/>
          <w:szCs w:val="24"/>
        </w:rPr>
      </w:pPr>
    </w:p>
    <w:p w14:paraId="2B275D0E" w14:textId="77777777" w:rsidR="00121878" w:rsidRPr="00121878" w:rsidRDefault="00121878" w:rsidP="00121878">
      <w:pPr>
        <w:rPr>
          <w:sz w:val="24"/>
          <w:szCs w:val="24"/>
        </w:rPr>
      </w:pPr>
      <w:r w:rsidRPr="00121878">
        <w:rPr>
          <w:sz w:val="24"/>
          <w:szCs w:val="24"/>
        </w:rPr>
        <w:t>ATTEST AND AFFIX SEAL ____________________</w:t>
      </w:r>
      <w:r w:rsidRPr="00121878">
        <w:rPr>
          <w:sz w:val="24"/>
          <w:szCs w:val="24"/>
        </w:rPr>
        <w:tab/>
        <w:t xml:space="preserve">    _____________________</w:t>
      </w:r>
    </w:p>
    <w:p w14:paraId="2029A945" w14:textId="77777777" w:rsidR="00121878" w:rsidRPr="00121878" w:rsidRDefault="00121878" w:rsidP="00121878">
      <w:pPr>
        <w:rPr>
          <w:sz w:val="24"/>
          <w:szCs w:val="24"/>
        </w:rPr>
      </w:pPr>
      <w:r w:rsidRPr="00121878">
        <w:rPr>
          <w:sz w:val="24"/>
          <w:szCs w:val="24"/>
        </w:rPr>
        <w:tab/>
      </w:r>
      <w:r w:rsidRPr="00121878">
        <w:rPr>
          <w:sz w:val="24"/>
          <w:szCs w:val="24"/>
        </w:rPr>
        <w:tab/>
      </w:r>
      <w:r w:rsidRPr="00121878">
        <w:rPr>
          <w:sz w:val="24"/>
          <w:szCs w:val="24"/>
        </w:rPr>
        <w:tab/>
      </w:r>
      <w:r w:rsidRPr="00121878">
        <w:rPr>
          <w:sz w:val="24"/>
          <w:szCs w:val="24"/>
        </w:rPr>
        <w:tab/>
        <w:t>Clerk</w:t>
      </w:r>
      <w:r w:rsidRPr="00121878">
        <w:rPr>
          <w:sz w:val="24"/>
          <w:szCs w:val="24"/>
        </w:rPr>
        <w:tab/>
      </w:r>
      <w:r w:rsidRPr="00121878">
        <w:rPr>
          <w:sz w:val="24"/>
          <w:szCs w:val="24"/>
        </w:rPr>
        <w:tab/>
      </w:r>
      <w:r w:rsidRPr="00121878">
        <w:rPr>
          <w:sz w:val="24"/>
          <w:szCs w:val="24"/>
        </w:rPr>
        <w:tab/>
      </w:r>
      <w:r w:rsidRPr="00121878">
        <w:rPr>
          <w:sz w:val="24"/>
          <w:szCs w:val="24"/>
        </w:rPr>
        <w:tab/>
        <w:t xml:space="preserve">    Presiding Officer</w:t>
      </w:r>
    </w:p>
    <w:p w14:paraId="794F84F8" w14:textId="77777777" w:rsidR="00121878" w:rsidRPr="00121878" w:rsidRDefault="00121878" w:rsidP="00121878">
      <w:pPr>
        <w:rPr>
          <w:sz w:val="24"/>
          <w:szCs w:val="24"/>
        </w:rPr>
      </w:pPr>
      <w:r w:rsidRPr="00121878">
        <w:rPr>
          <w:sz w:val="24"/>
          <w:szCs w:val="24"/>
        </w:rPr>
        <w:tab/>
      </w:r>
      <w:r w:rsidRPr="00121878">
        <w:rPr>
          <w:sz w:val="24"/>
          <w:szCs w:val="24"/>
        </w:rPr>
        <w:tab/>
      </w:r>
      <w:r w:rsidRPr="00121878">
        <w:rPr>
          <w:sz w:val="24"/>
          <w:szCs w:val="24"/>
        </w:rPr>
        <w:tab/>
      </w:r>
      <w:r w:rsidRPr="00121878">
        <w:rPr>
          <w:sz w:val="24"/>
          <w:szCs w:val="24"/>
        </w:rPr>
        <w:tab/>
        <w:t>Breeanna Calabro, RMC</w:t>
      </w:r>
      <w:r w:rsidRPr="00121878">
        <w:rPr>
          <w:sz w:val="24"/>
          <w:szCs w:val="24"/>
        </w:rPr>
        <w:tab/>
        <w:t xml:space="preserve">    Jonathan Dunleavy</w:t>
      </w:r>
    </w:p>
    <w:p w14:paraId="7AAD142D" w14:textId="77777777" w:rsidR="00121878" w:rsidRPr="00121878" w:rsidRDefault="00121878" w:rsidP="00121878">
      <w:pPr>
        <w:rPr>
          <w:sz w:val="24"/>
          <w:szCs w:val="24"/>
        </w:rPr>
      </w:pPr>
      <w:r w:rsidRPr="00121878">
        <w:rPr>
          <w:sz w:val="24"/>
          <w:szCs w:val="24"/>
        </w:rPr>
        <w:tab/>
      </w:r>
      <w:r w:rsidRPr="00121878">
        <w:rPr>
          <w:sz w:val="24"/>
          <w:szCs w:val="24"/>
        </w:rPr>
        <w:tab/>
      </w:r>
      <w:r w:rsidRPr="00121878">
        <w:rPr>
          <w:sz w:val="24"/>
          <w:szCs w:val="24"/>
        </w:rPr>
        <w:tab/>
      </w:r>
      <w:r w:rsidRPr="00121878">
        <w:rPr>
          <w:sz w:val="24"/>
          <w:szCs w:val="24"/>
        </w:rPr>
        <w:tab/>
        <w:t>Borough Clerk</w:t>
      </w:r>
      <w:r w:rsidRPr="00121878">
        <w:rPr>
          <w:sz w:val="24"/>
          <w:szCs w:val="24"/>
        </w:rPr>
        <w:tab/>
      </w:r>
      <w:r w:rsidRPr="00121878">
        <w:rPr>
          <w:sz w:val="24"/>
          <w:szCs w:val="24"/>
        </w:rPr>
        <w:tab/>
      </w:r>
      <w:r w:rsidRPr="00121878">
        <w:rPr>
          <w:sz w:val="24"/>
          <w:szCs w:val="24"/>
        </w:rPr>
        <w:tab/>
        <w:t xml:space="preserve">    Mayor</w:t>
      </w:r>
    </w:p>
    <w:p w14:paraId="742F6454" w14:textId="77777777" w:rsidR="00671502" w:rsidRDefault="00671502" w:rsidP="00AE2848">
      <w:pPr>
        <w:rPr>
          <w:b/>
          <w:snapToGrid w:val="0"/>
          <w:sz w:val="24"/>
          <w:szCs w:val="24"/>
        </w:rPr>
      </w:pPr>
    </w:p>
    <w:p w14:paraId="14B5A3E8" w14:textId="77777777" w:rsidR="00121878" w:rsidRPr="00121878" w:rsidRDefault="00121878" w:rsidP="00121878">
      <w:pPr>
        <w:widowControl w:val="0"/>
        <w:kinsoku w:val="0"/>
        <w:overflowPunct w:val="0"/>
        <w:autoSpaceDE w:val="0"/>
        <w:autoSpaceDN w:val="0"/>
        <w:adjustRightInd w:val="0"/>
        <w:spacing w:before="140"/>
        <w:ind w:left="835" w:right="158"/>
        <w:jc w:val="center"/>
        <w:rPr>
          <w:b/>
          <w:bCs/>
          <w:w w:val="105"/>
          <w:sz w:val="24"/>
          <w:szCs w:val="24"/>
        </w:rPr>
      </w:pPr>
      <w:r w:rsidRPr="00121878">
        <w:rPr>
          <w:b/>
          <w:bCs/>
          <w:w w:val="105"/>
          <w:sz w:val="24"/>
          <w:szCs w:val="24"/>
        </w:rPr>
        <w:t>RESOLUTION NO. 2019-6.17</w:t>
      </w:r>
      <w:r w:rsidRPr="00121878">
        <w:rPr>
          <w:b/>
          <w:bCs/>
          <w:w w:val="105"/>
          <w:sz w:val="24"/>
          <w:szCs w:val="24"/>
        </w:rPr>
        <w:br/>
        <w:t>OF THE GOVERNING BODY OF</w:t>
      </w:r>
      <w:r w:rsidRPr="00121878">
        <w:rPr>
          <w:b/>
          <w:bCs/>
          <w:w w:val="105"/>
          <w:sz w:val="24"/>
          <w:szCs w:val="24"/>
        </w:rPr>
        <w:br/>
      </w:r>
      <w:r w:rsidRPr="00121878">
        <w:rPr>
          <w:b/>
          <w:bCs/>
          <w:w w:val="105"/>
          <w:sz w:val="24"/>
          <w:szCs w:val="24"/>
          <w:u w:val="single"/>
        </w:rPr>
        <w:t>THE BOROUGH OF BLOOMINGDALE</w:t>
      </w:r>
      <w:r w:rsidRPr="00121878">
        <w:rPr>
          <w:b/>
          <w:bCs/>
          <w:w w:val="105"/>
          <w:sz w:val="24"/>
          <w:szCs w:val="24"/>
        </w:rPr>
        <w:br/>
      </w:r>
    </w:p>
    <w:p w14:paraId="175DB0DC" w14:textId="77777777" w:rsidR="00121878" w:rsidRPr="00121878" w:rsidRDefault="00121878" w:rsidP="00121878">
      <w:pPr>
        <w:widowControl w:val="0"/>
        <w:autoSpaceDE w:val="0"/>
        <w:autoSpaceDN w:val="0"/>
        <w:adjustRightInd w:val="0"/>
        <w:ind w:left="720" w:right="720"/>
        <w:jc w:val="both"/>
        <w:rPr>
          <w:b/>
          <w:bCs/>
          <w:caps/>
          <w:sz w:val="24"/>
          <w:szCs w:val="24"/>
        </w:rPr>
      </w:pPr>
      <w:r w:rsidRPr="00121878">
        <w:rPr>
          <w:b/>
          <w:caps/>
          <w:sz w:val="24"/>
          <w:szCs w:val="24"/>
        </w:rPr>
        <w:t xml:space="preserve">RESOLUTION OF THE BOROUGH OF BLOOMINGDALE, COUNTY OF PASSAIC AND STATE OF NEW JERSEY approving and AUTHORIZING THE SHARED SERVICES agreement between the BOROUGH OF BLOOMINGDALE and </w:t>
      </w:r>
      <w:r w:rsidRPr="00121878">
        <w:rPr>
          <w:b/>
          <w:bCs/>
          <w:caps/>
          <w:sz w:val="24"/>
          <w:szCs w:val="24"/>
        </w:rPr>
        <w:t xml:space="preserve">BOROUGH OF Pompton lakes FOR finance department sERVICES </w:t>
      </w:r>
    </w:p>
    <w:p w14:paraId="00569688" w14:textId="77777777" w:rsidR="00121878" w:rsidRPr="00121878" w:rsidRDefault="00121878" w:rsidP="00121878">
      <w:pPr>
        <w:widowControl w:val="0"/>
        <w:kinsoku w:val="0"/>
        <w:overflowPunct w:val="0"/>
        <w:autoSpaceDE w:val="0"/>
        <w:autoSpaceDN w:val="0"/>
        <w:adjustRightInd w:val="0"/>
        <w:spacing w:before="140"/>
        <w:ind w:right="165"/>
        <w:rPr>
          <w:b/>
          <w:bCs/>
          <w:w w:val="105"/>
          <w:sz w:val="24"/>
          <w:szCs w:val="24"/>
        </w:rPr>
      </w:pPr>
    </w:p>
    <w:p w14:paraId="14D99223" w14:textId="77777777" w:rsidR="00121878" w:rsidRPr="00121878" w:rsidRDefault="00121878" w:rsidP="00121878">
      <w:pPr>
        <w:widowControl w:val="0"/>
        <w:kinsoku w:val="0"/>
        <w:overflowPunct w:val="0"/>
        <w:autoSpaceDE w:val="0"/>
        <w:autoSpaceDN w:val="0"/>
        <w:adjustRightInd w:val="0"/>
        <w:spacing w:before="140"/>
        <w:ind w:right="165"/>
        <w:rPr>
          <w:w w:val="105"/>
          <w:sz w:val="24"/>
          <w:szCs w:val="24"/>
        </w:rPr>
      </w:pPr>
      <w:r w:rsidRPr="00121878">
        <w:rPr>
          <w:b/>
          <w:bCs/>
          <w:w w:val="105"/>
          <w:sz w:val="24"/>
          <w:szCs w:val="24"/>
        </w:rPr>
        <w:t xml:space="preserve"> </w:t>
      </w:r>
      <w:r w:rsidRPr="00121878">
        <w:rPr>
          <w:b/>
          <w:bCs/>
          <w:w w:val="105"/>
          <w:sz w:val="24"/>
          <w:szCs w:val="24"/>
        </w:rPr>
        <w:tab/>
        <w:t>WHEREAS,</w:t>
      </w:r>
      <w:r w:rsidRPr="00121878">
        <w:rPr>
          <w:b/>
          <w:bCs/>
          <w:spacing w:val="10"/>
          <w:w w:val="105"/>
          <w:sz w:val="24"/>
          <w:szCs w:val="24"/>
        </w:rPr>
        <w:t xml:space="preserve"> </w:t>
      </w:r>
      <w:r w:rsidRPr="00121878">
        <w:rPr>
          <w:w w:val="105"/>
          <w:sz w:val="24"/>
          <w:szCs w:val="24"/>
        </w:rPr>
        <w:t>the</w:t>
      </w:r>
      <w:r w:rsidRPr="00121878">
        <w:rPr>
          <w:spacing w:val="-8"/>
          <w:w w:val="105"/>
          <w:sz w:val="24"/>
          <w:szCs w:val="24"/>
        </w:rPr>
        <w:t xml:space="preserve"> </w:t>
      </w:r>
      <w:r w:rsidRPr="00121878">
        <w:rPr>
          <w:w w:val="105"/>
          <w:sz w:val="24"/>
          <w:szCs w:val="24"/>
        </w:rPr>
        <w:t>Borough of Pompton Lakes</w:t>
      </w:r>
      <w:r w:rsidRPr="00121878">
        <w:rPr>
          <w:spacing w:val="-2"/>
          <w:w w:val="105"/>
          <w:sz w:val="24"/>
          <w:szCs w:val="24"/>
        </w:rPr>
        <w:t xml:space="preserve"> </w:t>
      </w:r>
      <w:r w:rsidRPr="00121878">
        <w:rPr>
          <w:w w:val="105"/>
          <w:sz w:val="24"/>
          <w:szCs w:val="24"/>
        </w:rPr>
        <w:t>has</w:t>
      </w:r>
      <w:r w:rsidRPr="00121878">
        <w:rPr>
          <w:spacing w:val="-8"/>
          <w:w w:val="105"/>
          <w:sz w:val="24"/>
          <w:szCs w:val="24"/>
        </w:rPr>
        <w:t xml:space="preserve"> </w:t>
      </w:r>
      <w:r w:rsidRPr="00121878">
        <w:rPr>
          <w:w w:val="105"/>
          <w:sz w:val="24"/>
          <w:szCs w:val="24"/>
        </w:rPr>
        <w:t>the</w:t>
      </w:r>
      <w:r w:rsidRPr="00121878">
        <w:rPr>
          <w:spacing w:val="-8"/>
          <w:w w:val="105"/>
          <w:sz w:val="24"/>
          <w:szCs w:val="24"/>
        </w:rPr>
        <w:t xml:space="preserve"> </w:t>
      </w:r>
      <w:r w:rsidRPr="00121878">
        <w:rPr>
          <w:w w:val="105"/>
          <w:sz w:val="24"/>
          <w:szCs w:val="24"/>
        </w:rPr>
        <w:t>need</w:t>
      </w:r>
      <w:r w:rsidRPr="00121878">
        <w:rPr>
          <w:spacing w:val="-4"/>
          <w:w w:val="105"/>
          <w:sz w:val="24"/>
          <w:szCs w:val="24"/>
        </w:rPr>
        <w:t xml:space="preserve"> </w:t>
      </w:r>
      <w:r w:rsidRPr="00121878">
        <w:rPr>
          <w:w w:val="105"/>
          <w:sz w:val="24"/>
          <w:szCs w:val="24"/>
        </w:rPr>
        <w:t>for</w:t>
      </w:r>
      <w:r w:rsidRPr="00121878">
        <w:rPr>
          <w:spacing w:val="-15"/>
          <w:w w:val="105"/>
          <w:sz w:val="24"/>
          <w:szCs w:val="24"/>
        </w:rPr>
        <w:t xml:space="preserve"> Accounts Payable services</w:t>
      </w:r>
      <w:r w:rsidRPr="00121878">
        <w:rPr>
          <w:spacing w:val="-13"/>
          <w:w w:val="105"/>
          <w:sz w:val="24"/>
          <w:szCs w:val="24"/>
        </w:rPr>
        <w:t>; and</w:t>
      </w:r>
    </w:p>
    <w:p w14:paraId="79C7FB11" w14:textId="77777777" w:rsidR="00121878" w:rsidRPr="00121878" w:rsidRDefault="00121878" w:rsidP="00121878">
      <w:pPr>
        <w:widowControl w:val="0"/>
        <w:kinsoku w:val="0"/>
        <w:overflowPunct w:val="0"/>
        <w:autoSpaceDE w:val="0"/>
        <w:autoSpaceDN w:val="0"/>
        <w:adjustRightInd w:val="0"/>
        <w:spacing w:before="167"/>
        <w:ind w:left="120" w:right="165" w:firstLine="711"/>
        <w:rPr>
          <w:sz w:val="24"/>
          <w:szCs w:val="24"/>
        </w:rPr>
      </w:pPr>
      <w:r w:rsidRPr="00121878">
        <w:rPr>
          <w:b/>
          <w:bCs/>
          <w:w w:val="105"/>
          <w:sz w:val="24"/>
          <w:szCs w:val="24"/>
        </w:rPr>
        <w:t>WHEREAS,</w:t>
      </w:r>
      <w:r w:rsidRPr="00121878">
        <w:rPr>
          <w:b/>
          <w:bCs/>
          <w:spacing w:val="2"/>
          <w:w w:val="105"/>
          <w:sz w:val="24"/>
          <w:szCs w:val="24"/>
        </w:rPr>
        <w:t xml:space="preserve"> </w:t>
      </w:r>
      <w:r w:rsidRPr="00121878">
        <w:rPr>
          <w:w w:val="105"/>
          <w:sz w:val="24"/>
          <w:szCs w:val="24"/>
        </w:rPr>
        <w:t>the</w:t>
      </w:r>
      <w:r w:rsidRPr="00121878">
        <w:rPr>
          <w:spacing w:val="-14"/>
          <w:w w:val="105"/>
          <w:sz w:val="24"/>
          <w:szCs w:val="24"/>
        </w:rPr>
        <w:t xml:space="preserve"> </w:t>
      </w:r>
      <w:r w:rsidRPr="00121878">
        <w:rPr>
          <w:w w:val="105"/>
          <w:sz w:val="24"/>
          <w:szCs w:val="24"/>
        </w:rPr>
        <w:t>Borough</w:t>
      </w:r>
      <w:r w:rsidRPr="00121878">
        <w:rPr>
          <w:spacing w:val="-2"/>
          <w:w w:val="105"/>
          <w:sz w:val="24"/>
          <w:szCs w:val="24"/>
        </w:rPr>
        <w:t xml:space="preserve"> </w:t>
      </w:r>
      <w:r w:rsidRPr="00121878">
        <w:rPr>
          <w:w w:val="105"/>
          <w:sz w:val="24"/>
          <w:szCs w:val="24"/>
        </w:rPr>
        <w:t>of</w:t>
      </w:r>
      <w:r w:rsidRPr="00121878">
        <w:rPr>
          <w:spacing w:val="-18"/>
          <w:w w:val="105"/>
          <w:sz w:val="24"/>
          <w:szCs w:val="24"/>
        </w:rPr>
        <w:t xml:space="preserve"> </w:t>
      </w:r>
      <w:r w:rsidRPr="00121878">
        <w:rPr>
          <w:w w:val="105"/>
          <w:sz w:val="24"/>
          <w:szCs w:val="24"/>
        </w:rPr>
        <w:t>Bloomingdale</w:t>
      </w:r>
      <w:r w:rsidRPr="00121878">
        <w:rPr>
          <w:spacing w:val="1"/>
          <w:w w:val="105"/>
          <w:sz w:val="24"/>
          <w:szCs w:val="24"/>
        </w:rPr>
        <w:t xml:space="preserve"> </w:t>
      </w:r>
      <w:r w:rsidRPr="00121878">
        <w:rPr>
          <w:w w:val="105"/>
          <w:sz w:val="24"/>
          <w:szCs w:val="24"/>
        </w:rPr>
        <w:t>has</w:t>
      </w:r>
      <w:r w:rsidRPr="00121878">
        <w:rPr>
          <w:spacing w:val="-9"/>
          <w:w w:val="105"/>
          <w:sz w:val="24"/>
          <w:szCs w:val="24"/>
        </w:rPr>
        <w:t xml:space="preserve"> </w:t>
      </w:r>
      <w:r w:rsidRPr="00121878">
        <w:rPr>
          <w:w w:val="105"/>
          <w:sz w:val="24"/>
          <w:szCs w:val="24"/>
        </w:rPr>
        <w:t>the</w:t>
      </w:r>
      <w:r w:rsidRPr="00121878">
        <w:rPr>
          <w:spacing w:val="-8"/>
          <w:w w:val="105"/>
          <w:sz w:val="24"/>
          <w:szCs w:val="24"/>
        </w:rPr>
        <w:t xml:space="preserve"> </w:t>
      </w:r>
      <w:r w:rsidRPr="00121878">
        <w:rPr>
          <w:w w:val="105"/>
          <w:sz w:val="24"/>
          <w:szCs w:val="24"/>
        </w:rPr>
        <w:t>ability</w:t>
      </w:r>
      <w:r w:rsidRPr="00121878">
        <w:rPr>
          <w:spacing w:val="-23"/>
          <w:w w:val="105"/>
          <w:sz w:val="24"/>
          <w:szCs w:val="24"/>
        </w:rPr>
        <w:t xml:space="preserve"> </w:t>
      </w:r>
      <w:r w:rsidRPr="00121878">
        <w:rPr>
          <w:w w:val="105"/>
          <w:sz w:val="24"/>
          <w:szCs w:val="24"/>
        </w:rPr>
        <w:t>to</w:t>
      </w:r>
      <w:r w:rsidRPr="00121878">
        <w:rPr>
          <w:spacing w:val="-11"/>
          <w:w w:val="105"/>
          <w:sz w:val="24"/>
          <w:szCs w:val="24"/>
        </w:rPr>
        <w:t xml:space="preserve"> </w:t>
      </w:r>
      <w:r w:rsidRPr="00121878">
        <w:rPr>
          <w:w w:val="105"/>
          <w:sz w:val="24"/>
          <w:szCs w:val="24"/>
        </w:rPr>
        <w:t>provide Accounts Payable service;</w:t>
      </w:r>
      <w:r w:rsidRPr="00121878">
        <w:rPr>
          <w:spacing w:val="-4"/>
          <w:w w:val="105"/>
          <w:sz w:val="24"/>
          <w:szCs w:val="24"/>
        </w:rPr>
        <w:t xml:space="preserve"> </w:t>
      </w:r>
      <w:r w:rsidRPr="00121878">
        <w:rPr>
          <w:w w:val="105"/>
          <w:sz w:val="24"/>
          <w:szCs w:val="24"/>
        </w:rPr>
        <w:t>and</w:t>
      </w:r>
    </w:p>
    <w:p w14:paraId="07F7A5C9" w14:textId="77777777" w:rsidR="00121878" w:rsidRPr="00121878" w:rsidRDefault="00121878" w:rsidP="00121878">
      <w:pPr>
        <w:widowControl w:val="0"/>
        <w:kinsoku w:val="0"/>
        <w:overflowPunct w:val="0"/>
        <w:autoSpaceDE w:val="0"/>
        <w:autoSpaceDN w:val="0"/>
        <w:adjustRightInd w:val="0"/>
        <w:spacing w:before="169"/>
        <w:ind w:left="127" w:right="165" w:firstLine="703"/>
        <w:rPr>
          <w:sz w:val="24"/>
          <w:szCs w:val="24"/>
        </w:rPr>
      </w:pPr>
      <w:r w:rsidRPr="00121878">
        <w:rPr>
          <w:b/>
          <w:sz w:val="24"/>
          <w:szCs w:val="24"/>
        </w:rPr>
        <w:t>WHEREAS</w:t>
      </w:r>
      <w:r w:rsidRPr="00121878">
        <w:rPr>
          <w:sz w:val="24"/>
          <w:szCs w:val="24"/>
        </w:rPr>
        <w:t xml:space="preserve">, accordingly, the Borough of Bloomingdale and the Borough of Pompton Lakes desire to enter into this </w:t>
      </w:r>
      <w:proofErr w:type="spellStart"/>
      <w:r w:rsidRPr="00121878">
        <w:rPr>
          <w:sz w:val="24"/>
          <w:szCs w:val="24"/>
        </w:rPr>
        <w:t>Interlocal</w:t>
      </w:r>
      <w:proofErr w:type="spellEnd"/>
      <w:r w:rsidRPr="00121878">
        <w:rPr>
          <w:sz w:val="24"/>
          <w:szCs w:val="24"/>
        </w:rPr>
        <w:t xml:space="preserve"> Shared Services Agreement (“Agreement”) through which the Borough of Bloomingdale shall provide the aforementioned services for the Borough of Pompton Lakes.</w:t>
      </w:r>
    </w:p>
    <w:p w14:paraId="429FB735" w14:textId="77777777" w:rsidR="00121878" w:rsidRPr="00121878" w:rsidRDefault="00121878" w:rsidP="00121878">
      <w:pPr>
        <w:widowControl w:val="0"/>
        <w:kinsoku w:val="0"/>
        <w:overflowPunct w:val="0"/>
        <w:autoSpaceDE w:val="0"/>
        <w:autoSpaceDN w:val="0"/>
        <w:adjustRightInd w:val="0"/>
        <w:spacing w:before="169"/>
        <w:ind w:left="127" w:right="165" w:firstLine="703"/>
        <w:rPr>
          <w:w w:val="105"/>
          <w:sz w:val="24"/>
          <w:szCs w:val="24"/>
          <w:u w:val="single"/>
        </w:rPr>
      </w:pPr>
      <w:r w:rsidRPr="00121878">
        <w:rPr>
          <w:b/>
          <w:bCs/>
          <w:w w:val="105"/>
          <w:sz w:val="24"/>
          <w:szCs w:val="24"/>
        </w:rPr>
        <w:t>WHEREAS,</w:t>
      </w:r>
      <w:r w:rsidRPr="00121878">
        <w:rPr>
          <w:b/>
          <w:bCs/>
          <w:spacing w:val="10"/>
          <w:w w:val="105"/>
          <w:sz w:val="24"/>
          <w:szCs w:val="24"/>
        </w:rPr>
        <w:t xml:space="preserve"> </w:t>
      </w:r>
      <w:r w:rsidRPr="00121878">
        <w:rPr>
          <w:w w:val="105"/>
          <w:sz w:val="24"/>
          <w:szCs w:val="24"/>
        </w:rPr>
        <w:t>execution</w:t>
      </w:r>
      <w:r w:rsidRPr="00121878">
        <w:rPr>
          <w:spacing w:val="-1"/>
          <w:w w:val="105"/>
          <w:sz w:val="24"/>
          <w:szCs w:val="24"/>
        </w:rPr>
        <w:t xml:space="preserve"> </w:t>
      </w:r>
      <w:r w:rsidRPr="00121878">
        <w:rPr>
          <w:w w:val="105"/>
          <w:sz w:val="24"/>
          <w:szCs w:val="24"/>
        </w:rPr>
        <w:t>of</w:t>
      </w:r>
      <w:r w:rsidRPr="00121878">
        <w:rPr>
          <w:spacing w:val="-5"/>
          <w:w w:val="105"/>
          <w:sz w:val="24"/>
          <w:szCs w:val="24"/>
        </w:rPr>
        <w:t xml:space="preserve"> </w:t>
      </w:r>
      <w:r w:rsidRPr="00121878">
        <w:rPr>
          <w:w w:val="105"/>
          <w:sz w:val="24"/>
          <w:szCs w:val="24"/>
        </w:rPr>
        <w:t>said</w:t>
      </w:r>
      <w:r w:rsidRPr="00121878">
        <w:rPr>
          <w:spacing w:val="-13"/>
          <w:w w:val="105"/>
          <w:sz w:val="24"/>
          <w:szCs w:val="24"/>
        </w:rPr>
        <w:t xml:space="preserve"> </w:t>
      </w:r>
      <w:r w:rsidRPr="00121878">
        <w:rPr>
          <w:w w:val="105"/>
          <w:sz w:val="24"/>
          <w:szCs w:val="24"/>
        </w:rPr>
        <w:t>agreement</w:t>
      </w:r>
      <w:r w:rsidRPr="00121878">
        <w:rPr>
          <w:spacing w:val="-9"/>
          <w:w w:val="105"/>
          <w:sz w:val="24"/>
          <w:szCs w:val="24"/>
        </w:rPr>
        <w:t xml:space="preserve"> </w:t>
      </w:r>
      <w:r w:rsidRPr="00121878">
        <w:rPr>
          <w:w w:val="105"/>
          <w:sz w:val="24"/>
          <w:szCs w:val="24"/>
        </w:rPr>
        <w:t>is</w:t>
      </w:r>
      <w:r w:rsidRPr="00121878">
        <w:rPr>
          <w:spacing w:val="-8"/>
          <w:w w:val="105"/>
          <w:sz w:val="24"/>
          <w:szCs w:val="24"/>
        </w:rPr>
        <w:t xml:space="preserve"> </w:t>
      </w:r>
      <w:r w:rsidRPr="00121878">
        <w:rPr>
          <w:w w:val="105"/>
          <w:sz w:val="24"/>
          <w:szCs w:val="24"/>
        </w:rPr>
        <w:t>authorized</w:t>
      </w:r>
      <w:r w:rsidRPr="00121878">
        <w:rPr>
          <w:spacing w:val="-7"/>
          <w:w w:val="105"/>
          <w:sz w:val="24"/>
          <w:szCs w:val="24"/>
        </w:rPr>
        <w:t xml:space="preserve"> </w:t>
      </w:r>
      <w:r w:rsidRPr="00121878">
        <w:rPr>
          <w:w w:val="105"/>
          <w:sz w:val="24"/>
          <w:szCs w:val="24"/>
        </w:rPr>
        <w:t>pursuant</w:t>
      </w:r>
      <w:r w:rsidRPr="00121878">
        <w:rPr>
          <w:spacing w:val="-1"/>
          <w:w w:val="105"/>
          <w:sz w:val="24"/>
          <w:szCs w:val="24"/>
        </w:rPr>
        <w:t xml:space="preserve"> </w:t>
      </w:r>
      <w:r w:rsidRPr="00121878">
        <w:rPr>
          <w:w w:val="105"/>
          <w:sz w:val="24"/>
          <w:szCs w:val="24"/>
        </w:rPr>
        <w:t>to</w:t>
      </w:r>
      <w:r w:rsidRPr="00121878">
        <w:rPr>
          <w:spacing w:val="-9"/>
          <w:w w:val="105"/>
          <w:sz w:val="24"/>
          <w:szCs w:val="24"/>
        </w:rPr>
        <w:t xml:space="preserve"> </w:t>
      </w:r>
      <w:r w:rsidRPr="00121878">
        <w:rPr>
          <w:w w:val="105"/>
          <w:sz w:val="24"/>
          <w:szCs w:val="24"/>
        </w:rPr>
        <w:t>the</w:t>
      </w:r>
      <w:r w:rsidRPr="00121878">
        <w:rPr>
          <w:spacing w:val="-12"/>
          <w:w w:val="105"/>
          <w:sz w:val="24"/>
          <w:szCs w:val="24"/>
        </w:rPr>
        <w:t xml:space="preserve"> </w:t>
      </w:r>
      <w:r w:rsidRPr="00121878">
        <w:rPr>
          <w:w w:val="105"/>
          <w:sz w:val="24"/>
          <w:szCs w:val="24"/>
        </w:rPr>
        <w:t>Unif</w:t>
      </w:r>
      <w:r w:rsidRPr="00121878">
        <w:rPr>
          <w:spacing w:val="10"/>
          <w:w w:val="105"/>
          <w:sz w:val="24"/>
          <w:szCs w:val="24"/>
        </w:rPr>
        <w:t>orm</w:t>
      </w:r>
      <w:r w:rsidRPr="00121878">
        <w:rPr>
          <w:spacing w:val="3"/>
          <w:w w:val="105"/>
          <w:sz w:val="24"/>
          <w:szCs w:val="24"/>
        </w:rPr>
        <w:t xml:space="preserve"> </w:t>
      </w:r>
      <w:r w:rsidRPr="00121878">
        <w:rPr>
          <w:w w:val="105"/>
          <w:sz w:val="24"/>
          <w:szCs w:val="24"/>
        </w:rPr>
        <w:t>Shared</w:t>
      </w:r>
      <w:r w:rsidRPr="00121878">
        <w:rPr>
          <w:w w:val="104"/>
          <w:sz w:val="24"/>
          <w:szCs w:val="24"/>
        </w:rPr>
        <w:t xml:space="preserve"> </w:t>
      </w:r>
      <w:r w:rsidRPr="00121878">
        <w:rPr>
          <w:w w:val="105"/>
          <w:sz w:val="24"/>
          <w:szCs w:val="24"/>
        </w:rPr>
        <w:t>Services</w:t>
      </w:r>
      <w:r w:rsidRPr="00121878">
        <w:rPr>
          <w:spacing w:val="2"/>
          <w:w w:val="105"/>
          <w:sz w:val="24"/>
          <w:szCs w:val="24"/>
        </w:rPr>
        <w:t xml:space="preserve"> </w:t>
      </w:r>
      <w:r w:rsidRPr="00121878">
        <w:rPr>
          <w:w w:val="105"/>
          <w:sz w:val="24"/>
          <w:szCs w:val="24"/>
        </w:rPr>
        <w:t>and</w:t>
      </w:r>
      <w:r w:rsidRPr="00121878">
        <w:rPr>
          <w:spacing w:val="-6"/>
          <w:w w:val="105"/>
          <w:sz w:val="24"/>
          <w:szCs w:val="24"/>
        </w:rPr>
        <w:t xml:space="preserve"> </w:t>
      </w:r>
      <w:r w:rsidRPr="00121878">
        <w:rPr>
          <w:w w:val="105"/>
          <w:sz w:val="24"/>
          <w:szCs w:val="24"/>
        </w:rPr>
        <w:t>Consolidation</w:t>
      </w:r>
      <w:r w:rsidRPr="00121878">
        <w:rPr>
          <w:spacing w:val="4"/>
          <w:w w:val="105"/>
          <w:sz w:val="24"/>
          <w:szCs w:val="24"/>
        </w:rPr>
        <w:t xml:space="preserve"> </w:t>
      </w:r>
      <w:r w:rsidRPr="00121878">
        <w:rPr>
          <w:w w:val="105"/>
          <w:sz w:val="24"/>
          <w:szCs w:val="24"/>
        </w:rPr>
        <w:t>Act,</w:t>
      </w:r>
      <w:r w:rsidRPr="00121878">
        <w:rPr>
          <w:spacing w:val="-10"/>
          <w:w w:val="105"/>
          <w:sz w:val="24"/>
          <w:szCs w:val="24"/>
        </w:rPr>
        <w:t xml:space="preserve"> </w:t>
      </w:r>
      <w:r w:rsidRPr="00121878">
        <w:rPr>
          <w:w w:val="105"/>
          <w:sz w:val="24"/>
          <w:szCs w:val="24"/>
        </w:rPr>
        <w:t>N.J.S.A.</w:t>
      </w:r>
      <w:r w:rsidRPr="00121878">
        <w:rPr>
          <w:spacing w:val="7"/>
          <w:w w:val="105"/>
          <w:sz w:val="24"/>
          <w:szCs w:val="24"/>
        </w:rPr>
        <w:t xml:space="preserve"> </w:t>
      </w:r>
      <w:r w:rsidRPr="00121878">
        <w:rPr>
          <w:w w:val="105"/>
          <w:sz w:val="24"/>
          <w:szCs w:val="24"/>
        </w:rPr>
        <w:t>40A:65-1</w:t>
      </w:r>
      <w:r w:rsidRPr="00121878">
        <w:rPr>
          <w:spacing w:val="-1"/>
          <w:w w:val="105"/>
          <w:sz w:val="24"/>
          <w:szCs w:val="24"/>
        </w:rPr>
        <w:t xml:space="preserve"> </w:t>
      </w:r>
      <w:proofErr w:type="gramStart"/>
      <w:r w:rsidRPr="00121878">
        <w:rPr>
          <w:w w:val="105"/>
          <w:sz w:val="24"/>
          <w:szCs w:val="24"/>
          <w:u w:val="single"/>
        </w:rPr>
        <w:t>et</w:t>
      </w:r>
      <w:proofErr w:type="gramEnd"/>
      <w:r w:rsidRPr="00121878">
        <w:rPr>
          <w:spacing w:val="-9"/>
          <w:w w:val="105"/>
          <w:sz w:val="24"/>
          <w:szCs w:val="24"/>
          <w:u w:val="single"/>
        </w:rPr>
        <w:t xml:space="preserve"> </w:t>
      </w:r>
      <w:proofErr w:type="spellStart"/>
      <w:r w:rsidRPr="00121878">
        <w:rPr>
          <w:w w:val="105"/>
          <w:sz w:val="24"/>
          <w:szCs w:val="24"/>
          <w:u w:val="single"/>
        </w:rPr>
        <w:t>seg</w:t>
      </w:r>
      <w:proofErr w:type="spellEnd"/>
      <w:r w:rsidRPr="00121878">
        <w:rPr>
          <w:w w:val="105"/>
          <w:sz w:val="24"/>
          <w:szCs w:val="24"/>
          <w:u w:val="single"/>
        </w:rPr>
        <w:t>.</w:t>
      </w:r>
    </w:p>
    <w:p w14:paraId="04444606" w14:textId="77777777" w:rsidR="00121878" w:rsidRPr="00121878" w:rsidRDefault="00121878" w:rsidP="00121878">
      <w:pPr>
        <w:widowControl w:val="0"/>
        <w:autoSpaceDE w:val="0"/>
        <w:autoSpaceDN w:val="0"/>
        <w:adjustRightInd w:val="0"/>
        <w:jc w:val="both"/>
        <w:rPr>
          <w:sz w:val="24"/>
          <w:szCs w:val="24"/>
        </w:rPr>
      </w:pPr>
    </w:p>
    <w:p w14:paraId="4A3EF885" w14:textId="77777777" w:rsidR="00121878" w:rsidRPr="00121878" w:rsidRDefault="00121878" w:rsidP="00121878">
      <w:pPr>
        <w:widowControl w:val="0"/>
        <w:autoSpaceDE w:val="0"/>
        <w:autoSpaceDN w:val="0"/>
        <w:adjustRightInd w:val="0"/>
        <w:ind w:firstLine="720"/>
        <w:jc w:val="both"/>
        <w:rPr>
          <w:sz w:val="24"/>
          <w:szCs w:val="24"/>
        </w:rPr>
      </w:pPr>
      <w:r w:rsidRPr="00121878">
        <w:rPr>
          <w:b/>
          <w:sz w:val="24"/>
          <w:szCs w:val="24"/>
        </w:rPr>
        <w:t xml:space="preserve">NOW, THEREFORE, BE IT RESOLVED </w:t>
      </w:r>
      <w:r w:rsidRPr="00121878">
        <w:rPr>
          <w:sz w:val="24"/>
          <w:szCs w:val="24"/>
        </w:rPr>
        <w:t xml:space="preserve">by the Borough Council of the Borough of Bloomingdale, in the County of Passaic, and State of New Jersey that the Mayor and Borough Clerk are hereby authorized to execute an </w:t>
      </w:r>
      <w:proofErr w:type="spellStart"/>
      <w:r w:rsidRPr="00121878">
        <w:rPr>
          <w:sz w:val="24"/>
          <w:szCs w:val="24"/>
        </w:rPr>
        <w:t>Interlocal</w:t>
      </w:r>
      <w:proofErr w:type="spellEnd"/>
      <w:r w:rsidRPr="00121878">
        <w:rPr>
          <w:sz w:val="24"/>
          <w:szCs w:val="24"/>
        </w:rPr>
        <w:t xml:space="preserve"> Shared Services Agreement with the Borough of Pompton Lakes for </w:t>
      </w:r>
      <w:r w:rsidRPr="00121878">
        <w:rPr>
          <w:spacing w:val="-15"/>
          <w:w w:val="105"/>
          <w:sz w:val="24"/>
          <w:szCs w:val="24"/>
        </w:rPr>
        <w:t xml:space="preserve">Accounts Payable </w:t>
      </w:r>
      <w:r w:rsidRPr="00121878">
        <w:rPr>
          <w:sz w:val="24"/>
          <w:szCs w:val="24"/>
        </w:rPr>
        <w:t xml:space="preserve">services; and </w:t>
      </w:r>
    </w:p>
    <w:p w14:paraId="6CD0E3D3" w14:textId="77777777" w:rsidR="00121878" w:rsidRPr="00121878" w:rsidRDefault="00121878" w:rsidP="00121878">
      <w:pPr>
        <w:widowControl w:val="0"/>
        <w:autoSpaceDE w:val="0"/>
        <w:autoSpaceDN w:val="0"/>
        <w:adjustRightInd w:val="0"/>
        <w:ind w:firstLine="720"/>
        <w:jc w:val="both"/>
        <w:rPr>
          <w:b/>
          <w:sz w:val="24"/>
          <w:szCs w:val="24"/>
        </w:rPr>
      </w:pPr>
    </w:p>
    <w:p w14:paraId="24C109DE" w14:textId="77777777" w:rsidR="00121878" w:rsidRPr="00121878" w:rsidRDefault="00121878" w:rsidP="00121878">
      <w:pPr>
        <w:widowControl w:val="0"/>
        <w:autoSpaceDE w:val="0"/>
        <w:autoSpaceDN w:val="0"/>
        <w:adjustRightInd w:val="0"/>
        <w:ind w:firstLine="720"/>
        <w:jc w:val="both"/>
        <w:rPr>
          <w:sz w:val="24"/>
          <w:szCs w:val="24"/>
        </w:rPr>
      </w:pPr>
      <w:r w:rsidRPr="00121878">
        <w:rPr>
          <w:b/>
          <w:sz w:val="24"/>
          <w:szCs w:val="24"/>
        </w:rPr>
        <w:t>BE IT FURTHER RESOLVED</w:t>
      </w:r>
      <w:r w:rsidRPr="00121878">
        <w:rPr>
          <w:sz w:val="24"/>
          <w:szCs w:val="24"/>
        </w:rPr>
        <w:t xml:space="preserve"> that the </w:t>
      </w:r>
      <w:proofErr w:type="spellStart"/>
      <w:r w:rsidRPr="00121878">
        <w:rPr>
          <w:sz w:val="24"/>
          <w:szCs w:val="24"/>
        </w:rPr>
        <w:t>Interlocal</w:t>
      </w:r>
      <w:proofErr w:type="spellEnd"/>
      <w:r w:rsidRPr="00121878">
        <w:rPr>
          <w:sz w:val="24"/>
          <w:szCs w:val="24"/>
        </w:rPr>
        <w:t xml:space="preserve"> Shared Services Agreement shall take effect upon the adoption of appropriate resolutions by all the parties thereto, and execution of agreements authorized thereunder as set forth in the agreement. </w:t>
      </w:r>
      <w:r w:rsidRPr="00121878">
        <w:rPr>
          <w:w w:val="105"/>
          <w:sz w:val="24"/>
          <w:szCs w:val="24"/>
        </w:rPr>
        <w:t>Said</w:t>
      </w:r>
      <w:r w:rsidRPr="00121878">
        <w:rPr>
          <w:spacing w:val="-19"/>
          <w:w w:val="105"/>
          <w:sz w:val="24"/>
          <w:szCs w:val="24"/>
        </w:rPr>
        <w:t xml:space="preserve"> </w:t>
      </w:r>
      <w:r w:rsidRPr="00121878">
        <w:rPr>
          <w:w w:val="105"/>
          <w:sz w:val="24"/>
          <w:szCs w:val="24"/>
        </w:rPr>
        <w:t>agreement</w:t>
      </w:r>
      <w:r w:rsidRPr="00121878">
        <w:rPr>
          <w:spacing w:val="15"/>
          <w:w w:val="105"/>
          <w:sz w:val="24"/>
          <w:szCs w:val="24"/>
        </w:rPr>
        <w:t xml:space="preserve"> </w:t>
      </w:r>
      <w:r w:rsidRPr="00121878">
        <w:rPr>
          <w:w w:val="105"/>
          <w:sz w:val="24"/>
          <w:szCs w:val="24"/>
        </w:rPr>
        <w:t>is</w:t>
      </w:r>
      <w:r w:rsidRPr="00121878">
        <w:rPr>
          <w:spacing w:val="1"/>
          <w:w w:val="105"/>
          <w:sz w:val="24"/>
          <w:szCs w:val="24"/>
        </w:rPr>
        <w:t xml:space="preserve"> </w:t>
      </w:r>
      <w:r w:rsidRPr="00121878">
        <w:rPr>
          <w:w w:val="105"/>
          <w:sz w:val="24"/>
          <w:szCs w:val="24"/>
        </w:rPr>
        <w:t>on</w:t>
      </w:r>
      <w:r w:rsidRPr="00121878">
        <w:rPr>
          <w:spacing w:val="-13"/>
          <w:w w:val="105"/>
          <w:sz w:val="24"/>
          <w:szCs w:val="24"/>
        </w:rPr>
        <w:t xml:space="preserve"> </w:t>
      </w:r>
      <w:r w:rsidRPr="00121878">
        <w:rPr>
          <w:w w:val="105"/>
          <w:sz w:val="24"/>
          <w:szCs w:val="24"/>
        </w:rPr>
        <w:t>file</w:t>
      </w:r>
      <w:r w:rsidRPr="00121878">
        <w:rPr>
          <w:spacing w:val="-9"/>
          <w:w w:val="105"/>
          <w:sz w:val="24"/>
          <w:szCs w:val="24"/>
        </w:rPr>
        <w:t xml:space="preserve"> </w:t>
      </w:r>
      <w:r w:rsidRPr="00121878">
        <w:rPr>
          <w:w w:val="105"/>
          <w:sz w:val="24"/>
          <w:szCs w:val="24"/>
        </w:rPr>
        <w:t>in the</w:t>
      </w:r>
      <w:r w:rsidRPr="00121878">
        <w:rPr>
          <w:spacing w:val="5"/>
          <w:w w:val="105"/>
          <w:sz w:val="24"/>
          <w:szCs w:val="24"/>
        </w:rPr>
        <w:t xml:space="preserve"> </w:t>
      </w:r>
      <w:r w:rsidRPr="00121878">
        <w:rPr>
          <w:w w:val="105"/>
          <w:sz w:val="24"/>
          <w:szCs w:val="24"/>
        </w:rPr>
        <w:t>Office</w:t>
      </w:r>
      <w:r w:rsidRPr="00121878">
        <w:rPr>
          <w:spacing w:val="12"/>
          <w:w w:val="105"/>
          <w:sz w:val="24"/>
          <w:szCs w:val="24"/>
        </w:rPr>
        <w:t xml:space="preserve"> </w:t>
      </w:r>
      <w:r w:rsidRPr="00121878">
        <w:rPr>
          <w:w w:val="105"/>
          <w:sz w:val="24"/>
          <w:szCs w:val="24"/>
        </w:rPr>
        <w:t>of</w:t>
      </w:r>
      <w:r w:rsidRPr="00121878">
        <w:rPr>
          <w:spacing w:val="-9"/>
          <w:w w:val="105"/>
          <w:sz w:val="24"/>
          <w:szCs w:val="24"/>
        </w:rPr>
        <w:t xml:space="preserve"> </w:t>
      </w:r>
      <w:r w:rsidRPr="00121878">
        <w:rPr>
          <w:w w:val="105"/>
          <w:sz w:val="24"/>
          <w:szCs w:val="24"/>
        </w:rPr>
        <w:t>the</w:t>
      </w:r>
      <w:r w:rsidRPr="00121878">
        <w:rPr>
          <w:spacing w:val="11"/>
          <w:w w:val="105"/>
          <w:sz w:val="24"/>
          <w:szCs w:val="24"/>
        </w:rPr>
        <w:t xml:space="preserve"> </w:t>
      </w:r>
      <w:r w:rsidRPr="00121878">
        <w:rPr>
          <w:w w:val="105"/>
          <w:sz w:val="24"/>
          <w:szCs w:val="24"/>
        </w:rPr>
        <w:t>Clerk</w:t>
      </w:r>
      <w:r w:rsidRPr="00121878">
        <w:rPr>
          <w:spacing w:val="25"/>
          <w:w w:val="104"/>
          <w:sz w:val="24"/>
          <w:szCs w:val="24"/>
        </w:rPr>
        <w:t xml:space="preserve"> </w:t>
      </w:r>
      <w:r w:rsidRPr="00121878">
        <w:rPr>
          <w:w w:val="105"/>
          <w:sz w:val="24"/>
          <w:szCs w:val="24"/>
        </w:rPr>
        <w:t>for</w:t>
      </w:r>
      <w:r w:rsidRPr="00121878">
        <w:rPr>
          <w:spacing w:val="-7"/>
          <w:w w:val="105"/>
          <w:sz w:val="24"/>
          <w:szCs w:val="24"/>
        </w:rPr>
        <w:t xml:space="preserve"> </w:t>
      </w:r>
      <w:r w:rsidRPr="00121878">
        <w:rPr>
          <w:w w:val="105"/>
          <w:sz w:val="24"/>
          <w:szCs w:val="24"/>
        </w:rPr>
        <w:t>inspection</w:t>
      </w:r>
      <w:r w:rsidRPr="00121878">
        <w:rPr>
          <w:spacing w:val="2"/>
          <w:w w:val="105"/>
          <w:sz w:val="24"/>
          <w:szCs w:val="24"/>
        </w:rPr>
        <w:t xml:space="preserve"> </w:t>
      </w:r>
      <w:r w:rsidRPr="00121878">
        <w:rPr>
          <w:w w:val="105"/>
          <w:sz w:val="24"/>
          <w:szCs w:val="24"/>
        </w:rPr>
        <w:t>by</w:t>
      </w:r>
      <w:r w:rsidRPr="00121878">
        <w:rPr>
          <w:spacing w:val="-8"/>
          <w:w w:val="105"/>
          <w:sz w:val="24"/>
          <w:szCs w:val="24"/>
        </w:rPr>
        <w:t xml:space="preserve"> </w:t>
      </w:r>
      <w:r w:rsidRPr="00121878">
        <w:rPr>
          <w:w w:val="105"/>
          <w:sz w:val="24"/>
          <w:szCs w:val="24"/>
        </w:rPr>
        <w:t>the</w:t>
      </w:r>
      <w:r w:rsidRPr="00121878">
        <w:rPr>
          <w:spacing w:val="-8"/>
          <w:w w:val="105"/>
          <w:sz w:val="24"/>
          <w:szCs w:val="24"/>
        </w:rPr>
        <w:t xml:space="preserve"> </w:t>
      </w:r>
      <w:r w:rsidRPr="00121878">
        <w:rPr>
          <w:w w:val="105"/>
          <w:sz w:val="24"/>
          <w:szCs w:val="24"/>
        </w:rPr>
        <w:t>public.</w:t>
      </w:r>
      <w:r w:rsidRPr="00121878">
        <w:rPr>
          <w:sz w:val="24"/>
          <w:szCs w:val="24"/>
        </w:rPr>
        <w:t xml:space="preserve"> </w:t>
      </w:r>
    </w:p>
    <w:p w14:paraId="7F287531" w14:textId="77777777" w:rsidR="005D33DF" w:rsidRPr="002337C1" w:rsidRDefault="005D33DF" w:rsidP="00AE2848">
      <w:pPr>
        <w:rPr>
          <w:b/>
          <w:snapToGrid w:val="0"/>
          <w:sz w:val="24"/>
          <w:szCs w:val="24"/>
        </w:rPr>
      </w:pPr>
    </w:p>
    <w:p w14:paraId="3E5C27DE" w14:textId="77777777" w:rsidR="00B271D0" w:rsidRPr="002337C1" w:rsidRDefault="00B271D0" w:rsidP="003710EA">
      <w:pPr>
        <w:overflowPunct w:val="0"/>
        <w:autoSpaceDE w:val="0"/>
        <w:autoSpaceDN w:val="0"/>
        <w:adjustRightInd w:val="0"/>
        <w:ind w:left="810" w:hanging="810"/>
        <w:rPr>
          <w:b/>
          <w:bCs/>
          <w:sz w:val="28"/>
          <w:szCs w:val="28"/>
          <w:u w:val="single"/>
        </w:rPr>
      </w:pPr>
      <w:r w:rsidRPr="002337C1">
        <w:rPr>
          <w:b/>
          <w:bCs/>
          <w:sz w:val="28"/>
          <w:szCs w:val="28"/>
          <w:u w:val="single"/>
        </w:rPr>
        <w:t>PENDING BUSINESS:</w:t>
      </w:r>
    </w:p>
    <w:p w14:paraId="189EFCC4" w14:textId="5EA544D3" w:rsidR="00F43627" w:rsidRPr="002337C1" w:rsidRDefault="001A6167" w:rsidP="00F43627">
      <w:pPr>
        <w:overflowPunct w:val="0"/>
        <w:autoSpaceDE w:val="0"/>
        <w:autoSpaceDN w:val="0"/>
        <w:adjustRightInd w:val="0"/>
        <w:rPr>
          <w:bCs/>
          <w:i/>
          <w:sz w:val="24"/>
          <w:szCs w:val="28"/>
        </w:rPr>
      </w:pPr>
      <w:r>
        <w:rPr>
          <w:bCs/>
          <w:i/>
          <w:sz w:val="24"/>
          <w:szCs w:val="28"/>
        </w:rPr>
        <w:t xml:space="preserve"> </w:t>
      </w:r>
    </w:p>
    <w:p w14:paraId="735ACF02" w14:textId="07C2C87D" w:rsidR="00FA61DA" w:rsidRPr="001E075C" w:rsidRDefault="00FA61DA" w:rsidP="00640881">
      <w:pPr>
        <w:pStyle w:val="ListParagraph"/>
        <w:numPr>
          <w:ilvl w:val="0"/>
          <w:numId w:val="43"/>
        </w:numPr>
        <w:overflowPunct w:val="0"/>
        <w:autoSpaceDE w:val="0"/>
        <w:autoSpaceDN w:val="0"/>
        <w:adjustRightInd w:val="0"/>
        <w:rPr>
          <w:snapToGrid w:val="0"/>
          <w:sz w:val="24"/>
          <w:szCs w:val="24"/>
        </w:rPr>
      </w:pPr>
      <w:r w:rsidRPr="001E075C">
        <w:rPr>
          <w:b/>
          <w:snapToGrid w:val="0"/>
          <w:sz w:val="24"/>
          <w:szCs w:val="24"/>
          <w:u w:val="single"/>
        </w:rPr>
        <w:t>Second/Final Reading &amp; Public Hearing</w:t>
      </w:r>
      <w:r w:rsidRPr="001E075C">
        <w:rPr>
          <w:b/>
          <w:snapToGrid w:val="0"/>
          <w:sz w:val="24"/>
          <w:szCs w:val="24"/>
        </w:rPr>
        <w:t>:</w:t>
      </w:r>
      <w:r w:rsidRPr="001E075C">
        <w:rPr>
          <w:snapToGrid w:val="0"/>
          <w:sz w:val="24"/>
          <w:szCs w:val="24"/>
        </w:rPr>
        <w:t xml:space="preserve"> </w:t>
      </w:r>
      <w:r w:rsidRPr="001E075C">
        <w:rPr>
          <w:snapToGrid w:val="0"/>
          <w:sz w:val="24"/>
          <w:szCs w:val="24"/>
        </w:rPr>
        <w:br/>
      </w:r>
      <w:r w:rsidRPr="001E075C">
        <w:rPr>
          <w:i/>
          <w:snapToGrid w:val="0"/>
          <w:sz w:val="24"/>
          <w:szCs w:val="24"/>
        </w:rPr>
        <w:t xml:space="preserve">Ordinance No. </w:t>
      </w:r>
      <w:r w:rsidR="00303E44" w:rsidRPr="001E075C">
        <w:rPr>
          <w:i/>
          <w:snapToGrid w:val="0"/>
          <w:sz w:val="24"/>
          <w:szCs w:val="24"/>
        </w:rPr>
        <w:t>1</w:t>
      </w:r>
      <w:r w:rsidR="001A6167" w:rsidRPr="001E075C">
        <w:rPr>
          <w:i/>
          <w:snapToGrid w:val="0"/>
          <w:sz w:val="24"/>
          <w:szCs w:val="24"/>
        </w:rPr>
        <w:t>9</w:t>
      </w:r>
      <w:r w:rsidRPr="001E075C">
        <w:rPr>
          <w:i/>
          <w:snapToGrid w:val="0"/>
          <w:sz w:val="24"/>
          <w:szCs w:val="24"/>
        </w:rPr>
        <w:t xml:space="preserve">-2019: </w:t>
      </w:r>
      <w:r w:rsidR="001E075C">
        <w:rPr>
          <w:i/>
          <w:snapToGrid w:val="0"/>
          <w:sz w:val="24"/>
          <w:szCs w:val="24"/>
        </w:rPr>
        <w:t>Non-Solicitation (Amend)</w:t>
      </w:r>
    </w:p>
    <w:p w14:paraId="7DC487A5" w14:textId="2C792370" w:rsidR="00FA61DA" w:rsidRPr="002337C1" w:rsidRDefault="001E075C" w:rsidP="00746715">
      <w:pPr>
        <w:pStyle w:val="ListParagraph"/>
        <w:overflowPunct w:val="0"/>
        <w:autoSpaceDE w:val="0"/>
        <w:autoSpaceDN w:val="0"/>
        <w:adjustRightInd w:val="0"/>
        <w:rPr>
          <w:b/>
          <w:bCs/>
          <w:snapToGrid w:val="0"/>
          <w:sz w:val="24"/>
          <w:szCs w:val="24"/>
        </w:rPr>
      </w:pPr>
      <w:r w:rsidRPr="001E075C">
        <w:rPr>
          <w:b/>
          <w:snapToGrid w:val="0"/>
          <w:sz w:val="24"/>
          <w:szCs w:val="24"/>
        </w:rPr>
        <w:t xml:space="preserve">AN ORDINANCE OF THE BOROUGH OF BLOOMINGDALE, IN THE COUNTY OF PASSAIC AND STATE OF NEW JERSEY, AMENDING CHAPTER IV ENTITLED “GENERAL LICENSING” OF THE CODE OF THE BOROUGH OF BLOOMINGDALE </w:t>
      </w:r>
      <w:r w:rsidR="00FA61DA" w:rsidRPr="002337C1">
        <w:rPr>
          <w:snapToGrid w:val="0"/>
          <w:sz w:val="24"/>
          <w:szCs w:val="24"/>
        </w:rPr>
        <w:t>was given second and final reading and considered for adoption.</w:t>
      </w:r>
    </w:p>
    <w:p w14:paraId="7794B1F6" w14:textId="77777777" w:rsidR="00FA61DA" w:rsidRPr="002337C1" w:rsidRDefault="00FA61DA" w:rsidP="00FA61DA">
      <w:pPr>
        <w:pStyle w:val="ListParagraph"/>
        <w:overflowPunct w:val="0"/>
        <w:autoSpaceDE w:val="0"/>
        <w:autoSpaceDN w:val="0"/>
        <w:adjustRightInd w:val="0"/>
        <w:rPr>
          <w:snapToGrid w:val="0"/>
          <w:sz w:val="24"/>
          <w:szCs w:val="24"/>
        </w:rPr>
      </w:pPr>
    </w:p>
    <w:p w14:paraId="1E7C0F4C" w14:textId="77777777" w:rsidR="00FA61DA" w:rsidRPr="002337C1" w:rsidRDefault="00FA61DA" w:rsidP="00FA61DA">
      <w:pPr>
        <w:overflowPunct w:val="0"/>
        <w:autoSpaceDE w:val="0"/>
        <w:autoSpaceDN w:val="0"/>
        <w:adjustRightInd w:val="0"/>
        <w:rPr>
          <w:snapToGrid w:val="0"/>
          <w:sz w:val="24"/>
          <w:szCs w:val="24"/>
        </w:rPr>
      </w:pPr>
      <w:r w:rsidRPr="002337C1">
        <w:rPr>
          <w:snapToGrid w:val="0"/>
          <w:sz w:val="24"/>
          <w:szCs w:val="24"/>
        </w:rPr>
        <w:lastRenderedPageBreak/>
        <w:t>The Municipal Clerk, Breeanna Calabro, read the Public Notice statement.</w:t>
      </w:r>
    </w:p>
    <w:p w14:paraId="1863A3DD" w14:textId="77777777" w:rsidR="00FA61DA" w:rsidRPr="002337C1" w:rsidRDefault="00FA61DA" w:rsidP="00FA61DA">
      <w:pPr>
        <w:pStyle w:val="ListParagraph"/>
        <w:overflowPunct w:val="0"/>
        <w:autoSpaceDE w:val="0"/>
        <w:autoSpaceDN w:val="0"/>
        <w:adjustRightInd w:val="0"/>
        <w:rPr>
          <w:snapToGrid w:val="0"/>
          <w:sz w:val="24"/>
          <w:szCs w:val="24"/>
        </w:rPr>
      </w:pPr>
    </w:p>
    <w:p w14:paraId="4192132D" w14:textId="3B673CE0" w:rsidR="00FA61DA" w:rsidRPr="002337C1" w:rsidRDefault="00FA61DA" w:rsidP="00FA61DA">
      <w:pPr>
        <w:overflowPunct w:val="0"/>
        <w:autoSpaceDE w:val="0"/>
        <w:autoSpaceDN w:val="0"/>
        <w:adjustRightInd w:val="0"/>
        <w:rPr>
          <w:snapToGrid w:val="0"/>
          <w:sz w:val="24"/>
          <w:szCs w:val="24"/>
        </w:rPr>
      </w:pPr>
      <w:r w:rsidRPr="002337C1">
        <w:rPr>
          <w:snapToGrid w:val="0"/>
          <w:sz w:val="24"/>
          <w:szCs w:val="24"/>
        </w:rPr>
        <w:t xml:space="preserve">Councilman </w:t>
      </w:r>
      <w:r w:rsidR="001E075C">
        <w:rPr>
          <w:snapToGrid w:val="0"/>
          <w:sz w:val="24"/>
          <w:szCs w:val="24"/>
        </w:rPr>
        <w:t>DELLARIPA</w:t>
      </w:r>
      <w:r w:rsidRPr="002337C1">
        <w:rPr>
          <w:snapToGrid w:val="0"/>
          <w:sz w:val="24"/>
          <w:szCs w:val="24"/>
        </w:rPr>
        <w:t xml:space="preserve"> moved that the Ordinance be read by title; seconded by </w:t>
      </w:r>
      <w:r w:rsidR="001E075C">
        <w:rPr>
          <w:snapToGrid w:val="0"/>
          <w:sz w:val="24"/>
          <w:szCs w:val="24"/>
        </w:rPr>
        <w:t>COSTA</w:t>
      </w:r>
      <w:r w:rsidRPr="002337C1">
        <w:rPr>
          <w:snapToGrid w:val="0"/>
          <w:sz w:val="24"/>
          <w:szCs w:val="24"/>
        </w:rPr>
        <w:t xml:space="preserve"> and carried on voice vote – all members </w:t>
      </w:r>
      <w:r w:rsidR="008E433A" w:rsidRPr="002337C1">
        <w:rPr>
          <w:snapToGrid w:val="0"/>
          <w:sz w:val="24"/>
          <w:szCs w:val="24"/>
        </w:rPr>
        <w:t xml:space="preserve">present </w:t>
      </w:r>
      <w:r w:rsidRPr="002337C1">
        <w:rPr>
          <w:snapToGrid w:val="0"/>
          <w:sz w:val="24"/>
          <w:szCs w:val="24"/>
        </w:rPr>
        <w:t>voting AYE</w:t>
      </w:r>
      <w:r w:rsidRPr="002337C1">
        <w:rPr>
          <w:snapToGrid w:val="0"/>
          <w:sz w:val="24"/>
          <w:szCs w:val="24"/>
        </w:rPr>
        <w:br/>
      </w:r>
    </w:p>
    <w:p w14:paraId="34B16970" w14:textId="77777777" w:rsidR="001A6167" w:rsidRDefault="00FA61DA" w:rsidP="00FA61DA">
      <w:pPr>
        <w:tabs>
          <w:tab w:val="left" w:pos="-1440"/>
          <w:tab w:val="left" w:pos="-720"/>
          <w:tab w:val="left" w:pos="1440"/>
          <w:tab w:val="left" w:pos="4608"/>
        </w:tabs>
        <w:suppressAutoHyphens/>
        <w:ind w:right="1440"/>
        <w:rPr>
          <w:snapToGrid w:val="0"/>
          <w:sz w:val="24"/>
          <w:szCs w:val="24"/>
        </w:rPr>
      </w:pPr>
      <w:r w:rsidRPr="002337C1">
        <w:rPr>
          <w:snapToGrid w:val="0"/>
          <w:sz w:val="24"/>
          <w:szCs w:val="24"/>
        </w:rPr>
        <w:t>The Municipal Clerk read the following Ordinance by title:</w:t>
      </w:r>
    </w:p>
    <w:p w14:paraId="09F28C8A" w14:textId="77777777" w:rsidR="001A6167" w:rsidRDefault="001A6167" w:rsidP="00FA61DA">
      <w:pPr>
        <w:tabs>
          <w:tab w:val="left" w:pos="-1440"/>
          <w:tab w:val="left" w:pos="-720"/>
          <w:tab w:val="left" w:pos="1440"/>
          <w:tab w:val="left" w:pos="4608"/>
        </w:tabs>
        <w:suppressAutoHyphens/>
        <w:ind w:right="1440"/>
        <w:rPr>
          <w:snapToGrid w:val="0"/>
          <w:sz w:val="24"/>
          <w:szCs w:val="24"/>
        </w:rPr>
      </w:pPr>
    </w:p>
    <w:p w14:paraId="307D1281" w14:textId="77777777" w:rsidR="001A6167" w:rsidRPr="001A6167" w:rsidRDefault="001A6167" w:rsidP="001A6167">
      <w:pPr>
        <w:jc w:val="center"/>
        <w:rPr>
          <w:rFonts w:ascii="Arial" w:hAnsi="Arial" w:cs="Arial"/>
          <w:b/>
          <w:sz w:val="22"/>
          <w:szCs w:val="22"/>
        </w:rPr>
      </w:pPr>
    </w:p>
    <w:p w14:paraId="493BBD0C" w14:textId="77777777" w:rsidR="001A6167" w:rsidRPr="001A6167" w:rsidRDefault="001A6167" w:rsidP="001A6167">
      <w:pPr>
        <w:jc w:val="center"/>
        <w:rPr>
          <w:rFonts w:ascii="Arial" w:hAnsi="Arial" w:cs="Arial"/>
          <w:b/>
          <w:sz w:val="22"/>
          <w:szCs w:val="22"/>
        </w:rPr>
      </w:pPr>
      <w:r w:rsidRPr="001A6167">
        <w:rPr>
          <w:rFonts w:ascii="Arial" w:hAnsi="Arial" w:cs="Arial"/>
          <w:b/>
          <w:sz w:val="22"/>
          <w:szCs w:val="22"/>
        </w:rPr>
        <w:t>ORDINANCE NO. 19-2019</w:t>
      </w:r>
    </w:p>
    <w:p w14:paraId="13D05B91" w14:textId="77777777" w:rsidR="001A6167" w:rsidRPr="001A6167" w:rsidRDefault="001A6167" w:rsidP="001A6167">
      <w:pPr>
        <w:jc w:val="center"/>
        <w:rPr>
          <w:rFonts w:ascii="Arial" w:hAnsi="Arial" w:cs="Arial"/>
          <w:b/>
          <w:sz w:val="22"/>
          <w:szCs w:val="22"/>
        </w:rPr>
      </w:pPr>
      <w:r w:rsidRPr="001A6167">
        <w:rPr>
          <w:rFonts w:ascii="Arial" w:hAnsi="Arial" w:cs="Arial"/>
          <w:b/>
          <w:sz w:val="22"/>
          <w:szCs w:val="22"/>
        </w:rPr>
        <w:t>OF THE GOVERNING BODY</w:t>
      </w:r>
    </w:p>
    <w:p w14:paraId="3B5573DC" w14:textId="77777777" w:rsidR="001A6167" w:rsidRPr="001A6167" w:rsidRDefault="001A6167" w:rsidP="001A6167">
      <w:pPr>
        <w:jc w:val="center"/>
        <w:rPr>
          <w:rFonts w:ascii="Arial" w:hAnsi="Arial" w:cs="Arial"/>
          <w:b/>
          <w:sz w:val="22"/>
          <w:szCs w:val="22"/>
        </w:rPr>
      </w:pPr>
      <w:r w:rsidRPr="001A6167">
        <w:rPr>
          <w:rFonts w:ascii="Arial" w:hAnsi="Arial" w:cs="Arial"/>
          <w:b/>
          <w:sz w:val="22"/>
          <w:szCs w:val="22"/>
        </w:rPr>
        <w:t>OF THE BOROUGH OF BLOOMINGALE</w:t>
      </w:r>
    </w:p>
    <w:p w14:paraId="584AA2E0" w14:textId="77777777" w:rsidR="001A6167" w:rsidRPr="001A6167" w:rsidRDefault="001A6167" w:rsidP="001A6167">
      <w:pPr>
        <w:rPr>
          <w:rFonts w:ascii="Arial" w:hAnsi="Arial" w:cs="Arial"/>
          <w:b/>
          <w:sz w:val="22"/>
          <w:szCs w:val="22"/>
        </w:rPr>
      </w:pPr>
    </w:p>
    <w:p w14:paraId="4257510E" w14:textId="77777777" w:rsidR="001A6167" w:rsidRPr="001A6167" w:rsidRDefault="001A6167" w:rsidP="001A6167">
      <w:pPr>
        <w:rPr>
          <w:rFonts w:ascii="Arial" w:hAnsi="Arial" w:cs="Arial"/>
          <w:b/>
          <w:bCs/>
          <w:caps/>
          <w:sz w:val="22"/>
          <w:szCs w:val="22"/>
        </w:rPr>
      </w:pPr>
      <w:r w:rsidRPr="001A6167">
        <w:rPr>
          <w:rFonts w:ascii="Arial" w:hAnsi="Arial" w:cs="Arial"/>
          <w:b/>
          <w:caps/>
          <w:color w:val="000002"/>
          <w:sz w:val="22"/>
          <w:szCs w:val="22"/>
        </w:rPr>
        <w:t xml:space="preserve">AN ORDINANCE OF THE BOROUGH OF BLOOMINGDALE, IN THE COUNTY OF PASSAIC AND STATE OF NEW JERSEY, </w:t>
      </w:r>
      <w:r w:rsidRPr="001A6167">
        <w:rPr>
          <w:rFonts w:ascii="Arial" w:hAnsi="Arial" w:cs="Arial"/>
          <w:b/>
          <w:bCs/>
          <w:caps/>
          <w:sz w:val="22"/>
          <w:szCs w:val="22"/>
        </w:rPr>
        <w:t xml:space="preserve">amending chapter IV ENTITLED “GENERAL LICENSING” of the Code of the Borough of Bloomingdale </w:t>
      </w:r>
    </w:p>
    <w:p w14:paraId="2ACD4C38" w14:textId="77777777" w:rsidR="001A6167" w:rsidRPr="001A6167" w:rsidRDefault="001A6167" w:rsidP="001A6167">
      <w:pPr>
        <w:rPr>
          <w:rFonts w:ascii="Arial" w:hAnsi="Arial" w:cs="Arial"/>
          <w:b/>
          <w:sz w:val="22"/>
          <w:szCs w:val="22"/>
        </w:rPr>
      </w:pPr>
    </w:p>
    <w:p w14:paraId="20F1DAC9" w14:textId="77777777" w:rsidR="001A6167" w:rsidRPr="001A6167" w:rsidRDefault="001A6167" w:rsidP="001A6167">
      <w:pPr>
        <w:rPr>
          <w:rFonts w:ascii="Arial" w:hAnsi="Arial" w:cs="Arial"/>
          <w:bCs/>
          <w:sz w:val="22"/>
          <w:szCs w:val="22"/>
        </w:rPr>
      </w:pPr>
      <w:r w:rsidRPr="001A6167">
        <w:rPr>
          <w:rFonts w:ascii="Arial" w:hAnsi="Arial" w:cs="Arial"/>
          <w:b/>
          <w:bCs/>
          <w:sz w:val="22"/>
          <w:szCs w:val="22"/>
        </w:rPr>
        <w:tab/>
        <w:t>WHEREAS</w:t>
      </w:r>
      <w:r w:rsidRPr="001A6167">
        <w:rPr>
          <w:rFonts w:ascii="Arial" w:hAnsi="Arial" w:cs="Arial"/>
          <w:bCs/>
          <w:sz w:val="22"/>
          <w:szCs w:val="22"/>
        </w:rPr>
        <w:t>, the Borough Council has reviewed and assessed the Borough Code sections regarding peddlers and hawkers and solicitors and canvassers; and</w:t>
      </w:r>
    </w:p>
    <w:p w14:paraId="79630DB5" w14:textId="77777777" w:rsidR="001A6167" w:rsidRPr="001A6167" w:rsidRDefault="001A6167" w:rsidP="001A6167">
      <w:pPr>
        <w:jc w:val="both"/>
        <w:rPr>
          <w:rFonts w:ascii="Arial" w:hAnsi="Arial" w:cs="Arial"/>
          <w:bCs/>
          <w:sz w:val="22"/>
          <w:szCs w:val="22"/>
        </w:rPr>
      </w:pPr>
    </w:p>
    <w:p w14:paraId="6811DDE6" w14:textId="77777777" w:rsidR="001A6167" w:rsidRPr="001A6167" w:rsidRDefault="001A6167" w:rsidP="001A6167">
      <w:pPr>
        <w:jc w:val="both"/>
        <w:rPr>
          <w:rFonts w:ascii="Arial" w:hAnsi="Arial" w:cs="Arial"/>
          <w:bCs/>
          <w:sz w:val="22"/>
          <w:szCs w:val="22"/>
        </w:rPr>
      </w:pPr>
      <w:r w:rsidRPr="001A6167">
        <w:rPr>
          <w:rFonts w:ascii="Arial" w:hAnsi="Arial" w:cs="Arial"/>
          <w:b/>
          <w:bCs/>
          <w:sz w:val="22"/>
          <w:szCs w:val="22"/>
        </w:rPr>
        <w:tab/>
        <w:t>WHEREAS</w:t>
      </w:r>
      <w:r w:rsidRPr="001A6167">
        <w:rPr>
          <w:rFonts w:ascii="Arial" w:hAnsi="Arial" w:cs="Arial"/>
          <w:bCs/>
          <w:sz w:val="22"/>
          <w:szCs w:val="22"/>
        </w:rPr>
        <w:t>, the Borough Council has determined that restrictions on such activity are not included in the Code; and</w:t>
      </w:r>
    </w:p>
    <w:p w14:paraId="107AB838" w14:textId="77777777" w:rsidR="001A6167" w:rsidRPr="001A6167" w:rsidRDefault="001A6167" w:rsidP="001A6167">
      <w:pPr>
        <w:jc w:val="both"/>
        <w:rPr>
          <w:rFonts w:ascii="Arial" w:hAnsi="Arial" w:cs="Arial"/>
          <w:bCs/>
          <w:sz w:val="22"/>
          <w:szCs w:val="22"/>
        </w:rPr>
      </w:pPr>
    </w:p>
    <w:p w14:paraId="4EF9F2E4" w14:textId="77777777" w:rsidR="001A6167" w:rsidRPr="001A6167" w:rsidRDefault="001A6167" w:rsidP="001A6167">
      <w:pPr>
        <w:jc w:val="both"/>
        <w:rPr>
          <w:rFonts w:ascii="Arial" w:hAnsi="Arial" w:cs="Arial"/>
          <w:bCs/>
          <w:sz w:val="22"/>
          <w:szCs w:val="22"/>
        </w:rPr>
      </w:pPr>
      <w:r w:rsidRPr="001A6167">
        <w:rPr>
          <w:rFonts w:ascii="Arial" w:hAnsi="Arial" w:cs="Arial"/>
          <w:b/>
          <w:bCs/>
          <w:sz w:val="22"/>
          <w:szCs w:val="22"/>
        </w:rPr>
        <w:tab/>
        <w:t>WHEREAS</w:t>
      </w:r>
      <w:r w:rsidRPr="001A6167">
        <w:rPr>
          <w:rFonts w:ascii="Arial" w:hAnsi="Arial" w:cs="Arial"/>
          <w:bCs/>
          <w:sz w:val="22"/>
          <w:szCs w:val="22"/>
        </w:rPr>
        <w:t>, the Borough Council has determined that these restrictions must be set forth in the Borough Code for the best interest and protection of the residents.</w:t>
      </w:r>
    </w:p>
    <w:p w14:paraId="65E7F7A8" w14:textId="77777777" w:rsidR="001A6167" w:rsidRPr="001A6167" w:rsidRDefault="001A6167" w:rsidP="001A6167">
      <w:pPr>
        <w:jc w:val="both"/>
        <w:rPr>
          <w:rFonts w:ascii="Arial" w:hAnsi="Arial" w:cs="Arial"/>
          <w:b/>
          <w:bCs/>
          <w:sz w:val="22"/>
          <w:szCs w:val="22"/>
        </w:rPr>
      </w:pPr>
    </w:p>
    <w:p w14:paraId="0F14D847" w14:textId="77777777" w:rsidR="001A6167" w:rsidRPr="001A6167" w:rsidRDefault="001A6167" w:rsidP="001A6167">
      <w:pPr>
        <w:jc w:val="both"/>
        <w:rPr>
          <w:rFonts w:ascii="Arial" w:hAnsi="Arial" w:cs="Arial"/>
          <w:bCs/>
          <w:sz w:val="22"/>
          <w:szCs w:val="22"/>
        </w:rPr>
      </w:pPr>
      <w:r w:rsidRPr="001A6167">
        <w:rPr>
          <w:rFonts w:ascii="Arial" w:hAnsi="Arial" w:cs="Arial"/>
          <w:b/>
          <w:bCs/>
          <w:sz w:val="22"/>
          <w:szCs w:val="22"/>
        </w:rPr>
        <w:tab/>
        <w:t>NOW THEREFORE BE IT ORDAINED</w:t>
      </w:r>
      <w:r w:rsidRPr="001A6167">
        <w:rPr>
          <w:rFonts w:ascii="Arial" w:hAnsi="Arial" w:cs="Arial"/>
          <w:bCs/>
          <w:sz w:val="22"/>
          <w:szCs w:val="22"/>
        </w:rPr>
        <w:t>, by the Council of the Borough of Bloomingdale, in the County of Passaic, and State of New Jersey, as follows:</w:t>
      </w:r>
    </w:p>
    <w:p w14:paraId="2DB9D304" w14:textId="77777777" w:rsidR="001A6167" w:rsidRPr="001A6167" w:rsidRDefault="001A6167" w:rsidP="001A6167">
      <w:pPr>
        <w:jc w:val="both"/>
        <w:rPr>
          <w:rFonts w:ascii="Arial" w:hAnsi="Arial" w:cs="Arial"/>
          <w:b/>
          <w:bCs/>
          <w:sz w:val="22"/>
          <w:szCs w:val="22"/>
        </w:rPr>
      </w:pPr>
    </w:p>
    <w:p w14:paraId="4CE11546" w14:textId="77777777" w:rsidR="001A6167" w:rsidRPr="001A6167" w:rsidRDefault="001A6167" w:rsidP="001A6167">
      <w:pPr>
        <w:jc w:val="both"/>
        <w:rPr>
          <w:rFonts w:ascii="Arial" w:hAnsi="Arial" w:cs="Arial"/>
          <w:bCs/>
          <w:sz w:val="22"/>
          <w:szCs w:val="22"/>
        </w:rPr>
      </w:pPr>
      <w:r w:rsidRPr="001A6167">
        <w:rPr>
          <w:rFonts w:ascii="Arial" w:hAnsi="Arial" w:cs="Arial"/>
          <w:b/>
          <w:bCs/>
          <w:sz w:val="22"/>
          <w:szCs w:val="22"/>
        </w:rPr>
        <w:tab/>
        <w:t>SECTION 1.</w:t>
      </w:r>
      <w:r w:rsidRPr="001A6167">
        <w:rPr>
          <w:rFonts w:ascii="Arial" w:hAnsi="Arial" w:cs="Arial"/>
          <w:b/>
          <w:bCs/>
          <w:sz w:val="22"/>
          <w:szCs w:val="22"/>
        </w:rPr>
        <w:tab/>
      </w:r>
    </w:p>
    <w:p w14:paraId="71F9E994" w14:textId="77777777" w:rsidR="001A6167" w:rsidRPr="001A6167" w:rsidRDefault="001A6167" w:rsidP="001A6167">
      <w:pPr>
        <w:jc w:val="both"/>
        <w:rPr>
          <w:rFonts w:ascii="Arial" w:hAnsi="Arial" w:cs="Arial"/>
          <w:bCs/>
          <w:sz w:val="22"/>
          <w:szCs w:val="22"/>
        </w:rPr>
      </w:pPr>
    </w:p>
    <w:p w14:paraId="1B82DA17" w14:textId="77777777" w:rsidR="001A6167" w:rsidRPr="001A6167" w:rsidRDefault="001A6167" w:rsidP="001A6167">
      <w:pPr>
        <w:jc w:val="both"/>
        <w:rPr>
          <w:rFonts w:ascii="Arial" w:hAnsi="Arial" w:cs="Arial"/>
          <w:bCs/>
          <w:sz w:val="22"/>
          <w:szCs w:val="22"/>
        </w:rPr>
      </w:pPr>
      <w:r w:rsidRPr="001A6167">
        <w:rPr>
          <w:rFonts w:ascii="Arial" w:hAnsi="Arial" w:cs="Arial"/>
          <w:bCs/>
          <w:sz w:val="22"/>
          <w:szCs w:val="22"/>
        </w:rPr>
        <w:tab/>
      </w:r>
      <w:r w:rsidRPr="001A6167">
        <w:rPr>
          <w:rFonts w:ascii="Arial" w:hAnsi="Arial" w:cs="Arial"/>
          <w:b/>
          <w:bCs/>
          <w:sz w:val="22"/>
          <w:szCs w:val="22"/>
          <w:u w:val="single"/>
        </w:rPr>
        <w:t>SECTION 1</w:t>
      </w:r>
      <w:r w:rsidRPr="001A6167">
        <w:rPr>
          <w:rFonts w:ascii="Arial" w:hAnsi="Arial" w:cs="Arial"/>
          <w:bCs/>
          <w:sz w:val="22"/>
          <w:szCs w:val="22"/>
        </w:rPr>
        <w:t>. Chapter 4-2 “Peddlers and Hawkers” is amended to add Section 4-2.18 “Restrictions for Peddlers and Hawkers” to read as follows:</w:t>
      </w:r>
    </w:p>
    <w:p w14:paraId="05F559A2" w14:textId="77777777" w:rsidR="001A6167" w:rsidRPr="001A6167" w:rsidRDefault="001A6167" w:rsidP="001A6167">
      <w:pPr>
        <w:jc w:val="both"/>
        <w:rPr>
          <w:rFonts w:ascii="Arial" w:hAnsi="Arial" w:cs="Arial"/>
          <w:bCs/>
          <w:sz w:val="22"/>
          <w:szCs w:val="22"/>
        </w:rPr>
      </w:pPr>
    </w:p>
    <w:p w14:paraId="307C54F3" w14:textId="77777777" w:rsidR="001A6167" w:rsidRPr="001A6167" w:rsidRDefault="001A6167" w:rsidP="001A6167">
      <w:pPr>
        <w:ind w:left="720"/>
        <w:jc w:val="both"/>
        <w:rPr>
          <w:rFonts w:ascii="Arial" w:hAnsi="Arial" w:cs="Arial"/>
          <w:bCs/>
          <w:sz w:val="22"/>
          <w:szCs w:val="22"/>
        </w:rPr>
      </w:pPr>
      <w:r w:rsidRPr="001A6167">
        <w:rPr>
          <w:rFonts w:ascii="Arial" w:hAnsi="Arial" w:cs="Arial"/>
          <w:bCs/>
          <w:sz w:val="22"/>
          <w:szCs w:val="22"/>
        </w:rPr>
        <w:t>4-2.18. Restrictions for Peddlers and Hawkers</w:t>
      </w:r>
    </w:p>
    <w:p w14:paraId="2CD3B17D" w14:textId="77777777" w:rsidR="001A6167" w:rsidRPr="001A6167" w:rsidRDefault="001A6167" w:rsidP="001A6167">
      <w:pPr>
        <w:ind w:left="720"/>
        <w:jc w:val="both"/>
        <w:rPr>
          <w:rFonts w:ascii="Arial" w:hAnsi="Arial" w:cs="Arial"/>
          <w:bCs/>
          <w:sz w:val="22"/>
          <w:szCs w:val="22"/>
        </w:rPr>
      </w:pPr>
    </w:p>
    <w:p w14:paraId="504CDFA0" w14:textId="77777777" w:rsidR="001A6167" w:rsidRPr="001A6167" w:rsidRDefault="001A6167" w:rsidP="001A6167">
      <w:pPr>
        <w:ind w:left="720"/>
        <w:jc w:val="both"/>
        <w:rPr>
          <w:rFonts w:ascii="Arial" w:hAnsi="Arial" w:cs="Arial"/>
          <w:b/>
          <w:bCs/>
          <w:sz w:val="22"/>
          <w:szCs w:val="22"/>
        </w:rPr>
      </w:pPr>
      <w:r w:rsidRPr="001A6167">
        <w:rPr>
          <w:rFonts w:ascii="Arial" w:hAnsi="Arial" w:cs="Arial"/>
          <w:bCs/>
          <w:sz w:val="22"/>
          <w:szCs w:val="22"/>
        </w:rPr>
        <w:t>§4-2.18.1</w:t>
      </w:r>
      <w:r w:rsidRPr="001A6167">
        <w:rPr>
          <w:rFonts w:ascii="Arial" w:hAnsi="Arial" w:cs="Arial"/>
          <w:bCs/>
          <w:sz w:val="22"/>
          <w:szCs w:val="22"/>
        </w:rPr>
        <w:tab/>
      </w:r>
      <w:r w:rsidRPr="001A6167">
        <w:rPr>
          <w:rFonts w:ascii="Arial" w:hAnsi="Arial" w:cs="Arial"/>
          <w:b/>
          <w:bCs/>
          <w:sz w:val="22"/>
          <w:szCs w:val="22"/>
        </w:rPr>
        <w:t xml:space="preserve">Entering on posted property prohibited. </w:t>
      </w:r>
    </w:p>
    <w:p w14:paraId="302BE773" w14:textId="77777777" w:rsidR="001A6167" w:rsidRPr="001A6167" w:rsidRDefault="001A6167" w:rsidP="001A6167">
      <w:pPr>
        <w:ind w:left="720"/>
        <w:jc w:val="both"/>
        <w:rPr>
          <w:rFonts w:ascii="Arial" w:hAnsi="Arial" w:cs="Arial"/>
          <w:bCs/>
          <w:sz w:val="22"/>
          <w:szCs w:val="22"/>
        </w:rPr>
      </w:pPr>
    </w:p>
    <w:p w14:paraId="1F5AF6F4" w14:textId="77777777" w:rsidR="001A6167" w:rsidRPr="001A6167" w:rsidRDefault="001A6167" w:rsidP="001A6167">
      <w:pPr>
        <w:ind w:left="720"/>
        <w:jc w:val="both"/>
        <w:rPr>
          <w:rFonts w:ascii="Arial" w:hAnsi="Arial" w:cs="Arial"/>
          <w:bCs/>
          <w:sz w:val="22"/>
          <w:szCs w:val="22"/>
        </w:rPr>
      </w:pPr>
      <w:r w:rsidRPr="001A6167">
        <w:rPr>
          <w:rFonts w:ascii="Arial" w:hAnsi="Arial" w:cs="Arial"/>
          <w:bCs/>
          <w:sz w:val="22"/>
          <w:szCs w:val="22"/>
        </w:rPr>
        <w:tab/>
        <w:t>No individual obtaining a license pursuant to this Section shall enter onto any property on which is located a sign or signs stating “no solicitors” or carrying a similar message forbidding the entry of any persons onto the property.</w:t>
      </w:r>
    </w:p>
    <w:p w14:paraId="7FC0AFC0" w14:textId="77777777" w:rsidR="001A6167" w:rsidRPr="001A6167" w:rsidRDefault="001A6167" w:rsidP="001A6167">
      <w:pPr>
        <w:ind w:left="720"/>
        <w:jc w:val="both"/>
        <w:rPr>
          <w:rFonts w:ascii="Arial" w:hAnsi="Arial" w:cs="Arial"/>
          <w:bCs/>
          <w:sz w:val="22"/>
          <w:szCs w:val="22"/>
        </w:rPr>
      </w:pPr>
    </w:p>
    <w:p w14:paraId="1E235309" w14:textId="77777777" w:rsidR="001A6167" w:rsidRPr="001A6167" w:rsidRDefault="001A6167" w:rsidP="001A6167">
      <w:pPr>
        <w:ind w:left="720"/>
        <w:jc w:val="both"/>
        <w:rPr>
          <w:rFonts w:ascii="Arial" w:hAnsi="Arial" w:cs="Arial"/>
          <w:b/>
          <w:bCs/>
          <w:sz w:val="22"/>
          <w:szCs w:val="22"/>
        </w:rPr>
      </w:pPr>
      <w:r w:rsidRPr="001A6167">
        <w:rPr>
          <w:rFonts w:ascii="Arial" w:hAnsi="Arial" w:cs="Arial"/>
          <w:bCs/>
          <w:sz w:val="22"/>
          <w:szCs w:val="22"/>
        </w:rPr>
        <w:t>§4-2.18.2</w:t>
      </w:r>
      <w:r w:rsidRPr="001A6167">
        <w:rPr>
          <w:rFonts w:ascii="Arial" w:hAnsi="Arial" w:cs="Arial"/>
          <w:b/>
          <w:bCs/>
          <w:sz w:val="22"/>
          <w:szCs w:val="22"/>
        </w:rPr>
        <w:tab/>
        <w:t xml:space="preserve">Collection, preparation and maintenance of a </w:t>
      </w:r>
      <w:proofErr w:type="spellStart"/>
      <w:r w:rsidRPr="001A6167">
        <w:rPr>
          <w:rFonts w:ascii="Arial" w:hAnsi="Arial" w:cs="Arial"/>
          <w:b/>
          <w:bCs/>
          <w:sz w:val="22"/>
          <w:szCs w:val="22"/>
        </w:rPr>
        <w:t>nonsolicitation</w:t>
      </w:r>
      <w:proofErr w:type="spellEnd"/>
      <w:r w:rsidRPr="001A6167">
        <w:rPr>
          <w:rFonts w:ascii="Arial" w:hAnsi="Arial" w:cs="Arial"/>
          <w:b/>
          <w:bCs/>
          <w:sz w:val="22"/>
          <w:szCs w:val="22"/>
        </w:rPr>
        <w:t xml:space="preserve"> list. </w:t>
      </w:r>
    </w:p>
    <w:p w14:paraId="4C354487" w14:textId="77777777" w:rsidR="001A6167" w:rsidRPr="001A6167" w:rsidRDefault="001A6167" w:rsidP="001A6167">
      <w:pPr>
        <w:ind w:left="720"/>
        <w:jc w:val="both"/>
        <w:rPr>
          <w:rFonts w:ascii="Arial" w:hAnsi="Arial" w:cs="Arial"/>
          <w:b/>
          <w:bCs/>
          <w:sz w:val="22"/>
          <w:szCs w:val="22"/>
        </w:rPr>
      </w:pPr>
    </w:p>
    <w:p w14:paraId="3292DB17" w14:textId="77777777" w:rsidR="001A6167" w:rsidRPr="001A6167" w:rsidRDefault="001A6167" w:rsidP="001A6167">
      <w:pPr>
        <w:ind w:left="720"/>
        <w:jc w:val="both"/>
        <w:rPr>
          <w:rFonts w:ascii="Arial" w:hAnsi="Arial" w:cs="Arial"/>
          <w:bCs/>
          <w:sz w:val="22"/>
          <w:szCs w:val="22"/>
        </w:rPr>
      </w:pPr>
      <w:r w:rsidRPr="001A6167">
        <w:rPr>
          <w:rFonts w:ascii="Arial" w:hAnsi="Arial" w:cs="Arial"/>
          <w:bCs/>
          <w:sz w:val="22"/>
          <w:szCs w:val="22"/>
        </w:rPr>
        <w:t>A.</w:t>
      </w:r>
      <w:r w:rsidRPr="001A6167">
        <w:rPr>
          <w:rFonts w:ascii="Arial" w:hAnsi="Arial" w:cs="Arial"/>
          <w:bCs/>
          <w:sz w:val="22"/>
          <w:szCs w:val="22"/>
        </w:rPr>
        <w:tab/>
        <w:t xml:space="preserve">Collection, preparation and maintenance of a </w:t>
      </w:r>
      <w:proofErr w:type="spellStart"/>
      <w:r w:rsidRPr="001A6167">
        <w:rPr>
          <w:rFonts w:ascii="Arial" w:hAnsi="Arial" w:cs="Arial"/>
          <w:bCs/>
          <w:sz w:val="22"/>
          <w:szCs w:val="22"/>
        </w:rPr>
        <w:t>nonsolicitation</w:t>
      </w:r>
      <w:proofErr w:type="spellEnd"/>
      <w:r w:rsidRPr="001A6167">
        <w:rPr>
          <w:rFonts w:ascii="Arial" w:hAnsi="Arial" w:cs="Arial"/>
          <w:bCs/>
          <w:sz w:val="22"/>
          <w:szCs w:val="22"/>
        </w:rPr>
        <w:t xml:space="preserve"> list.  The Office of the Borough Clerk shall collect, prepare and maintain a list of addresses of those premises where the owner and/or occupant has notified the Borough Clerk that soliciting and canvassing is not permitted on his/her premises.  To be included on the </w:t>
      </w:r>
      <w:proofErr w:type="spellStart"/>
      <w:r w:rsidRPr="001A6167">
        <w:rPr>
          <w:rFonts w:ascii="Arial" w:hAnsi="Arial" w:cs="Arial"/>
          <w:bCs/>
          <w:sz w:val="22"/>
          <w:szCs w:val="22"/>
        </w:rPr>
        <w:t>nonsolicitation</w:t>
      </w:r>
      <w:proofErr w:type="spellEnd"/>
      <w:r w:rsidRPr="001A6167">
        <w:rPr>
          <w:rFonts w:ascii="Arial" w:hAnsi="Arial" w:cs="Arial"/>
          <w:bCs/>
          <w:sz w:val="22"/>
          <w:szCs w:val="22"/>
        </w:rPr>
        <w:t xml:space="preserve"> list, residents shall complete a form.  The form shall be available in the Municipal Building’s General Office during normal business hours, Mondays through Fridays from 8:00 a.m. to 4:00 p.m., except on weekends and legal holidays. </w:t>
      </w:r>
    </w:p>
    <w:p w14:paraId="46EBD859" w14:textId="77777777" w:rsidR="001A6167" w:rsidRPr="001A6167" w:rsidRDefault="001A6167" w:rsidP="001A6167">
      <w:pPr>
        <w:ind w:left="720"/>
        <w:jc w:val="both"/>
        <w:rPr>
          <w:rFonts w:ascii="Arial" w:hAnsi="Arial" w:cs="Arial"/>
          <w:bCs/>
          <w:sz w:val="22"/>
          <w:szCs w:val="22"/>
        </w:rPr>
      </w:pPr>
    </w:p>
    <w:p w14:paraId="60D7A3C0" w14:textId="77777777" w:rsidR="001A6167" w:rsidRPr="001A6167" w:rsidRDefault="001A6167" w:rsidP="001A6167">
      <w:pPr>
        <w:ind w:left="720"/>
        <w:jc w:val="both"/>
        <w:rPr>
          <w:rFonts w:ascii="Arial" w:hAnsi="Arial" w:cs="Arial"/>
          <w:bCs/>
          <w:sz w:val="22"/>
          <w:szCs w:val="22"/>
        </w:rPr>
      </w:pPr>
      <w:r w:rsidRPr="001A6167">
        <w:rPr>
          <w:rFonts w:ascii="Arial" w:hAnsi="Arial" w:cs="Arial"/>
          <w:bCs/>
          <w:sz w:val="22"/>
          <w:szCs w:val="22"/>
        </w:rPr>
        <w:t>B.</w:t>
      </w:r>
      <w:r w:rsidRPr="001A6167">
        <w:rPr>
          <w:rFonts w:ascii="Arial" w:hAnsi="Arial" w:cs="Arial"/>
          <w:bCs/>
          <w:sz w:val="22"/>
          <w:szCs w:val="22"/>
        </w:rPr>
        <w:tab/>
        <w:t xml:space="preserve">The Borough Clerk and/or the Deputy Borough Clerk shall submit the </w:t>
      </w:r>
      <w:proofErr w:type="spellStart"/>
      <w:r w:rsidRPr="001A6167">
        <w:rPr>
          <w:rFonts w:ascii="Arial" w:hAnsi="Arial" w:cs="Arial"/>
          <w:bCs/>
          <w:sz w:val="22"/>
          <w:szCs w:val="22"/>
        </w:rPr>
        <w:t>nonsolicitation</w:t>
      </w:r>
      <w:proofErr w:type="spellEnd"/>
      <w:r w:rsidRPr="001A6167">
        <w:rPr>
          <w:rFonts w:ascii="Arial" w:hAnsi="Arial" w:cs="Arial"/>
          <w:bCs/>
          <w:sz w:val="22"/>
          <w:szCs w:val="22"/>
        </w:rPr>
        <w:t xml:space="preserve"> list to the Chief of Police on a quarterly basis, which </w:t>
      </w:r>
      <w:proofErr w:type="spellStart"/>
      <w:r w:rsidRPr="001A6167">
        <w:rPr>
          <w:rFonts w:ascii="Arial" w:hAnsi="Arial" w:cs="Arial"/>
          <w:bCs/>
          <w:sz w:val="22"/>
          <w:szCs w:val="22"/>
        </w:rPr>
        <w:t>nonsolicitation</w:t>
      </w:r>
      <w:proofErr w:type="spellEnd"/>
      <w:r w:rsidRPr="001A6167">
        <w:rPr>
          <w:rFonts w:ascii="Arial" w:hAnsi="Arial" w:cs="Arial"/>
          <w:bCs/>
          <w:sz w:val="22"/>
          <w:szCs w:val="22"/>
        </w:rPr>
        <w:t xml:space="preserve"> listing shall be distributed to applicants seeking a license to solicit or canvass pursuant to the provisions of this chapter. The licensee shall not solicit or canvass at any address on the </w:t>
      </w:r>
      <w:proofErr w:type="spellStart"/>
      <w:r w:rsidRPr="001A6167">
        <w:rPr>
          <w:rFonts w:ascii="Arial" w:hAnsi="Arial" w:cs="Arial"/>
          <w:bCs/>
          <w:sz w:val="22"/>
          <w:szCs w:val="22"/>
        </w:rPr>
        <w:t>nonsolicitation</w:t>
      </w:r>
      <w:proofErr w:type="spellEnd"/>
      <w:r w:rsidRPr="001A6167">
        <w:rPr>
          <w:rFonts w:ascii="Arial" w:hAnsi="Arial" w:cs="Arial"/>
          <w:bCs/>
          <w:sz w:val="22"/>
          <w:szCs w:val="22"/>
        </w:rPr>
        <w:t xml:space="preserve"> list. </w:t>
      </w:r>
    </w:p>
    <w:p w14:paraId="4BB1D949" w14:textId="77777777" w:rsidR="001A6167" w:rsidRPr="001A6167" w:rsidRDefault="001A6167" w:rsidP="001A6167">
      <w:pPr>
        <w:ind w:left="720"/>
        <w:jc w:val="both"/>
        <w:rPr>
          <w:rFonts w:ascii="Arial" w:hAnsi="Arial" w:cs="Arial"/>
          <w:bCs/>
          <w:sz w:val="22"/>
          <w:szCs w:val="22"/>
        </w:rPr>
      </w:pPr>
    </w:p>
    <w:p w14:paraId="00E9ABE0" w14:textId="77777777" w:rsidR="001A6167" w:rsidRPr="001A6167" w:rsidRDefault="001A6167" w:rsidP="001A6167">
      <w:pPr>
        <w:ind w:left="720"/>
        <w:jc w:val="both"/>
        <w:rPr>
          <w:rFonts w:ascii="Arial" w:hAnsi="Arial" w:cs="Arial"/>
          <w:bCs/>
          <w:sz w:val="22"/>
          <w:szCs w:val="22"/>
        </w:rPr>
      </w:pPr>
      <w:r w:rsidRPr="001A6167">
        <w:rPr>
          <w:rFonts w:ascii="Arial" w:hAnsi="Arial" w:cs="Arial"/>
          <w:bCs/>
          <w:sz w:val="22"/>
          <w:szCs w:val="22"/>
        </w:rPr>
        <w:t>C.</w:t>
      </w:r>
      <w:r w:rsidRPr="001A6167">
        <w:rPr>
          <w:rFonts w:ascii="Arial" w:hAnsi="Arial" w:cs="Arial"/>
          <w:bCs/>
          <w:sz w:val="22"/>
          <w:szCs w:val="22"/>
        </w:rPr>
        <w:tab/>
        <w:t xml:space="preserve">Updating of </w:t>
      </w:r>
      <w:proofErr w:type="spellStart"/>
      <w:r w:rsidRPr="001A6167">
        <w:rPr>
          <w:rFonts w:ascii="Arial" w:hAnsi="Arial" w:cs="Arial"/>
          <w:bCs/>
          <w:sz w:val="22"/>
          <w:szCs w:val="22"/>
        </w:rPr>
        <w:t>nonsolicitation</w:t>
      </w:r>
      <w:proofErr w:type="spellEnd"/>
      <w:r w:rsidRPr="001A6167">
        <w:rPr>
          <w:rFonts w:ascii="Arial" w:hAnsi="Arial" w:cs="Arial"/>
          <w:bCs/>
          <w:sz w:val="22"/>
          <w:szCs w:val="22"/>
        </w:rPr>
        <w:t xml:space="preserve"> list. On or about January 1, April 1, July 1 and October 1 of each year, the Office of the Borough Clerk shall update the list.  The updated list shall then be forwarded to the Chief of Police for distribution to solicitors and/or canvassers. </w:t>
      </w:r>
    </w:p>
    <w:p w14:paraId="1F736880" w14:textId="77777777" w:rsidR="001A6167" w:rsidRPr="001A6167" w:rsidRDefault="001A6167" w:rsidP="001A6167">
      <w:pPr>
        <w:ind w:left="720"/>
        <w:jc w:val="both"/>
        <w:rPr>
          <w:rFonts w:ascii="Arial" w:hAnsi="Arial" w:cs="Arial"/>
          <w:bCs/>
          <w:sz w:val="22"/>
          <w:szCs w:val="22"/>
        </w:rPr>
      </w:pPr>
    </w:p>
    <w:p w14:paraId="297CABDA" w14:textId="77777777" w:rsidR="001A6167" w:rsidRPr="001A6167" w:rsidRDefault="001A6167" w:rsidP="001A6167">
      <w:pPr>
        <w:ind w:left="720"/>
        <w:jc w:val="both"/>
        <w:rPr>
          <w:rFonts w:ascii="Arial" w:hAnsi="Arial" w:cs="Arial"/>
          <w:bCs/>
          <w:sz w:val="22"/>
          <w:szCs w:val="22"/>
        </w:rPr>
      </w:pPr>
      <w:r w:rsidRPr="001A6167">
        <w:rPr>
          <w:rFonts w:ascii="Arial" w:hAnsi="Arial" w:cs="Arial"/>
          <w:bCs/>
          <w:sz w:val="22"/>
          <w:szCs w:val="22"/>
        </w:rPr>
        <w:t>D.</w:t>
      </w:r>
      <w:r w:rsidRPr="001A6167">
        <w:rPr>
          <w:rFonts w:ascii="Arial" w:hAnsi="Arial" w:cs="Arial"/>
          <w:bCs/>
          <w:sz w:val="22"/>
          <w:szCs w:val="22"/>
        </w:rPr>
        <w:tab/>
        <w:t>Any individual violating the provisions of §4-2.18.2.B described above shall be punishable by a fine and/or imprisonment as prescribed in §4-2.18.3.</w:t>
      </w:r>
    </w:p>
    <w:p w14:paraId="2ED995C3" w14:textId="77777777" w:rsidR="001A6167" w:rsidRPr="001A6167" w:rsidRDefault="001A6167" w:rsidP="001A6167">
      <w:pPr>
        <w:ind w:left="720"/>
        <w:jc w:val="both"/>
        <w:rPr>
          <w:rFonts w:ascii="Arial" w:hAnsi="Arial" w:cs="Arial"/>
          <w:bCs/>
          <w:sz w:val="22"/>
          <w:szCs w:val="22"/>
        </w:rPr>
      </w:pPr>
    </w:p>
    <w:p w14:paraId="6C532793" w14:textId="77777777" w:rsidR="001A6167" w:rsidRPr="001A6167" w:rsidRDefault="001A6167" w:rsidP="001A6167">
      <w:pPr>
        <w:ind w:left="720"/>
        <w:jc w:val="both"/>
        <w:rPr>
          <w:rFonts w:ascii="Arial" w:hAnsi="Arial" w:cs="Arial"/>
          <w:b/>
          <w:bCs/>
          <w:sz w:val="22"/>
          <w:szCs w:val="22"/>
        </w:rPr>
      </w:pPr>
      <w:r w:rsidRPr="001A6167">
        <w:rPr>
          <w:rFonts w:ascii="Arial" w:hAnsi="Arial" w:cs="Arial"/>
          <w:bCs/>
          <w:sz w:val="22"/>
          <w:szCs w:val="22"/>
        </w:rPr>
        <w:t>§4-2.18.3</w:t>
      </w:r>
      <w:r w:rsidRPr="001A6167">
        <w:rPr>
          <w:rFonts w:ascii="Arial" w:hAnsi="Arial" w:cs="Arial"/>
          <w:bCs/>
          <w:sz w:val="22"/>
          <w:szCs w:val="22"/>
        </w:rPr>
        <w:tab/>
      </w:r>
      <w:r w:rsidRPr="001A6167">
        <w:rPr>
          <w:rFonts w:ascii="Arial" w:hAnsi="Arial" w:cs="Arial"/>
          <w:b/>
          <w:bCs/>
          <w:sz w:val="22"/>
          <w:szCs w:val="22"/>
        </w:rPr>
        <w:t>Violations and Penalties.</w:t>
      </w:r>
    </w:p>
    <w:p w14:paraId="4D2230C5" w14:textId="77777777" w:rsidR="001A6167" w:rsidRPr="001A6167" w:rsidRDefault="001A6167" w:rsidP="001A6167">
      <w:pPr>
        <w:ind w:left="720"/>
        <w:jc w:val="both"/>
        <w:rPr>
          <w:rFonts w:ascii="Arial" w:hAnsi="Arial" w:cs="Arial"/>
          <w:bCs/>
          <w:sz w:val="22"/>
          <w:szCs w:val="22"/>
        </w:rPr>
      </w:pPr>
    </w:p>
    <w:p w14:paraId="33B5C943" w14:textId="77777777" w:rsidR="001A6167" w:rsidRPr="001A6167" w:rsidRDefault="001A6167" w:rsidP="001A6167">
      <w:pPr>
        <w:ind w:left="720"/>
        <w:jc w:val="both"/>
        <w:rPr>
          <w:rFonts w:ascii="Arial" w:hAnsi="Arial" w:cs="Arial"/>
          <w:bCs/>
          <w:sz w:val="22"/>
          <w:szCs w:val="22"/>
        </w:rPr>
      </w:pPr>
      <w:r w:rsidRPr="001A6167">
        <w:rPr>
          <w:rFonts w:ascii="Arial" w:hAnsi="Arial" w:cs="Arial"/>
          <w:bCs/>
          <w:sz w:val="22"/>
          <w:szCs w:val="22"/>
        </w:rPr>
        <w:lastRenderedPageBreak/>
        <w:tab/>
        <w:t>Any person who violates any provision of this Section shall, upon conviction thereof, be punishable by a fine not exceeding $2,000 or such other penalties consistent with N.J.S.A. §40:49-5. A separate offense shall be deemed committed on each day during or on which a violation occurs or continues.</w:t>
      </w:r>
    </w:p>
    <w:p w14:paraId="5FF6E50E" w14:textId="77777777" w:rsidR="001A6167" w:rsidRPr="001A6167" w:rsidRDefault="001A6167" w:rsidP="001A6167">
      <w:pPr>
        <w:jc w:val="both"/>
        <w:rPr>
          <w:rFonts w:ascii="Arial" w:hAnsi="Arial" w:cs="Arial"/>
          <w:bCs/>
          <w:sz w:val="22"/>
          <w:szCs w:val="22"/>
        </w:rPr>
      </w:pPr>
    </w:p>
    <w:p w14:paraId="1DBE4280" w14:textId="77777777" w:rsidR="001A6167" w:rsidRPr="001A6167" w:rsidRDefault="001A6167" w:rsidP="001A6167">
      <w:pPr>
        <w:jc w:val="both"/>
        <w:rPr>
          <w:rFonts w:ascii="Arial" w:hAnsi="Arial" w:cs="Arial"/>
          <w:bCs/>
          <w:sz w:val="22"/>
          <w:szCs w:val="22"/>
        </w:rPr>
      </w:pPr>
      <w:r w:rsidRPr="001A6167">
        <w:rPr>
          <w:rFonts w:ascii="Arial" w:hAnsi="Arial" w:cs="Arial"/>
          <w:bCs/>
          <w:sz w:val="22"/>
          <w:szCs w:val="22"/>
        </w:rPr>
        <w:tab/>
        <w:t>The remainder of this Section remains unchanged.</w:t>
      </w:r>
    </w:p>
    <w:p w14:paraId="2709D802" w14:textId="77777777" w:rsidR="001A6167" w:rsidRPr="001A6167" w:rsidRDefault="001A6167" w:rsidP="001A6167">
      <w:pPr>
        <w:jc w:val="both"/>
        <w:rPr>
          <w:rFonts w:ascii="Arial" w:hAnsi="Arial" w:cs="Arial"/>
          <w:b/>
          <w:bCs/>
          <w:sz w:val="22"/>
          <w:szCs w:val="22"/>
        </w:rPr>
      </w:pPr>
    </w:p>
    <w:p w14:paraId="3FB07E59" w14:textId="77777777" w:rsidR="001A6167" w:rsidRPr="001A6167" w:rsidRDefault="001A6167" w:rsidP="001A6167">
      <w:pPr>
        <w:ind w:firstLine="720"/>
        <w:rPr>
          <w:rFonts w:ascii="Arial" w:hAnsi="Arial" w:cs="Arial"/>
          <w:bCs/>
          <w:sz w:val="22"/>
          <w:szCs w:val="22"/>
        </w:rPr>
      </w:pPr>
      <w:r w:rsidRPr="001A6167">
        <w:rPr>
          <w:rFonts w:ascii="Arial" w:hAnsi="Arial" w:cs="Arial"/>
          <w:b/>
          <w:bCs/>
          <w:sz w:val="22"/>
          <w:szCs w:val="22"/>
        </w:rPr>
        <w:t>SECTION 2.</w:t>
      </w:r>
      <w:r w:rsidRPr="001A6167">
        <w:rPr>
          <w:rFonts w:ascii="Arial" w:hAnsi="Arial" w:cs="Arial"/>
          <w:bCs/>
          <w:sz w:val="22"/>
          <w:szCs w:val="22"/>
        </w:rPr>
        <w:tab/>
      </w:r>
      <w:r w:rsidRPr="001A6167">
        <w:rPr>
          <w:rFonts w:ascii="Arial" w:hAnsi="Arial" w:cs="Arial"/>
          <w:bCs/>
          <w:sz w:val="22"/>
          <w:szCs w:val="22"/>
        </w:rPr>
        <w:tab/>
      </w:r>
      <w:r w:rsidRPr="001A6167">
        <w:rPr>
          <w:rFonts w:ascii="Arial" w:hAnsi="Arial" w:cs="Arial"/>
          <w:b/>
          <w:bCs/>
          <w:sz w:val="22"/>
          <w:szCs w:val="22"/>
          <w:u w:val="single"/>
        </w:rPr>
        <w:t>SECTION 1</w:t>
      </w:r>
      <w:r w:rsidRPr="001A6167">
        <w:rPr>
          <w:rFonts w:ascii="Arial" w:hAnsi="Arial" w:cs="Arial"/>
          <w:bCs/>
          <w:sz w:val="22"/>
          <w:szCs w:val="22"/>
        </w:rPr>
        <w:t>. Section 4-3.1 “Solicitors and Canvassers” is amended to add Section 4-3.16 “Restrictions for Solicitors and Canvassers” to read as follows:</w:t>
      </w:r>
    </w:p>
    <w:p w14:paraId="70EBE9F5" w14:textId="77777777" w:rsidR="001A6167" w:rsidRPr="001A6167" w:rsidRDefault="001A6167" w:rsidP="001A6167">
      <w:pPr>
        <w:ind w:firstLine="720"/>
        <w:jc w:val="both"/>
        <w:rPr>
          <w:rFonts w:ascii="Arial" w:hAnsi="Arial" w:cs="Arial"/>
          <w:bCs/>
          <w:sz w:val="22"/>
          <w:szCs w:val="22"/>
        </w:rPr>
      </w:pPr>
    </w:p>
    <w:p w14:paraId="257B3CBD" w14:textId="77777777" w:rsidR="001A6167" w:rsidRPr="001A6167" w:rsidRDefault="001A6167" w:rsidP="001A6167">
      <w:pPr>
        <w:ind w:firstLine="720"/>
        <w:jc w:val="both"/>
        <w:rPr>
          <w:rFonts w:ascii="Arial" w:hAnsi="Arial" w:cs="Arial"/>
          <w:bCs/>
          <w:sz w:val="22"/>
          <w:szCs w:val="22"/>
        </w:rPr>
      </w:pPr>
      <w:r w:rsidRPr="001A6167">
        <w:rPr>
          <w:rFonts w:ascii="Arial" w:hAnsi="Arial" w:cs="Arial"/>
          <w:bCs/>
          <w:sz w:val="22"/>
          <w:szCs w:val="22"/>
        </w:rPr>
        <w:t>Section 4-3.16. Restrictions for Solicitors and Canvassers</w:t>
      </w:r>
    </w:p>
    <w:p w14:paraId="03D5E552" w14:textId="77777777" w:rsidR="001A6167" w:rsidRPr="001A6167" w:rsidRDefault="001A6167" w:rsidP="001A6167">
      <w:pPr>
        <w:ind w:firstLine="720"/>
        <w:jc w:val="both"/>
        <w:rPr>
          <w:rFonts w:ascii="Arial" w:hAnsi="Arial" w:cs="Arial"/>
          <w:bCs/>
          <w:sz w:val="22"/>
          <w:szCs w:val="22"/>
        </w:rPr>
      </w:pPr>
    </w:p>
    <w:p w14:paraId="3FCB3948" w14:textId="77777777" w:rsidR="001A6167" w:rsidRPr="001A6167" w:rsidRDefault="001A6167" w:rsidP="001A6167">
      <w:pPr>
        <w:ind w:left="720"/>
        <w:jc w:val="both"/>
        <w:rPr>
          <w:rFonts w:ascii="Arial" w:hAnsi="Arial" w:cs="Arial"/>
          <w:b/>
          <w:bCs/>
          <w:sz w:val="22"/>
          <w:szCs w:val="22"/>
        </w:rPr>
      </w:pPr>
      <w:r w:rsidRPr="001A6167">
        <w:rPr>
          <w:rFonts w:ascii="Arial" w:hAnsi="Arial" w:cs="Arial"/>
          <w:bCs/>
          <w:sz w:val="22"/>
          <w:szCs w:val="22"/>
        </w:rPr>
        <w:t>§4-3.16.1</w:t>
      </w:r>
      <w:r w:rsidRPr="001A6167">
        <w:rPr>
          <w:rFonts w:ascii="Arial" w:hAnsi="Arial" w:cs="Arial"/>
          <w:bCs/>
          <w:sz w:val="22"/>
          <w:szCs w:val="22"/>
        </w:rPr>
        <w:tab/>
      </w:r>
      <w:r w:rsidRPr="001A6167">
        <w:rPr>
          <w:rFonts w:ascii="Arial" w:hAnsi="Arial" w:cs="Arial"/>
          <w:b/>
          <w:bCs/>
          <w:sz w:val="22"/>
          <w:szCs w:val="22"/>
        </w:rPr>
        <w:t xml:space="preserve">Entering on posted property prohibited. </w:t>
      </w:r>
    </w:p>
    <w:p w14:paraId="7261455C" w14:textId="77777777" w:rsidR="001A6167" w:rsidRPr="001A6167" w:rsidRDefault="001A6167" w:rsidP="001A6167">
      <w:pPr>
        <w:ind w:left="720"/>
        <w:jc w:val="both"/>
        <w:rPr>
          <w:rFonts w:ascii="Arial" w:hAnsi="Arial" w:cs="Arial"/>
          <w:bCs/>
          <w:sz w:val="22"/>
          <w:szCs w:val="22"/>
        </w:rPr>
      </w:pPr>
    </w:p>
    <w:p w14:paraId="18AEE232" w14:textId="77777777" w:rsidR="001A6167" w:rsidRPr="001A6167" w:rsidRDefault="001A6167" w:rsidP="001A6167">
      <w:pPr>
        <w:ind w:left="720"/>
        <w:jc w:val="both"/>
        <w:rPr>
          <w:rFonts w:ascii="Arial" w:hAnsi="Arial" w:cs="Arial"/>
          <w:bCs/>
          <w:sz w:val="22"/>
          <w:szCs w:val="22"/>
        </w:rPr>
      </w:pPr>
      <w:r w:rsidRPr="001A6167">
        <w:rPr>
          <w:rFonts w:ascii="Arial" w:hAnsi="Arial" w:cs="Arial"/>
          <w:bCs/>
          <w:sz w:val="22"/>
          <w:szCs w:val="22"/>
        </w:rPr>
        <w:tab/>
        <w:t>No individual obtaining a license pursuant to this Section shall enter onto any property on which is located a sign or signs stating “no solicitors” or carrying a similar message forbidding the entry of any persons onto the property.</w:t>
      </w:r>
    </w:p>
    <w:p w14:paraId="082850BD" w14:textId="77777777" w:rsidR="001A6167" w:rsidRPr="001A6167" w:rsidRDefault="001A6167" w:rsidP="001A6167">
      <w:pPr>
        <w:ind w:left="720"/>
        <w:jc w:val="both"/>
        <w:rPr>
          <w:rFonts w:ascii="Arial" w:hAnsi="Arial" w:cs="Arial"/>
          <w:bCs/>
          <w:sz w:val="22"/>
          <w:szCs w:val="22"/>
        </w:rPr>
      </w:pPr>
    </w:p>
    <w:p w14:paraId="0DAE1B76" w14:textId="77777777" w:rsidR="001A6167" w:rsidRPr="001A6167" w:rsidRDefault="001A6167" w:rsidP="001A6167">
      <w:pPr>
        <w:ind w:left="720"/>
        <w:jc w:val="both"/>
        <w:rPr>
          <w:rFonts w:ascii="Arial" w:hAnsi="Arial" w:cs="Arial"/>
          <w:b/>
          <w:bCs/>
          <w:sz w:val="22"/>
          <w:szCs w:val="22"/>
        </w:rPr>
      </w:pPr>
      <w:r w:rsidRPr="001A6167">
        <w:rPr>
          <w:rFonts w:ascii="Arial" w:hAnsi="Arial" w:cs="Arial"/>
          <w:bCs/>
          <w:sz w:val="22"/>
          <w:szCs w:val="22"/>
        </w:rPr>
        <w:t>§4-3.16.2</w:t>
      </w:r>
      <w:r w:rsidRPr="001A6167">
        <w:rPr>
          <w:rFonts w:ascii="Arial" w:hAnsi="Arial" w:cs="Arial"/>
          <w:b/>
          <w:bCs/>
          <w:sz w:val="22"/>
          <w:szCs w:val="22"/>
        </w:rPr>
        <w:tab/>
        <w:t xml:space="preserve">Collection, preparation and maintenance of a </w:t>
      </w:r>
      <w:proofErr w:type="spellStart"/>
      <w:r w:rsidRPr="001A6167">
        <w:rPr>
          <w:rFonts w:ascii="Arial" w:hAnsi="Arial" w:cs="Arial"/>
          <w:b/>
          <w:bCs/>
          <w:sz w:val="22"/>
          <w:szCs w:val="22"/>
        </w:rPr>
        <w:t>nonsolicitation</w:t>
      </w:r>
      <w:proofErr w:type="spellEnd"/>
      <w:r w:rsidRPr="001A6167">
        <w:rPr>
          <w:rFonts w:ascii="Arial" w:hAnsi="Arial" w:cs="Arial"/>
          <w:b/>
          <w:bCs/>
          <w:sz w:val="22"/>
          <w:szCs w:val="22"/>
        </w:rPr>
        <w:t xml:space="preserve"> list. </w:t>
      </w:r>
    </w:p>
    <w:p w14:paraId="6B602534" w14:textId="77777777" w:rsidR="001A6167" w:rsidRPr="001A6167" w:rsidRDefault="001A6167" w:rsidP="001A6167">
      <w:pPr>
        <w:ind w:left="720"/>
        <w:jc w:val="both"/>
        <w:rPr>
          <w:rFonts w:ascii="Arial" w:hAnsi="Arial" w:cs="Arial"/>
          <w:b/>
          <w:bCs/>
          <w:sz w:val="22"/>
          <w:szCs w:val="22"/>
        </w:rPr>
      </w:pPr>
    </w:p>
    <w:p w14:paraId="62802397" w14:textId="77777777" w:rsidR="001A6167" w:rsidRPr="001A6167" w:rsidRDefault="001A6167" w:rsidP="001A6167">
      <w:pPr>
        <w:ind w:left="720"/>
        <w:jc w:val="both"/>
        <w:rPr>
          <w:rFonts w:ascii="Arial" w:hAnsi="Arial" w:cs="Arial"/>
          <w:bCs/>
          <w:sz w:val="22"/>
          <w:szCs w:val="22"/>
        </w:rPr>
      </w:pPr>
      <w:r w:rsidRPr="001A6167">
        <w:rPr>
          <w:rFonts w:ascii="Arial" w:hAnsi="Arial" w:cs="Arial"/>
          <w:bCs/>
          <w:sz w:val="22"/>
          <w:szCs w:val="22"/>
        </w:rPr>
        <w:t>A.</w:t>
      </w:r>
      <w:r w:rsidRPr="001A6167">
        <w:rPr>
          <w:rFonts w:ascii="Arial" w:hAnsi="Arial" w:cs="Arial"/>
          <w:bCs/>
          <w:sz w:val="22"/>
          <w:szCs w:val="22"/>
        </w:rPr>
        <w:tab/>
        <w:t xml:space="preserve">Collection, preparation and maintenance of a </w:t>
      </w:r>
      <w:proofErr w:type="spellStart"/>
      <w:r w:rsidRPr="001A6167">
        <w:rPr>
          <w:rFonts w:ascii="Arial" w:hAnsi="Arial" w:cs="Arial"/>
          <w:bCs/>
          <w:sz w:val="22"/>
          <w:szCs w:val="22"/>
        </w:rPr>
        <w:t>nonsolicitation</w:t>
      </w:r>
      <w:proofErr w:type="spellEnd"/>
      <w:r w:rsidRPr="001A6167">
        <w:rPr>
          <w:rFonts w:ascii="Arial" w:hAnsi="Arial" w:cs="Arial"/>
          <w:bCs/>
          <w:sz w:val="22"/>
          <w:szCs w:val="22"/>
        </w:rPr>
        <w:t xml:space="preserve"> list.  The Office of the Borough Clerk shall collect, prepare and maintain a list of addresses of those premises where the owner and/or occupant has notified the Borough Clerk that soliciting and canvassing is not permitted on his/her premises.  To be included on the </w:t>
      </w:r>
      <w:proofErr w:type="spellStart"/>
      <w:r w:rsidRPr="001A6167">
        <w:rPr>
          <w:rFonts w:ascii="Arial" w:hAnsi="Arial" w:cs="Arial"/>
          <w:bCs/>
          <w:sz w:val="22"/>
          <w:szCs w:val="22"/>
        </w:rPr>
        <w:t>nonsolicitation</w:t>
      </w:r>
      <w:proofErr w:type="spellEnd"/>
      <w:r w:rsidRPr="001A6167">
        <w:rPr>
          <w:rFonts w:ascii="Arial" w:hAnsi="Arial" w:cs="Arial"/>
          <w:bCs/>
          <w:sz w:val="22"/>
          <w:szCs w:val="22"/>
        </w:rPr>
        <w:t xml:space="preserve"> list, residents shall complete a form.  With the adoption of this section, the Office of the Borough Clerk shall mail the form to all residential property owners or occupants.  Thereafter, the form shall be available in the Municipal Building’s General Office during normal business hours, Mondays through Fridays from 8:00 a.m. to 4:00 p.m., except on weekends and legal holidays. </w:t>
      </w:r>
    </w:p>
    <w:p w14:paraId="68E240AE" w14:textId="77777777" w:rsidR="001A6167" w:rsidRPr="001A6167" w:rsidRDefault="001A6167" w:rsidP="001A6167">
      <w:pPr>
        <w:ind w:left="720"/>
        <w:jc w:val="both"/>
        <w:rPr>
          <w:rFonts w:ascii="Arial" w:hAnsi="Arial" w:cs="Arial"/>
          <w:bCs/>
          <w:sz w:val="22"/>
          <w:szCs w:val="22"/>
        </w:rPr>
      </w:pPr>
    </w:p>
    <w:p w14:paraId="4AD83178" w14:textId="77777777" w:rsidR="001A6167" w:rsidRPr="001A6167" w:rsidRDefault="001A6167" w:rsidP="001A6167">
      <w:pPr>
        <w:ind w:left="720"/>
        <w:jc w:val="both"/>
        <w:rPr>
          <w:rFonts w:ascii="Arial" w:hAnsi="Arial" w:cs="Arial"/>
          <w:bCs/>
          <w:sz w:val="22"/>
          <w:szCs w:val="22"/>
        </w:rPr>
      </w:pPr>
      <w:r w:rsidRPr="001A6167">
        <w:rPr>
          <w:rFonts w:ascii="Arial" w:hAnsi="Arial" w:cs="Arial"/>
          <w:bCs/>
          <w:sz w:val="22"/>
          <w:szCs w:val="22"/>
        </w:rPr>
        <w:t>B.</w:t>
      </w:r>
      <w:r w:rsidRPr="001A6167">
        <w:rPr>
          <w:rFonts w:ascii="Arial" w:hAnsi="Arial" w:cs="Arial"/>
          <w:bCs/>
          <w:sz w:val="22"/>
          <w:szCs w:val="22"/>
        </w:rPr>
        <w:tab/>
        <w:t xml:space="preserve">The Borough Clerk and/or the Deputy Borough Clerk shall submit the </w:t>
      </w:r>
      <w:proofErr w:type="spellStart"/>
      <w:r w:rsidRPr="001A6167">
        <w:rPr>
          <w:rFonts w:ascii="Arial" w:hAnsi="Arial" w:cs="Arial"/>
          <w:bCs/>
          <w:sz w:val="22"/>
          <w:szCs w:val="22"/>
        </w:rPr>
        <w:t>nonsolicitation</w:t>
      </w:r>
      <w:proofErr w:type="spellEnd"/>
      <w:r w:rsidRPr="001A6167">
        <w:rPr>
          <w:rFonts w:ascii="Arial" w:hAnsi="Arial" w:cs="Arial"/>
          <w:bCs/>
          <w:sz w:val="22"/>
          <w:szCs w:val="22"/>
        </w:rPr>
        <w:t xml:space="preserve"> list to the Chief of Police on a quarterly basis, which </w:t>
      </w:r>
      <w:proofErr w:type="spellStart"/>
      <w:r w:rsidRPr="001A6167">
        <w:rPr>
          <w:rFonts w:ascii="Arial" w:hAnsi="Arial" w:cs="Arial"/>
          <w:bCs/>
          <w:sz w:val="22"/>
          <w:szCs w:val="22"/>
        </w:rPr>
        <w:t>nonsolicitation</w:t>
      </w:r>
      <w:proofErr w:type="spellEnd"/>
      <w:r w:rsidRPr="001A6167">
        <w:rPr>
          <w:rFonts w:ascii="Arial" w:hAnsi="Arial" w:cs="Arial"/>
          <w:bCs/>
          <w:sz w:val="22"/>
          <w:szCs w:val="22"/>
        </w:rPr>
        <w:t xml:space="preserve"> listing shall be distributed to applicants seeking a license to solicit or canvass pursuant to the provisions of this chapter. The licensee shall not solicit or canvass at any address on the </w:t>
      </w:r>
      <w:proofErr w:type="spellStart"/>
      <w:r w:rsidRPr="001A6167">
        <w:rPr>
          <w:rFonts w:ascii="Arial" w:hAnsi="Arial" w:cs="Arial"/>
          <w:bCs/>
          <w:sz w:val="22"/>
          <w:szCs w:val="22"/>
        </w:rPr>
        <w:t>nonsolicitation</w:t>
      </w:r>
      <w:proofErr w:type="spellEnd"/>
      <w:r w:rsidRPr="001A6167">
        <w:rPr>
          <w:rFonts w:ascii="Arial" w:hAnsi="Arial" w:cs="Arial"/>
          <w:bCs/>
          <w:sz w:val="22"/>
          <w:szCs w:val="22"/>
        </w:rPr>
        <w:t xml:space="preserve"> list. </w:t>
      </w:r>
    </w:p>
    <w:p w14:paraId="62EEB5C3" w14:textId="77777777" w:rsidR="001A6167" w:rsidRPr="001A6167" w:rsidRDefault="001A6167" w:rsidP="001A6167">
      <w:pPr>
        <w:ind w:left="720"/>
        <w:jc w:val="both"/>
        <w:rPr>
          <w:rFonts w:ascii="Arial" w:hAnsi="Arial" w:cs="Arial"/>
          <w:bCs/>
          <w:sz w:val="22"/>
          <w:szCs w:val="22"/>
        </w:rPr>
      </w:pPr>
    </w:p>
    <w:p w14:paraId="7ABFECA0" w14:textId="77777777" w:rsidR="001A6167" w:rsidRPr="001A6167" w:rsidRDefault="001A6167" w:rsidP="001A6167">
      <w:pPr>
        <w:ind w:left="720"/>
        <w:jc w:val="both"/>
        <w:rPr>
          <w:rFonts w:ascii="Arial" w:hAnsi="Arial" w:cs="Arial"/>
          <w:bCs/>
          <w:sz w:val="22"/>
          <w:szCs w:val="22"/>
        </w:rPr>
      </w:pPr>
      <w:r w:rsidRPr="001A6167">
        <w:rPr>
          <w:rFonts w:ascii="Arial" w:hAnsi="Arial" w:cs="Arial"/>
          <w:bCs/>
          <w:sz w:val="22"/>
          <w:szCs w:val="22"/>
        </w:rPr>
        <w:t>C.</w:t>
      </w:r>
      <w:r w:rsidRPr="001A6167">
        <w:rPr>
          <w:rFonts w:ascii="Arial" w:hAnsi="Arial" w:cs="Arial"/>
          <w:bCs/>
          <w:sz w:val="22"/>
          <w:szCs w:val="22"/>
        </w:rPr>
        <w:tab/>
        <w:t xml:space="preserve">Updating of </w:t>
      </w:r>
      <w:proofErr w:type="spellStart"/>
      <w:r w:rsidRPr="001A6167">
        <w:rPr>
          <w:rFonts w:ascii="Arial" w:hAnsi="Arial" w:cs="Arial"/>
          <w:bCs/>
          <w:sz w:val="22"/>
          <w:szCs w:val="22"/>
        </w:rPr>
        <w:t>nonsolicitation</w:t>
      </w:r>
      <w:proofErr w:type="spellEnd"/>
      <w:r w:rsidRPr="001A6167">
        <w:rPr>
          <w:rFonts w:ascii="Arial" w:hAnsi="Arial" w:cs="Arial"/>
          <w:bCs/>
          <w:sz w:val="22"/>
          <w:szCs w:val="22"/>
        </w:rPr>
        <w:t xml:space="preserve"> list. On or about January 1, April 1, July 1 and October 1 of each year, the Office of the Borough Clerk shall update the list.  The updated list shall then be forwarded to the Chief of Police for distribution to solicitors and/or canvassers. </w:t>
      </w:r>
    </w:p>
    <w:p w14:paraId="2FE5C0D2" w14:textId="77777777" w:rsidR="001A6167" w:rsidRPr="001A6167" w:rsidRDefault="001A6167" w:rsidP="001A6167">
      <w:pPr>
        <w:ind w:left="720"/>
        <w:jc w:val="both"/>
        <w:rPr>
          <w:rFonts w:ascii="Arial" w:hAnsi="Arial" w:cs="Arial"/>
          <w:bCs/>
          <w:sz w:val="22"/>
          <w:szCs w:val="22"/>
        </w:rPr>
      </w:pPr>
    </w:p>
    <w:p w14:paraId="1C22F429" w14:textId="77777777" w:rsidR="001A6167" w:rsidRPr="001A6167" w:rsidRDefault="001A6167" w:rsidP="001A6167">
      <w:pPr>
        <w:ind w:left="720"/>
        <w:jc w:val="both"/>
        <w:rPr>
          <w:rFonts w:ascii="Arial" w:hAnsi="Arial" w:cs="Arial"/>
          <w:bCs/>
          <w:sz w:val="22"/>
          <w:szCs w:val="22"/>
        </w:rPr>
      </w:pPr>
      <w:r w:rsidRPr="001A6167">
        <w:rPr>
          <w:rFonts w:ascii="Arial" w:hAnsi="Arial" w:cs="Arial"/>
          <w:bCs/>
          <w:sz w:val="22"/>
          <w:szCs w:val="22"/>
        </w:rPr>
        <w:t>D.</w:t>
      </w:r>
      <w:r w:rsidRPr="001A6167">
        <w:rPr>
          <w:rFonts w:ascii="Arial" w:hAnsi="Arial" w:cs="Arial"/>
          <w:bCs/>
          <w:sz w:val="22"/>
          <w:szCs w:val="22"/>
        </w:rPr>
        <w:tab/>
        <w:t>Any individual violating the provisions of §4-3.16.2.B described above shall be punishable by a fine and/or imprisonment as prescribed in §4-3.16.3.</w:t>
      </w:r>
    </w:p>
    <w:p w14:paraId="03FD8165" w14:textId="77777777" w:rsidR="001A6167" w:rsidRPr="001A6167" w:rsidRDefault="001A6167" w:rsidP="001A6167">
      <w:pPr>
        <w:ind w:left="720"/>
        <w:jc w:val="both"/>
        <w:rPr>
          <w:rFonts w:ascii="Arial" w:hAnsi="Arial" w:cs="Arial"/>
          <w:bCs/>
          <w:sz w:val="22"/>
          <w:szCs w:val="22"/>
        </w:rPr>
      </w:pPr>
    </w:p>
    <w:p w14:paraId="2F59B185" w14:textId="77777777" w:rsidR="001A6167" w:rsidRPr="001A6167" w:rsidRDefault="001A6167" w:rsidP="001A6167">
      <w:pPr>
        <w:ind w:left="720"/>
        <w:jc w:val="both"/>
        <w:rPr>
          <w:rFonts w:ascii="Arial" w:hAnsi="Arial" w:cs="Arial"/>
          <w:b/>
          <w:bCs/>
          <w:sz w:val="22"/>
          <w:szCs w:val="22"/>
        </w:rPr>
      </w:pPr>
      <w:r w:rsidRPr="001A6167">
        <w:rPr>
          <w:rFonts w:ascii="Arial" w:hAnsi="Arial" w:cs="Arial"/>
          <w:bCs/>
          <w:sz w:val="22"/>
          <w:szCs w:val="22"/>
        </w:rPr>
        <w:t>§4-3.16.3</w:t>
      </w:r>
      <w:r w:rsidRPr="001A6167">
        <w:rPr>
          <w:rFonts w:ascii="Arial" w:hAnsi="Arial" w:cs="Arial"/>
          <w:bCs/>
          <w:sz w:val="22"/>
          <w:szCs w:val="22"/>
        </w:rPr>
        <w:tab/>
      </w:r>
      <w:r w:rsidRPr="001A6167">
        <w:rPr>
          <w:rFonts w:ascii="Arial" w:hAnsi="Arial" w:cs="Arial"/>
          <w:b/>
          <w:bCs/>
          <w:sz w:val="22"/>
          <w:szCs w:val="22"/>
        </w:rPr>
        <w:t>Violations and Penalties.</w:t>
      </w:r>
    </w:p>
    <w:p w14:paraId="1EFC0D24" w14:textId="77777777" w:rsidR="001A6167" w:rsidRPr="001A6167" w:rsidRDefault="001A6167" w:rsidP="001A6167">
      <w:pPr>
        <w:ind w:left="720"/>
        <w:jc w:val="both"/>
        <w:rPr>
          <w:rFonts w:ascii="Arial" w:hAnsi="Arial" w:cs="Arial"/>
          <w:bCs/>
          <w:sz w:val="22"/>
          <w:szCs w:val="22"/>
        </w:rPr>
      </w:pPr>
    </w:p>
    <w:p w14:paraId="4690DF0A" w14:textId="77777777" w:rsidR="001A6167" w:rsidRPr="001A6167" w:rsidRDefault="001A6167" w:rsidP="001A6167">
      <w:pPr>
        <w:ind w:left="720"/>
        <w:jc w:val="both"/>
        <w:rPr>
          <w:rFonts w:ascii="Arial" w:hAnsi="Arial" w:cs="Arial"/>
          <w:bCs/>
          <w:sz w:val="22"/>
          <w:szCs w:val="22"/>
        </w:rPr>
      </w:pPr>
      <w:r w:rsidRPr="001A6167">
        <w:rPr>
          <w:rFonts w:ascii="Arial" w:hAnsi="Arial" w:cs="Arial"/>
          <w:bCs/>
          <w:sz w:val="22"/>
          <w:szCs w:val="22"/>
        </w:rPr>
        <w:tab/>
        <w:t>Any person who violates any provision of this Section shall, upon conviction thereof, be punishable by a fine not exceeding $2,000 or such other penalties consistent with N.J.S.A. §40:49-5. A separate offense shall be deemed committed on each day during or on which a violation occurs or continues.</w:t>
      </w:r>
    </w:p>
    <w:p w14:paraId="3EC96EFB" w14:textId="77777777" w:rsidR="001A6167" w:rsidRPr="001A6167" w:rsidRDefault="001A6167" w:rsidP="001A6167">
      <w:pPr>
        <w:jc w:val="both"/>
        <w:rPr>
          <w:rFonts w:ascii="Arial" w:hAnsi="Arial" w:cs="Arial"/>
          <w:bCs/>
          <w:sz w:val="22"/>
          <w:szCs w:val="22"/>
        </w:rPr>
      </w:pPr>
    </w:p>
    <w:p w14:paraId="50B35FAF" w14:textId="77777777" w:rsidR="001A6167" w:rsidRPr="001A6167" w:rsidRDefault="001A6167" w:rsidP="001A6167">
      <w:pPr>
        <w:jc w:val="both"/>
        <w:rPr>
          <w:rFonts w:ascii="Arial" w:hAnsi="Arial" w:cs="Arial"/>
          <w:bCs/>
          <w:sz w:val="22"/>
          <w:szCs w:val="22"/>
        </w:rPr>
      </w:pPr>
      <w:r w:rsidRPr="001A6167">
        <w:rPr>
          <w:rFonts w:ascii="Arial" w:hAnsi="Arial" w:cs="Arial"/>
          <w:bCs/>
          <w:sz w:val="22"/>
          <w:szCs w:val="22"/>
        </w:rPr>
        <w:tab/>
        <w:t>The remainder of this Section remains unchanged.</w:t>
      </w:r>
    </w:p>
    <w:p w14:paraId="0C6AA7E0" w14:textId="77777777" w:rsidR="001A6167" w:rsidRPr="001A6167" w:rsidRDefault="001A6167" w:rsidP="001A6167">
      <w:pPr>
        <w:ind w:firstLine="720"/>
        <w:jc w:val="both"/>
        <w:rPr>
          <w:rFonts w:ascii="Arial" w:hAnsi="Arial" w:cs="Arial"/>
          <w:bCs/>
          <w:sz w:val="22"/>
          <w:szCs w:val="22"/>
        </w:rPr>
      </w:pPr>
    </w:p>
    <w:p w14:paraId="72B6F40B" w14:textId="77777777" w:rsidR="001A6167" w:rsidRPr="001A6167" w:rsidRDefault="001A6167" w:rsidP="001A6167">
      <w:pPr>
        <w:ind w:firstLine="720"/>
        <w:jc w:val="both"/>
        <w:rPr>
          <w:rFonts w:ascii="Arial" w:hAnsi="Arial" w:cs="Arial"/>
          <w:bCs/>
          <w:sz w:val="22"/>
          <w:szCs w:val="22"/>
        </w:rPr>
      </w:pPr>
      <w:r w:rsidRPr="001A6167">
        <w:rPr>
          <w:rFonts w:ascii="Arial" w:hAnsi="Arial" w:cs="Arial"/>
          <w:b/>
          <w:bCs/>
          <w:sz w:val="22"/>
          <w:szCs w:val="22"/>
        </w:rPr>
        <w:t>SECTION 3.</w:t>
      </w:r>
      <w:r w:rsidRPr="001A6167">
        <w:rPr>
          <w:rFonts w:ascii="Arial" w:hAnsi="Arial" w:cs="Arial"/>
          <w:bCs/>
          <w:sz w:val="22"/>
          <w:szCs w:val="22"/>
        </w:rPr>
        <w:tab/>
        <w:t>All ordinances or parts of ordinances of the Borough of Bloomingdale inconsistent herewith are repealed to the extent of such inconsistency.</w:t>
      </w:r>
    </w:p>
    <w:p w14:paraId="6FBD489F" w14:textId="77777777" w:rsidR="001A6167" w:rsidRPr="001A6167" w:rsidRDefault="001A6167" w:rsidP="001A6167">
      <w:pPr>
        <w:ind w:firstLine="720"/>
        <w:jc w:val="both"/>
        <w:rPr>
          <w:rFonts w:ascii="Arial" w:hAnsi="Arial" w:cs="Arial"/>
          <w:bCs/>
          <w:sz w:val="22"/>
          <w:szCs w:val="22"/>
        </w:rPr>
      </w:pPr>
    </w:p>
    <w:p w14:paraId="4B97FB11" w14:textId="77777777" w:rsidR="001A6167" w:rsidRPr="001A6167" w:rsidRDefault="001A6167" w:rsidP="001A6167">
      <w:pPr>
        <w:ind w:firstLine="720"/>
        <w:jc w:val="both"/>
        <w:rPr>
          <w:rFonts w:ascii="Arial" w:hAnsi="Arial" w:cs="Arial"/>
          <w:bCs/>
          <w:sz w:val="22"/>
          <w:szCs w:val="22"/>
        </w:rPr>
      </w:pPr>
      <w:r w:rsidRPr="001A6167">
        <w:rPr>
          <w:rFonts w:ascii="Arial" w:hAnsi="Arial" w:cs="Arial"/>
          <w:b/>
          <w:bCs/>
          <w:sz w:val="22"/>
          <w:szCs w:val="22"/>
        </w:rPr>
        <w:t>SECTION 4.</w:t>
      </w:r>
      <w:r w:rsidRPr="001A6167">
        <w:rPr>
          <w:rFonts w:ascii="Arial" w:hAnsi="Arial" w:cs="Arial"/>
          <w:b/>
          <w:bCs/>
          <w:sz w:val="22"/>
          <w:szCs w:val="22"/>
        </w:rPr>
        <w:tab/>
      </w:r>
      <w:r w:rsidRPr="001A6167">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20878608" w14:textId="77777777" w:rsidR="001A6167" w:rsidRPr="001A6167" w:rsidRDefault="001A6167" w:rsidP="001A6167">
      <w:pPr>
        <w:ind w:firstLine="720"/>
        <w:jc w:val="both"/>
        <w:rPr>
          <w:rFonts w:ascii="Arial" w:hAnsi="Arial" w:cs="Arial"/>
          <w:bCs/>
          <w:sz w:val="22"/>
          <w:szCs w:val="22"/>
        </w:rPr>
      </w:pPr>
    </w:p>
    <w:p w14:paraId="0A2DA5FE" w14:textId="77777777" w:rsidR="001A6167" w:rsidRPr="001A6167" w:rsidRDefault="001A6167" w:rsidP="001A6167">
      <w:pPr>
        <w:ind w:firstLine="720"/>
        <w:jc w:val="both"/>
        <w:rPr>
          <w:rFonts w:ascii="Arial" w:hAnsi="Arial" w:cs="Arial"/>
          <w:bCs/>
          <w:sz w:val="22"/>
          <w:szCs w:val="22"/>
        </w:rPr>
      </w:pPr>
      <w:r w:rsidRPr="001A6167">
        <w:rPr>
          <w:rFonts w:ascii="Arial" w:hAnsi="Arial" w:cs="Arial"/>
          <w:b/>
          <w:bCs/>
          <w:sz w:val="22"/>
          <w:szCs w:val="22"/>
        </w:rPr>
        <w:t>SECTION 5.</w:t>
      </w:r>
      <w:r w:rsidRPr="001A6167">
        <w:rPr>
          <w:rFonts w:ascii="Arial" w:hAnsi="Arial" w:cs="Arial"/>
          <w:bCs/>
          <w:sz w:val="22"/>
          <w:szCs w:val="22"/>
        </w:rPr>
        <w:t xml:space="preserve"> This law shall take effect immediately upon final passage, approval and publication as required by law.</w:t>
      </w:r>
    </w:p>
    <w:p w14:paraId="12B68B24" w14:textId="02972828" w:rsidR="00645198" w:rsidRPr="0091075A" w:rsidRDefault="00815073" w:rsidP="001E075C">
      <w:pPr>
        <w:tabs>
          <w:tab w:val="left" w:pos="-1440"/>
          <w:tab w:val="left" w:pos="-720"/>
          <w:tab w:val="left" w:pos="1440"/>
          <w:tab w:val="left" w:pos="4608"/>
        </w:tabs>
        <w:suppressAutoHyphens/>
        <w:ind w:right="1440"/>
        <w:rPr>
          <w:b/>
          <w:bCs/>
          <w:sz w:val="24"/>
          <w:szCs w:val="22"/>
          <w:u w:val="single"/>
        </w:rPr>
      </w:pPr>
      <w:r w:rsidRPr="002337C1">
        <w:rPr>
          <w:snapToGrid w:val="0"/>
          <w:sz w:val="24"/>
          <w:szCs w:val="24"/>
        </w:rPr>
        <w:br/>
      </w:r>
      <w:r w:rsidR="0091075A" w:rsidRPr="0091075A">
        <w:rPr>
          <w:b/>
          <w:bCs/>
          <w:sz w:val="24"/>
          <w:szCs w:val="22"/>
          <w:u w:val="single"/>
        </w:rPr>
        <w:t>Public Hearing:</w:t>
      </w:r>
    </w:p>
    <w:p w14:paraId="7CA0F538" w14:textId="3DABA8EC" w:rsidR="008E433A" w:rsidRPr="00BA2E17" w:rsidRDefault="008E433A" w:rsidP="008E433A">
      <w:pPr>
        <w:tabs>
          <w:tab w:val="left" w:pos="-1440"/>
          <w:tab w:val="left" w:pos="-720"/>
          <w:tab w:val="left" w:pos="1440"/>
          <w:tab w:val="left" w:pos="4608"/>
        </w:tabs>
        <w:suppressAutoHyphens/>
        <w:rPr>
          <w:snapToGrid w:val="0"/>
          <w:sz w:val="24"/>
          <w:szCs w:val="24"/>
        </w:rPr>
      </w:pPr>
      <w:r w:rsidRPr="004A1750">
        <w:rPr>
          <w:snapToGrid w:val="0"/>
          <w:sz w:val="24"/>
          <w:szCs w:val="24"/>
        </w:rPr>
        <w:t xml:space="preserve">At this time </w:t>
      </w:r>
      <w:r w:rsidR="001E075C">
        <w:rPr>
          <w:snapToGrid w:val="0"/>
          <w:sz w:val="24"/>
          <w:szCs w:val="24"/>
        </w:rPr>
        <w:t>HUDSON</w:t>
      </w:r>
      <w:r w:rsidRPr="004A1750">
        <w:rPr>
          <w:snapToGrid w:val="0"/>
          <w:sz w:val="24"/>
          <w:szCs w:val="24"/>
        </w:rPr>
        <w:t xml:space="preserve"> made a motion to open the Public Hearing for comment; seconded by </w:t>
      </w:r>
      <w:r w:rsidR="001E075C">
        <w:rPr>
          <w:snapToGrid w:val="0"/>
          <w:sz w:val="24"/>
          <w:szCs w:val="24"/>
        </w:rPr>
        <w:t>COSTA</w:t>
      </w:r>
      <w:r w:rsidRPr="004A1750">
        <w:rPr>
          <w:snapToGrid w:val="0"/>
          <w:sz w:val="24"/>
          <w:szCs w:val="24"/>
        </w:rPr>
        <w:t xml:space="preserve"> and carried on a voice vote all voting AYE.</w:t>
      </w:r>
      <w:r w:rsidR="001E075C">
        <w:rPr>
          <w:snapToGrid w:val="0"/>
          <w:sz w:val="24"/>
          <w:szCs w:val="24"/>
        </w:rPr>
        <w:t xml:space="preserve"> </w:t>
      </w:r>
      <w:r w:rsidRPr="00BA2E17">
        <w:rPr>
          <w:snapToGrid w:val="0"/>
          <w:sz w:val="24"/>
          <w:szCs w:val="24"/>
        </w:rPr>
        <w:t xml:space="preserve">Since there was no one who wished to comment </w:t>
      </w:r>
      <w:r w:rsidR="001E075C">
        <w:rPr>
          <w:snapToGrid w:val="0"/>
          <w:sz w:val="24"/>
          <w:szCs w:val="24"/>
        </w:rPr>
        <w:t>DELLARIPA</w:t>
      </w:r>
      <w:r w:rsidRPr="00BA2E17">
        <w:rPr>
          <w:snapToGrid w:val="0"/>
          <w:sz w:val="24"/>
          <w:szCs w:val="24"/>
        </w:rPr>
        <w:t xml:space="preserve"> made a motion to close the Public Hearing; seconded by </w:t>
      </w:r>
      <w:r w:rsidR="001E075C">
        <w:rPr>
          <w:snapToGrid w:val="0"/>
          <w:sz w:val="24"/>
          <w:szCs w:val="24"/>
        </w:rPr>
        <w:t>HUDSON</w:t>
      </w:r>
      <w:r w:rsidRPr="00BA2E17">
        <w:rPr>
          <w:snapToGrid w:val="0"/>
          <w:sz w:val="24"/>
          <w:szCs w:val="24"/>
        </w:rPr>
        <w:t xml:space="preserve"> and carried on a voice vote all </w:t>
      </w:r>
      <w:r w:rsidR="007D5ADA" w:rsidRPr="00BA2E17">
        <w:rPr>
          <w:snapToGrid w:val="0"/>
          <w:sz w:val="24"/>
          <w:szCs w:val="24"/>
        </w:rPr>
        <w:t xml:space="preserve">members present </w:t>
      </w:r>
      <w:r w:rsidRPr="00BA2E17">
        <w:rPr>
          <w:snapToGrid w:val="0"/>
          <w:sz w:val="24"/>
          <w:szCs w:val="24"/>
        </w:rPr>
        <w:t>voting AYE.</w:t>
      </w:r>
    </w:p>
    <w:p w14:paraId="45EC57E9" w14:textId="77777777" w:rsidR="008E433A" w:rsidRPr="00BA2E17" w:rsidRDefault="008E433A" w:rsidP="008E433A">
      <w:pPr>
        <w:tabs>
          <w:tab w:val="left" w:pos="-1440"/>
          <w:tab w:val="left" w:pos="-720"/>
          <w:tab w:val="left" w:pos="1440"/>
          <w:tab w:val="left" w:pos="4608"/>
        </w:tabs>
        <w:suppressAutoHyphens/>
        <w:rPr>
          <w:snapToGrid w:val="0"/>
          <w:sz w:val="24"/>
          <w:szCs w:val="24"/>
        </w:rPr>
      </w:pPr>
    </w:p>
    <w:p w14:paraId="37A1BD0B" w14:textId="181BC8DB" w:rsidR="008E433A" w:rsidRDefault="008E433A" w:rsidP="008E433A">
      <w:pPr>
        <w:tabs>
          <w:tab w:val="left" w:pos="-720"/>
          <w:tab w:val="left" w:pos="1440"/>
          <w:tab w:val="left" w:pos="4608"/>
        </w:tabs>
        <w:suppressAutoHyphens/>
        <w:rPr>
          <w:snapToGrid w:val="0"/>
          <w:sz w:val="24"/>
          <w:szCs w:val="24"/>
        </w:rPr>
      </w:pPr>
      <w:r w:rsidRPr="00BA2E17">
        <w:rPr>
          <w:snapToGrid w:val="0"/>
          <w:sz w:val="24"/>
          <w:szCs w:val="24"/>
        </w:rPr>
        <w:t xml:space="preserve">Councilman </w:t>
      </w:r>
      <w:r w:rsidR="001E075C">
        <w:rPr>
          <w:snapToGrid w:val="0"/>
          <w:sz w:val="24"/>
          <w:szCs w:val="24"/>
        </w:rPr>
        <w:t>D’AMATO</w:t>
      </w:r>
      <w:r w:rsidRPr="00BA2E17">
        <w:rPr>
          <w:snapToGrid w:val="0"/>
          <w:sz w:val="24"/>
          <w:szCs w:val="24"/>
        </w:rPr>
        <w:t xml:space="preserve"> moved for the adoption of this Ordinance; seconded by </w:t>
      </w:r>
      <w:r w:rsidR="001E075C">
        <w:rPr>
          <w:snapToGrid w:val="0"/>
          <w:sz w:val="24"/>
          <w:szCs w:val="24"/>
        </w:rPr>
        <w:t>COSTA</w:t>
      </w:r>
      <w:r w:rsidRPr="00BA2E17">
        <w:rPr>
          <w:snapToGrid w:val="0"/>
          <w:sz w:val="24"/>
          <w:szCs w:val="24"/>
        </w:rPr>
        <w:t xml:space="preserve"> and carried per the following roll call vote: </w:t>
      </w:r>
      <w:r w:rsidR="00467F61" w:rsidRPr="00BA2E17">
        <w:rPr>
          <w:snapToGrid w:val="0"/>
          <w:sz w:val="24"/>
          <w:szCs w:val="24"/>
        </w:rPr>
        <w:t>D’AMATO (YES)</w:t>
      </w:r>
      <w:r w:rsidR="004A1750" w:rsidRPr="00BA2E17">
        <w:rPr>
          <w:snapToGrid w:val="0"/>
          <w:sz w:val="24"/>
          <w:szCs w:val="24"/>
        </w:rPr>
        <w:t>, DELLARIPA (YES), HUDSON (YES),</w:t>
      </w:r>
      <w:r w:rsidR="006A0A4F" w:rsidRPr="00BA2E17">
        <w:rPr>
          <w:snapToGrid w:val="0"/>
          <w:sz w:val="24"/>
          <w:szCs w:val="24"/>
        </w:rPr>
        <w:t xml:space="preserve"> </w:t>
      </w:r>
      <w:r w:rsidR="004A1750" w:rsidRPr="00BA2E17">
        <w:rPr>
          <w:snapToGrid w:val="0"/>
          <w:sz w:val="24"/>
          <w:szCs w:val="24"/>
        </w:rPr>
        <w:t>COSTA (YES)</w:t>
      </w:r>
    </w:p>
    <w:p w14:paraId="389973C0" w14:textId="77777777" w:rsidR="00E06158" w:rsidRDefault="00E06158" w:rsidP="008E433A">
      <w:pPr>
        <w:tabs>
          <w:tab w:val="left" w:pos="-720"/>
          <w:tab w:val="left" w:pos="1440"/>
          <w:tab w:val="left" w:pos="4608"/>
        </w:tabs>
        <w:suppressAutoHyphens/>
        <w:rPr>
          <w:snapToGrid w:val="0"/>
          <w:sz w:val="24"/>
          <w:szCs w:val="24"/>
        </w:rPr>
      </w:pPr>
    </w:p>
    <w:p w14:paraId="72ACC000" w14:textId="112FAE97" w:rsidR="00DD5714" w:rsidRPr="001E075C" w:rsidRDefault="00DD5714" w:rsidP="001E075C">
      <w:pPr>
        <w:pStyle w:val="ListParagraph"/>
        <w:numPr>
          <w:ilvl w:val="0"/>
          <w:numId w:val="43"/>
        </w:numPr>
        <w:tabs>
          <w:tab w:val="left" w:pos="-720"/>
          <w:tab w:val="left" w:pos="1440"/>
          <w:tab w:val="left" w:pos="4608"/>
        </w:tabs>
        <w:suppressAutoHyphens/>
        <w:rPr>
          <w:b/>
          <w:snapToGrid w:val="0"/>
          <w:sz w:val="28"/>
          <w:szCs w:val="24"/>
        </w:rPr>
      </w:pPr>
      <w:r w:rsidRPr="001E075C">
        <w:rPr>
          <w:b/>
          <w:snapToGrid w:val="0"/>
          <w:sz w:val="24"/>
          <w:szCs w:val="24"/>
          <w:u w:val="single"/>
        </w:rPr>
        <w:t>Second/Final Reading &amp; Public Hearing</w:t>
      </w:r>
      <w:r w:rsidRPr="001E075C">
        <w:rPr>
          <w:b/>
          <w:snapToGrid w:val="0"/>
          <w:sz w:val="24"/>
          <w:szCs w:val="24"/>
        </w:rPr>
        <w:t>:</w:t>
      </w:r>
      <w:r w:rsidRPr="001E075C">
        <w:rPr>
          <w:snapToGrid w:val="0"/>
          <w:sz w:val="24"/>
          <w:szCs w:val="24"/>
        </w:rPr>
        <w:t xml:space="preserve"> </w:t>
      </w:r>
      <w:r w:rsidRPr="001E075C">
        <w:rPr>
          <w:snapToGrid w:val="0"/>
          <w:sz w:val="24"/>
          <w:szCs w:val="24"/>
        </w:rPr>
        <w:br/>
      </w:r>
      <w:r w:rsidRPr="001E075C">
        <w:rPr>
          <w:i/>
          <w:snapToGrid w:val="0"/>
          <w:sz w:val="24"/>
          <w:szCs w:val="24"/>
        </w:rPr>
        <w:t xml:space="preserve">Ordinance No. </w:t>
      </w:r>
      <w:r w:rsidR="00BE2179">
        <w:rPr>
          <w:i/>
          <w:snapToGrid w:val="0"/>
          <w:sz w:val="24"/>
          <w:szCs w:val="24"/>
        </w:rPr>
        <w:t>21</w:t>
      </w:r>
      <w:r w:rsidRPr="001E075C">
        <w:rPr>
          <w:i/>
          <w:snapToGrid w:val="0"/>
          <w:sz w:val="24"/>
          <w:szCs w:val="24"/>
        </w:rPr>
        <w:t xml:space="preserve">-2019: </w:t>
      </w:r>
      <w:r w:rsidR="0039780E" w:rsidRPr="001E075C">
        <w:rPr>
          <w:i/>
          <w:snapToGrid w:val="0"/>
          <w:sz w:val="24"/>
          <w:szCs w:val="24"/>
        </w:rPr>
        <w:t>Amend</w:t>
      </w:r>
      <w:r w:rsidR="00BE2179">
        <w:rPr>
          <w:i/>
          <w:snapToGrid w:val="0"/>
          <w:sz w:val="24"/>
          <w:szCs w:val="24"/>
        </w:rPr>
        <w:t xml:space="preserve"> &amp; Supplement </w:t>
      </w:r>
      <w:proofErr w:type="spellStart"/>
      <w:r w:rsidR="00BE2179">
        <w:rPr>
          <w:i/>
          <w:snapToGrid w:val="0"/>
          <w:sz w:val="24"/>
          <w:szCs w:val="24"/>
        </w:rPr>
        <w:t>Ch</w:t>
      </w:r>
      <w:proofErr w:type="spellEnd"/>
      <w:r w:rsidR="00BE2179">
        <w:rPr>
          <w:i/>
          <w:snapToGrid w:val="0"/>
          <w:sz w:val="24"/>
          <w:szCs w:val="24"/>
        </w:rPr>
        <w:t xml:space="preserve"> XVII Water &amp; </w:t>
      </w:r>
      <w:proofErr w:type="spellStart"/>
      <w:r w:rsidR="00BE2179">
        <w:rPr>
          <w:i/>
          <w:snapToGrid w:val="0"/>
          <w:sz w:val="24"/>
          <w:szCs w:val="24"/>
        </w:rPr>
        <w:t>Ch</w:t>
      </w:r>
      <w:proofErr w:type="spellEnd"/>
      <w:r w:rsidR="00BE2179">
        <w:rPr>
          <w:i/>
          <w:snapToGrid w:val="0"/>
          <w:sz w:val="24"/>
          <w:szCs w:val="24"/>
        </w:rPr>
        <w:t xml:space="preserve"> XVIII Sewer</w:t>
      </w:r>
      <w:r w:rsidR="0039780E" w:rsidRPr="001E075C">
        <w:rPr>
          <w:i/>
          <w:snapToGrid w:val="0"/>
          <w:sz w:val="24"/>
          <w:szCs w:val="24"/>
        </w:rPr>
        <w:t xml:space="preserve"> </w:t>
      </w:r>
    </w:p>
    <w:p w14:paraId="684EC2D3" w14:textId="77777777" w:rsidR="00DD5714" w:rsidRPr="007D11F9" w:rsidRDefault="00DD5714" w:rsidP="00DD5714">
      <w:pPr>
        <w:pStyle w:val="ListParagraph"/>
        <w:overflowPunct w:val="0"/>
        <w:autoSpaceDE w:val="0"/>
        <w:autoSpaceDN w:val="0"/>
        <w:adjustRightInd w:val="0"/>
        <w:rPr>
          <w:snapToGrid w:val="0"/>
          <w:sz w:val="24"/>
          <w:szCs w:val="24"/>
        </w:rPr>
      </w:pPr>
    </w:p>
    <w:p w14:paraId="3094F830" w14:textId="4AD8CBAB" w:rsidR="00DD5714" w:rsidRPr="007D11F9" w:rsidRDefault="00A6669C" w:rsidP="002C4F51">
      <w:pPr>
        <w:pStyle w:val="ListParagraph"/>
        <w:overflowPunct w:val="0"/>
        <w:autoSpaceDE w:val="0"/>
        <w:autoSpaceDN w:val="0"/>
        <w:adjustRightInd w:val="0"/>
        <w:rPr>
          <w:b/>
          <w:bCs/>
          <w:snapToGrid w:val="0"/>
          <w:sz w:val="24"/>
          <w:szCs w:val="24"/>
        </w:rPr>
      </w:pPr>
      <w:r w:rsidRPr="00A6669C">
        <w:rPr>
          <w:b/>
          <w:snapToGrid w:val="0"/>
          <w:sz w:val="24"/>
          <w:szCs w:val="24"/>
        </w:rPr>
        <w:t>AN ORDINANCE OF THE BOROUGH OF BLOOMINGDALE TO AMEND AND SUPPLEMENT CHAPTER XVII (17), ENTITLED “WATER” AND CHAPTER XVIII (18), ENTITLED “SEWER”, OF THE REVISED GENERAL ORDINANCES OF THE BOROUGH OF BLOOMINGDALE, INCLUDING A SCHEDULE OF RATES AND CHARGES FOR SERVICES RENDERED TO THE USERS OF THE WATER SUPPLY SYSTEM AND SANITARY SEWER SYSTEM</w:t>
      </w:r>
      <w:r>
        <w:rPr>
          <w:b/>
          <w:snapToGrid w:val="0"/>
          <w:sz w:val="24"/>
          <w:szCs w:val="24"/>
        </w:rPr>
        <w:t xml:space="preserve"> </w:t>
      </w:r>
      <w:r w:rsidR="00DD5714" w:rsidRPr="007D11F9">
        <w:rPr>
          <w:snapToGrid w:val="0"/>
          <w:sz w:val="24"/>
          <w:szCs w:val="24"/>
        </w:rPr>
        <w:t>was given second and final reading and considered for adoption.</w:t>
      </w:r>
    </w:p>
    <w:p w14:paraId="5E02139D" w14:textId="77777777" w:rsidR="00DD5714" w:rsidRPr="007D11F9" w:rsidRDefault="00DD5714" w:rsidP="00DD5714">
      <w:pPr>
        <w:pStyle w:val="ListParagraph"/>
        <w:overflowPunct w:val="0"/>
        <w:autoSpaceDE w:val="0"/>
        <w:autoSpaceDN w:val="0"/>
        <w:adjustRightInd w:val="0"/>
        <w:rPr>
          <w:snapToGrid w:val="0"/>
          <w:sz w:val="24"/>
          <w:szCs w:val="24"/>
        </w:rPr>
      </w:pPr>
    </w:p>
    <w:p w14:paraId="10B7677F" w14:textId="77777777" w:rsidR="00DD5714" w:rsidRPr="007D11F9" w:rsidRDefault="00DD5714" w:rsidP="00DD5714">
      <w:pPr>
        <w:overflowPunct w:val="0"/>
        <w:autoSpaceDE w:val="0"/>
        <w:autoSpaceDN w:val="0"/>
        <w:adjustRightInd w:val="0"/>
        <w:rPr>
          <w:snapToGrid w:val="0"/>
          <w:sz w:val="24"/>
          <w:szCs w:val="24"/>
        </w:rPr>
      </w:pPr>
      <w:r w:rsidRPr="007D11F9">
        <w:rPr>
          <w:snapToGrid w:val="0"/>
          <w:sz w:val="24"/>
          <w:szCs w:val="24"/>
        </w:rPr>
        <w:t>The Municipal Clerk, Breeanna Calabro, read the Public Notice statement.</w:t>
      </w:r>
    </w:p>
    <w:p w14:paraId="670A3778" w14:textId="77777777" w:rsidR="00DD5714" w:rsidRPr="007D11F9" w:rsidRDefault="00DD5714" w:rsidP="00DD5714">
      <w:pPr>
        <w:pStyle w:val="ListParagraph"/>
        <w:overflowPunct w:val="0"/>
        <w:autoSpaceDE w:val="0"/>
        <w:autoSpaceDN w:val="0"/>
        <w:adjustRightInd w:val="0"/>
        <w:rPr>
          <w:snapToGrid w:val="0"/>
          <w:sz w:val="24"/>
          <w:szCs w:val="24"/>
        </w:rPr>
      </w:pPr>
    </w:p>
    <w:p w14:paraId="0DFEE99D" w14:textId="3AC85267" w:rsidR="00DD5714" w:rsidRPr="007D11F9" w:rsidRDefault="00DD5714" w:rsidP="00DD5714">
      <w:pPr>
        <w:overflowPunct w:val="0"/>
        <w:autoSpaceDE w:val="0"/>
        <w:autoSpaceDN w:val="0"/>
        <w:adjustRightInd w:val="0"/>
        <w:rPr>
          <w:snapToGrid w:val="0"/>
          <w:sz w:val="24"/>
          <w:szCs w:val="24"/>
        </w:rPr>
      </w:pPr>
      <w:r w:rsidRPr="007D11F9">
        <w:rPr>
          <w:snapToGrid w:val="0"/>
          <w:sz w:val="24"/>
          <w:szCs w:val="24"/>
        </w:rPr>
        <w:t>Council</w:t>
      </w:r>
      <w:r w:rsidR="00A6669C">
        <w:rPr>
          <w:snapToGrid w:val="0"/>
          <w:sz w:val="24"/>
          <w:szCs w:val="24"/>
        </w:rPr>
        <w:t>wo</w:t>
      </w:r>
      <w:r w:rsidRPr="007D11F9">
        <w:rPr>
          <w:snapToGrid w:val="0"/>
          <w:sz w:val="24"/>
          <w:szCs w:val="24"/>
        </w:rPr>
        <w:t xml:space="preserve">man </w:t>
      </w:r>
      <w:r w:rsidR="00A6669C">
        <w:rPr>
          <w:snapToGrid w:val="0"/>
          <w:sz w:val="24"/>
          <w:szCs w:val="24"/>
        </w:rPr>
        <w:t>HUDSON</w:t>
      </w:r>
      <w:r w:rsidRPr="007D11F9">
        <w:rPr>
          <w:snapToGrid w:val="0"/>
          <w:sz w:val="24"/>
          <w:szCs w:val="24"/>
        </w:rPr>
        <w:t xml:space="preserve"> moved that the Ordinance be read by title; seconded by </w:t>
      </w:r>
      <w:r w:rsidR="00A6669C">
        <w:rPr>
          <w:snapToGrid w:val="0"/>
          <w:sz w:val="24"/>
          <w:szCs w:val="24"/>
        </w:rPr>
        <w:t>DELLARIPA</w:t>
      </w:r>
      <w:r w:rsidRPr="007D11F9">
        <w:rPr>
          <w:snapToGrid w:val="0"/>
          <w:sz w:val="24"/>
          <w:szCs w:val="24"/>
        </w:rPr>
        <w:t xml:space="preserve"> and carried on voice vote – all members present voting AYE</w:t>
      </w:r>
      <w:r w:rsidRPr="007D11F9">
        <w:rPr>
          <w:snapToGrid w:val="0"/>
          <w:sz w:val="24"/>
          <w:szCs w:val="24"/>
        </w:rPr>
        <w:br/>
      </w:r>
    </w:p>
    <w:p w14:paraId="293AA761" w14:textId="151CB118" w:rsidR="002C2CB1" w:rsidRPr="007D11F9" w:rsidRDefault="00DD5714" w:rsidP="00DD5714">
      <w:pPr>
        <w:tabs>
          <w:tab w:val="left" w:pos="-1440"/>
          <w:tab w:val="left" w:pos="-720"/>
          <w:tab w:val="left" w:pos="1440"/>
          <w:tab w:val="left" w:pos="4608"/>
        </w:tabs>
        <w:suppressAutoHyphens/>
        <w:ind w:right="1440"/>
        <w:rPr>
          <w:snapToGrid w:val="0"/>
          <w:sz w:val="24"/>
          <w:szCs w:val="24"/>
        </w:rPr>
      </w:pPr>
      <w:r w:rsidRPr="007D11F9">
        <w:rPr>
          <w:snapToGrid w:val="0"/>
          <w:sz w:val="24"/>
          <w:szCs w:val="24"/>
        </w:rPr>
        <w:t>The Municipal Clerk read the following Ordinance by title:</w:t>
      </w:r>
    </w:p>
    <w:p w14:paraId="6E6B3BD2" w14:textId="77777777" w:rsidR="002C2CB1" w:rsidRPr="00972DE0" w:rsidRDefault="002C2CB1" w:rsidP="002C2CB1">
      <w:pPr>
        <w:jc w:val="center"/>
        <w:rPr>
          <w:rFonts w:ascii="Arial" w:hAnsi="Arial" w:cs="Arial"/>
          <w:b/>
          <w:color w:val="FF0000"/>
          <w:sz w:val="22"/>
          <w:szCs w:val="22"/>
        </w:rPr>
      </w:pPr>
    </w:p>
    <w:p w14:paraId="5E2BAD52" w14:textId="77777777" w:rsidR="00A6669C" w:rsidRPr="00A6669C" w:rsidRDefault="00A6669C" w:rsidP="00A6669C">
      <w:pPr>
        <w:jc w:val="center"/>
        <w:rPr>
          <w:rFonts w:ascii="Arial" w:hAnsi="Arial" w:cs="Arial"/>
          <w:b/>
          <w:sz w:val="22"/>
          <w:szCs w:val="22"/>
        </w:rPr>
      </w:pPr>
      <w:r w:rsidRPr="00A6669C">
        <w:rPr>
          <w:rFonts w:ascii="Arial" w:hAnsi="Arial" w:cs="Arial"/>
          <w:b/>
          <w:sz w:val="22"/>
          <w:szCs w:val="22"/>
        </w:rPr>
        <w:t>ORDINANCE NO. 21-2019</w:t>
      </w:r>
    </w:p>
    <w:p w14:paraId="4CA4FCED" w14:textId="77777777" w:rsidR="00A6669C" w:rsidRPr="00A6669C" w:rsidRDefault="00A6669C" w:rsidP="00A6669C">
      <w:pPr>
        <w:jc w:val="center"/>
        <w:rPr>
          <w:rFonts w:ascii="Arial" w:hAnsi="Arial" w:cs="Arial"/>
          <w:b/>
          <w:sz w:val="22"/>
          <w:szCs w:val="22"/>
        </w:rPr>
      </w:pPr>
      <w:r w:rsidRPr="00A6669C">
        <w:rPr>
          <w:rFonts w:ascii="Arial" w:hAnsi="Arial" w:cs="Arial"/>
          <w:b/>
          <w:sz w:val="22"/>
          <w:szCs w:val="22"/>
        </w:rPr>
        <w:t>OF THE GOVERNING BODY</w:t>
      </w:r>
    </w:p>
    <w:p w14:paraId="7087FDA4" w14:textId="77777777" w:rsidR="00A6669C" w:rsidRPr="00A6669C" w:rsidRDefault="00A6669C" w:rsidP="00A6669C">
      <w:pPr>
        <w:jc w:val="center"/>
        <w:rPr>
          <w:rFonts w:ascii="Arial" w:hAnsi="Arial" w:cs="Arial"/>
          <w:b/>
          <w:sz w:val="22"/>
          <w:szCs w:val="22"/>
        </w:rPr>
      </w:pPr>
      <w:r w:rsidRPr="00A6669C">
        <w:rPr>
          <w:rFonts w:ascii="Arial" w:hAnsi="Arial" w:cs="Arial"/>
          <w:b/>
          <w:sz w:val="22"/>
          <w:szCs w:val="22"/>
        </w:rPr>
        <w:t>OF THE BOROUGH OF BLOOMINGDALE</w:t>
      </w:r>
    </w:p>
    <w:p w14:paraId="2C1A6BD9" w14:textId="77777777" w:rsidR="00A6669C" w:rsidRPr="00A6669C" w:rsidRDefault="00A6669C" w:rsidP="00A6669C">
      <w:pPr>
        <w:rPr>
          <w:rFonts w:ascii="Arial" w:hAnsi="Arial" w:cs="Arial"/>
          <w:b/>
          <w:sz w:val="22"/>
          <w:szCs w:val="22"/>
        </w:rPr>
      </w:pPr>
    </w:p>
    <w:p w14:paraId="0CA833A2" w14:textId="77777777" w:rsidR="00A6669C" w:rsidRPr="00A6669C" w:rsidRDefault="00A6669C" w:rsidP="00A6669C">
      <w:pPr>
        <w:jc w:val="both"/>
        <w:rPr>
          <w:rFonts w:ascii="Arial" w:hAnsi="Arial" w:cs="Arial"/>
          <w:b/>
          <w:bCs/>
          <w:caps/>
          <w:sz w:val="22"/>
          <w:szCs w:val="22"/>
        </w:rPr>
      </w:pPr>
      <w:r w:rsidRPr="00A6669C">
        <w:rPr>
          <w:rFonts w:ascii="Arial" w:hAnsi="Arial" w:cs="Arial"/>
          <w:b/>
          <w:caps/>
          <w:color w:val="000002"/>
          <w:sz w:val="22"/>
          <w:szCs w:val="22"/>
        </w:rPr>
        <w:t xml:space="preserve">AN ORDINANCE OF THE BOROUGH OF BLOOMINGDALE TO AMEND AND SUPPLEMENT CHAPTER </w:t>
      </w:r>
      <w:r w:rsidRPr="00A6669C">
        <w:rPr>
          <w:rFonts w:ascii="Arial" w:hAnsi="Arial" w:cs="Arial"/>
          <w:b/>
          <w:bCs/>
          <w:caps/>
          <w:sz w:val="22"/>
          <w:szCs w:val="22"/>
        </w:rPr>
        <w:t>XVII (17), ENTITLED “WATER” AND CHAPTER XVIII (18), ENTITLED “SEWER”, OF THE REVISED GENERAL ORDINANCES OF THE BOROUGH OF BLOOMINGDALE, INCLUDING A SCHEDULE OF RATES AND CHARGES FOR SERVICES RENDERED TO THE USERS OF THE WATER SUPPLY SYSTEM AND SANITARY SEWER SYSTEM</w:t>
      </w:r>
    </w:p>
    <w:p w14:paraId="2BD1927D" w14:textId="77777777" w:rsidR="00A6669C" w:rsidRPr="00A6669C" w:rsidRDefault="00A6669C" w:rsidP="00A6669C">
      <w:pPr>
        <w:rPr>
          <w:rFonts w:ascii="Arial" w:hAnsi="Arial" w:cs="Arial"/>
          <w:b/>
          <w:sz w:val="22"/>
          <w:szCs w:val="22"/>
        </w:rPr>
      </w:pPr>
    </w:p>
    <w:p w14:paraId="21ED8793" w14:textId="77777777" w:rsidR="00A6669C" w:rsidRPr="00A6669C" w:rsidRDefault="00A6669C" w:rsidP="00A6669C">
      <w:pPr>
        <w:jc w:val="both"/>
        <w:rPr>
          <w:rFonts w:ascii="Arial" w:hAnsi="Arial" w:cs="Arial"/>
          <w:bCs/>
          <w:sz w:val="22"/>
          <w:szCs w:val="22"/>
        </w:rPr>
      </w:pPr>
      <w:r w:rsidRPr="00A6669C">
        <w:rPr>
          <w:rFonts w:ascii="Arial" w:hAnsi="Arial" w:cs="Arial"/>
          <w:b/>
          <w:bCs/>
          <w:sz w:val="22"/>
          <w:szCs w:val="22"/>
        </w:rPr>
        <w:tab/>
        <w:t>WHEREAS</w:t>
      </w:r>
      <w:r w:rsidRPr="00A6669C">
        <w:rPr>
          <w:rFonts w:ascii="Arial" w:hAnsi="Arial" w:cs="Arial"/>
          <w:bCs/>
          <w:sz w:val="22"/>
          <w:szCs w:val="22"/>
        </w:rPr>
        <w:t>, the Borough Council of the Borough of Bloomingdale has the fiduciary responsibility for the effective and efficient operation and maintenance of the water supply and wastewater collection systems owned and operated by the Borough of Bloomingdale; and</w:t>
      </w:r>
    </w:p>
    <w:p w14:paraId="3076D4CA" w14:textId="77777777" w:rsidR="00A6669C" w:rsidRPr="00A6669C" w:rsidRDefault="00A6669C" w:rsidP="00A6669C">
      <w:pPr>
        <w:jc w:val="both"/>
        <w:rPr>
          <w:rFonts w:ascii="Arial" w:hAnsi="Arial" w:cs="Arial"/>
          <w:bCs/>
          <w:sz w:val="22"/>
          <w:szCs w:val="22"/>
        </w:rPr>
      </w:pPr>
    </w:p>
    <w:p w14:paraId="59CE20AC" w14:textId="77777777" w:rsidR="00A6669C" w:rsidRPr="00A6669C" w:rsidRDefault="00A6669C" w:rsidP="00A6669C">
      <w:pPr>
        <w:jc w:val="both"/>
        <w:rPr>
          <w:rFonts w:ascii="Arial" w:hAnsi="Arial" w:cs="Arial"/>
          <w:bCs/>
          <w:sz w:val="22"/>
          <w:szCs w:val="22"/>
        </w:rPr>
      </w:pPr>
      <w:r w:rsidRPr="00A6669C">
        <w:rPr>
          <w:rFonts w:ascii="Arial" w:hAnsi="Arial" w:cs="Arial"/>
          <w:b/>
          <w:bCs/>
          <w:sz w:val="22"/>
          <w:szCs w:val="22"/>
        </w:rPr>
        <w:tab/>
        <w:t>WHEREAS</w:t>
      </w:r>
      <w:r w:rsidRPr="00A6669C">
        <w:rPr>
          <w:rFonts w:ascii="Arial" w:hAnsi="Arial" w:cs="Arial"/>
          <w:bCs/>
          <w:sz w:val="22"/>
          <w:szCs w:val="22"/>
        </w:rPr>
        <w:t>, the Borough Council has determined that changes in the cost of operation have necessitated amendments to the fees and charges for services rendered to the users of said water supply and wastewater collection systems, in order to ensure their continued effective and efficient operations and maintenance as prescribed by State law.</w:t>
      </w:r>
    </w:p>
    <w:p w14:paraId="53C857C6" w14:textId="77777777" w:rsidR="00A6669C" w:rsidRPr="00A6669C" w:rsidRDefault="00A6669C" w:rsidP="00A6669C">
      <w:pPr>
        <w:jc w:val="both"/>
        <w:rPr>
          <w:rFonts w:ascii="Arial" w:hAnsi="Arial" w:cs="Arial"/>
          <w:bCs/>
          <w:sz w:val="22"/>
          <w:szCs w:val="22"/>
        </w:rPr>
      </w:pPr>
    </w:p>
    <w:p w14:paraId="47DC3958" w14:textId="77777777" w:rsidR="00A6669C" w:rsidRPr="00A6669C" w:rsidRDefault="00A6669C" w:rsidP="00A6669C">
      <w:pPr>
        <w:jc w:val="both"/>
        <w:rPr>
          <w:rFonts w:ascii="Arial" w:hAnsi="Arial" w:cs="Arial"/>
          <w:bCs/>
          <w:sz w:val="22"/>
          <w:szCs w:val="22"/>
        </w:rPr>
      </w:pPr>
      <w:r w:rsidRPr="00A6669C">
        <w:rPr>
          <w:rFonts w:ascii="Arial" w:hAnsi="Arial" w:cs="Arial"/>
          <w:b/>
          <w:bCs/>
          <w:sz w:val="22"/>
          <w:szCs w:val="22"/>
        </w:rPr>
        <w:tab/>
        <w:t>NOW THEREFORE BE IT ORDAINED</w:t>
      </w:r>
      <w:r w:rsidRPr="00A6669C">
        <w:rPr>
          <w:rFonts w:ascii="Arial" w:hAnsi="Arial" w:cs="Arial"/>
          <w:bCs/>
          <w:sz w:val="22"/>
          <w:szCs w:val="22"/>
        </w:rPr>
        <w:t>, by the Council of the Borough of Bloomingdale, in the County of Passaic, and State of New Jersey, as follows:</w:t>
      </w:r>
    </w:p>
    <w:p w14:paraId="6690CCD1" w14:textId="77777777" w:rsidR="00A6669C" w:rsidRPr="00A6669C" w:rsidRDefault="00A6669C" w:rsidP="00A6669C">
      <w:pPr>
        <w:jc w:val="both"/>
        <w:rPr>
          <w:rFonts w:ascii="Arial" w:hAnsi="Arial" w:cs="Arial"/>
          <w:b/>
          <w:bCs/>
          <w:sz w:val="22"/>
          <w:szCs w:val="22"/>
        </w:rPr>
      </w:pPr>
    </w:p>
    <w:p w14:paraId="5C0E64B0" w14:textId="77777777" w:rsidR="00A6669C" w:rsidRPr="00A6669C" w:rsidRDefault="00A6669C" w:rsidP="00A6669C">
      <w:pPr>
        <w:jc w:val="both"/>
        <w:rPr>
          <w:rFonts w:ascii="Arial" w:hAnsi="Arial" w:cs="Arial"/>
          <w:b/>
          <w:bCs/>
          <w:sz w:val="22"/>
          <w:szCs w:val="22"/>
        </w:rPr>
      </w:pPr>
      <w:r w:rsidRPr="00A6669C">
        <w:rPr>
          <w:rFonts w:ascii="Arial" w:hAnsi="Arial" w:cs="Arial"/>
          <w:b/>
          <w:bCs/>
          <w:sz w:val="22"/>
          <w:szCs w:val="22"/>
        </w:rPr>
        <w:tab/>
        <w:t>Effective with the June 2019 billing cycle the following amended charges apply:</w:t>
      </w:r>
    </w:p>
    <w:p w14:paraId="2F3989F5" w14:textId="77777777" w:rsidR="00A6669C" w:rsidRPr="00A6669C" w:rsidRDefault="00A6669C" w:rsidP="00A6669C">
      <w:pPr>
        <w:jc w:val="both"/>
        <w:rPr>
          <w:rFonts w:ascii="Arial" w:hAnsi="Arial" w:cs="Arial"/>
          <w:b/>
          <w:bCs/>
          <w:sz w:val="22"/>
          <w:szCs w:val="22"/>
        </w:rPr>
      </w:pPr>
    </w:p>
    <w:p w14:paraId="4D6E438F" w14:textId="77777777" w:rsidR="00A6669C" w:rsidRPr="00A6669C" w:rsidRDefault="00A6669C" w:rsidP="00A6669C">
      <w:pPr>
        <w:jc w:val="both"/>
        <w:rPr>
          <w:rFonts w:ascii="Arial" w:hAnsi="Arial" w:cs="Arial"/>
          <w:bCs/>
          <w:sz w:val="22"/>
          <w:szCs w:val="22"/>
        </w:rPr>
      </w:pPr>
      <w:r w:rsidRPr="00A6669C">
        <w:rPr>
          <w:rFonts w:ascii="Arial" w:hAnsi="Arial" w:cs="Arial"/>
          <w:b/>
          <w:bCs/>
          <w:sz w:val="22"/>
          <w:szCs w:val="22"/>
        </w:rPr>
        <w:tab/>
        <w:t>SECTION 1.</w:t>
      </w:r>
      <w:r w:rsidRPr="00A6669C">
        <w:rPr>
          <w:rFonts w:ascii="Arial" w:hAnsi="Arial" w:cs="Arial"/>
          <w:bCs/>
          <w:sz w:val="22"/>
          <w:szCs w:val="22"/>
        </w:rPr>
        <w:tab/>
        <w:t>Section 17-6.1 Charges and Fees shall be amended as follows:</w:t>
      </w:r>
    </w:p>
    <w:p w14:paraId="1A22B0B3" w14:textId="77777777" w:rsidR="00A6669C" w:rsidRPr="00A6669C" w:rsidRDefault="00A6669C" w:rsidP="00A6669C">
      <w:pPr>
        <w:jc w:val="both"/>
        <w:rPr>
          <w:rFonts w:ascii="Arial" w:hAnsi="Arial" w:cs="Arial"/>
          <w:bCs/>
          <w:sz w:val="22"/>
          <w:szCs w:val="22"/>
        </w:rPr>
      </w:pPr>
    </w:p>
    <w:p w14:paraId="3FE17E25" w14:textId="77777777" w:rsidR="00A6669C" w:rsidRPr="00A6669C" w:rsidRDefault="00A6669C" w:rsidP="00A6669C">
      <w:pPr>
        <w:ind w:left="720"/>
        <w:jc w:val="both"/>
        <w:rPr>
          <w:rFonts w:ascii="Arial" w:hAnsi="Arial" w:cs="Arial"/>
          <w:bCs/>
          <w:sz w:val="22"/>
          <w:szCs w:val="22"/>
        </w:rPr>
      </w:pPr>
      <w:r w:rsidRPr="00A6669C">
        <w:rPr>
          <w:rFonts w:ascii="Arial" w:hAnsi="Arial" w:cs="Arial"/>
          <w:bCs/>
          <w:sz w:val="22"/>
          <w:szCs w:val="22"/>
        </w:rPr>
        <w:t>c.</w:t>
      </w:r>
      <w:r w:rsidRPr="00A6669C">
        <w:rPr>
          <w:rFonts w:ascii="Arial" w:hAnsi="Arial" w:cs="Arial"/>
          <w:bCs/>
          <w:sz w:val="22"/>
          <w:szCs w:val="22"/>
        </w:rPr>
        <w:tab/>
      </w:r>
      <w:r w:rsidRPr="00A6669C">
        <w:rPr>
          <w:rFonts w:ascii="Arial" w:hAnsi="Arial" w:cs="Arial"/>
          <w:b/>
          <w:bCs/>
          <w:sz w:val="22"/>
          <w:szCs w:val="22"/>
        </w:rPr>
        <w:t>Water User Rates and Charges.</w:t>
      </w:r>
      <w:r w:rsidRPr="00A6669C">
        <w:rPr>
          <w:rFonts w:ascii="Arial" w:hAnsi="Arial" w:cs="Arial"/>
          <w:bCs/>
          <w:sz w:val="22"/>
          <w:szCs w:val="22"/>
        </w:rPr>
        <w:t xml:space="preserve"> The following rates and charges are hereby established:</w:t>
      </w:r>
    </w:p>
    <w:p w14:paraId="48B13758" w14:textId="77777777" w:rsidR="00A6669C" w:rsidRPr="00A6669C" w:rsidRDefault="00A6669C" w:rsidP="00A6669C">
      <w:pPr>
        <w:ind w:left="720"/>
        <w:jc w:val="both"/>
        <w:rPr>
          <w:rFonts w:ascii="Arial" w:hAnsi="Arial" w:cs="Arial"/>
          <w:bCs/>
          <w:sz w:val="22"/>
          <w:szCs w:val="22"/>
        </w:rPr>
      </w:pPr>
    </w:p>
    <w:p w14:paraId="51A50602" w14:textId="77777777" w:rsidR="00A6669C" w:rsidRPr="00A6669C" w:rsidRDefault="00A6669C" w:rsidP="00A6669C">
      <w:pPr>
        <w:ind w:left="720"/>
        <w:jc w:val="both"/>
        <w:rPr>
          <w:rFonts w:ascii="Arial" w:hAnsi="Arial" w:cs="Arial"/>
          <w:bCs/>
          <w:sz w:val="22"/>
          <w:szCs w:val="22"/>
        </w:rPr>
      </w:pPr>
      <w:r w:rsidRPr="00A6669C">
        <w:rPr>
          <w:rFonts w:ascii="Arial" w:hAnsi="Arial" w:cs="Arial"/>
          <w:bCs/>
          <w:sz w:val="22"/>
          <w:szCs w:val="22"/>
        </w:rPr>
        <w:tab/>
        <w:t>1.  All metered residential, commercial and industrial water service customers shall pay a fixed service charge, based upon the size of each meter installed, in accordance with the following rate schedule:</w:t>
      </w:r>
    </w:p>
    <w:p w14:paraId="42E448CD" w14:textId="77777777" w:rsidR="00A6669C" w:rsidRPr="00A6669C" w:rsidRDefault="00A6669C" w:rsidP="00A6669C">
      <w:pPr>
        <w:ind w:left="720"/>
        <w:jc w:val="both"/>
        <w:rPr>
          <w:rFonts w:ascii="Arial" w:hAnsi="Arial" w:cs="Arial"/>
          <w:bCs/>
          <w:sz w:val="22"/>
          <w:szCs w:val="22"/>
        </w:rPr>
      </w:pPr>
    </w:p>
    <w:p w14:paraId="4AC9C4A7" w14:textId="77777777" w:rsidR="00A6669C" w:rsidRPr="00A6669C" w:rsidRDefault="00A6669C" w:rsidP="00A6669C">
      <w:pPr>
        <w:numPr>
          <w:ilvl w:val="0"/>
          <w:numId w:val="45"/>
        </w:numPr>
        <w:ind w:left="1800"/>
        <w:jc w:val="both"/>
        <w:rPr>
          <w:rFonts w:ascii="Arial" w:hAnsi="Arial" w:cs="Arial"/>
          <w:bCs/>
          <w:sz w:val="22"/>
          <w:szCs w:val="22"/>
        </w:rPr>
      </w:pPr>
      <w:r w:rsidRPr="00A6669C">
        <w:rPr>
          <w:rFonts w:ascii="Arial" w:hAnsi="Arial" w:cs="Arial"/>
          <w:bCs/>
          <w:sz w:val="22"/>
          <w:szCs w:val="22"/>
        </w:rPr>
        <w:t>Effective with the June 2019 billing cycle the following charges apply:</w:t>
      </w:r>
    </w:p>
    <w:p w14:paraId="398A0EE3" w14:textId="77777777" w:rsidR="00A6669C" w:rsidRPr="00A6669C" w:rsidRDefault="00A6669C" w:rsidP="00A6669C">
      <w:pPr>
        <w:ind w:left="1800"/>
        <w:jc w:val="both"/>
        <w:rPr>
          <w:rFonts w:ascii="Arial" w:hAnsi="Arial" w:cs="Arial"/>
          <w:bCs/>
          <w:sz w:val="22"/>
          <w:szCs w:val="22"/>
        </w:rPr>
      </w:pPr>
    </w:p>
    <w:tbl>
      <w:tblPr>
        <w:tblW w:w="0" w:type="auto"/>
        <w:tblInd w:w="2268" w:type="dxa"/>
        <w:tblCellMar>
          <w:left w:w="0" w:type="dxa"/>
          <w:right w:w="0" w:type="dxa"/>
        </w:tblCellMar>
        <w:tblLook w:val="04A0" w:firstRow="1" w:lastRow="0" w:firstColumn="1" w:lastColumn="0" w:noHBand="0" w:noVBand="1"/>
      </w:tblPr>
      <w:tblGrid>
        <w:gridCol w:w="2280"/>
        <w:gridCol w:w="2800"/>
      </w:tblGrid>
      <w:tr w:rsidR="00A6669C" w:rsidRPr="00A6669C" w14:paraId="5DAFB2EF" w14:textId="77777777" w:rsidTr="00CD226B">
        <w:tc>
          <w:tcPr>
            <w:tcW w:w="2280" w:type="dxa"/>
            <w:tcBorders>
              <w:top w:val="single" w:sz="8" w:space="0" w:color="auto"/>
              <w:left w:val="single" w:sz="8" w:space="0" w:color="auto"/>
              <w:bottom w:val="single" w:sz="8" w:space="0" w:color="auto"/>
              <w:right w:val="single" w:sz="8" w:space="0" w:color="auto"/>
            </w:tcBorders>
            <w:tcMar>
              <w:top w:w="58" w:type="dxa"/>
              <w:left w:w="58" w:type="dxa"/>
              <w:bottom w:w="58" w:type="dxa"/>
              <w:right w:w="58" w:type="dxa"/>
            </w:tcMar>
            <w:hideMark/>
          </w:tcPr>
          <w:p w14:paraId="0069FA9A" w14:textId="77777777" w:rsidR="00A6669C" w:rsidRPr="00A6669C" w:rsidRDefault="00A6669C" w:rsidP="00A6669C">
            <w:pPr>
              <w:jc w:val="both"/>
              <w:rPr>
                <w:rFonts w:ascii="Arial" w:hAnsi="Arial" w:cs="Arial"/>
                <w:bCs/>
                <w:sz w:val="22"/>
                <w:szCs w:val="22"/>
              </w:rPr>
            </w:pPr>
            <w:r w:rsidRPr="00A6669C">
              <w:rPr>
                <w:rFonts w:ascii="Arial" w:hAnsi="Arial" w:cs="Arial"/>
                <w:b/>
                <w:bCs/>
                <w:sz w:val="22"/>
                <w:szCs w:val="22"/>
              </w:rPr>
              <w:t>Size of Meter</w:t>
            </w:r>
          </w:p>
        </w:tc>
        <w:tc>
          <w:tcPr>
            <w:tcW w:w="2800" w:type="dxa"/>
            <w:tcBorders>
              <w:top w:val="single" w:sz="8" w:space="0" w:color="auto"/>
              <w:left w:val="nil"/>
              <w:bottom w:val="single" w:sz="8" w:space="0" w:color="auto"/>
              <w:right w:val="single" w:sz="8" w:space="0" w:color="auto"/>
            </w:tcBorders>
            <w:tcMar>
              <w:top w:w="58" w:type="dxa"/>
              <w:left w:w="58" w:type="dxa"/>
              <w:bottom w:w="58" w:type="dxa"/>
              <w:right w:w="58" w:type="dxa"/>
            </w:tcMar>
            <w:hideMark/>
          </w:tcPr>
          <w:p w14:paraId="7CBF9B24" w14:textId="77777777" w:rsidR="00A6669C" w:rsidRPr="00A6669C" w:rsidRDefault="00A6669C" w:rsidP="00A6669C">
            <w:pPr>
              <w:jc w:val="both"/>
              <w:rPr>
                <w:rFonts w:ascii="Arial" w:hAnsi="Arial" w:cs="Arial"/>
                <w:bCs/>
                <w:sz w:val="22"/>
                <w:szCs w:val="22"/>
              </w:rPr>
            </w:pPr>
            <w:r w:rsidRPr="00A6669C">
              <w:rPr>
                <w:rFonts w:ascii="Arial" w:hAnsi="Arial" w:cs="Arial"/>
                <w:b/>
                <w:bCs/>
                <w:sz w:val="22"/>
                <w:szCs w:val="22"/>
              </w:rPr>
              <w:t>Fixed Service Charge</w:t>
            </w:r>
          </w:p>
        </w:tc>
      </w:tr>
      <w:tr w:rsidR="00A6669C" w:rsidRPr="00A6669C" w14:paraId="4E843241" w14:textId="77777777" w:rsidTr="00CD226B">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3870509E"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5/8 inch</w:t>
            </w:r>
          </w:p>
        </w:tc>
        <w:tc>
          <w:tcPr>
            <w:tcW w:w="2800" w:type="dxa"/>
            <w:tcBorders>
              <w:top w:val="nil"/>
              <w:left w:val="nil"/>
              <w:bottom w:val="single" w:sz="8" w:space="0" w:color="auto"/>
              <w:right w:val="single" w:sz="8" w:space="0" w:color="auto"/>
            </w:tcBorders>
            <w:tcMar>
              <w:top w:w="58" w:type="dxa"/>
              <w:left w:w="58" w:type="dxa"/>
              <w:bottom w:w="58" w:type="dxa"/>
              <w:right w:w="58" w:type="dxa"/>
            </w:tcMar>
            <w:hideMark/>
          </w:tcPr>
          <w:p w14:paraId="47D1966A"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   59.00</w:t>
            </w:r>
          </w:p>
        </w:tc>
      </w:tr>
      <w:tr w:rsidR="00A6669C" w:rsidRPr="00A6669C" w14:paraId="0B811171" w14:textId="77777777" w:rsidTr="00CD226B">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4088C7F9"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3/4 inch</w:t>
            </w:r>
          </w:p>
        </w:tc>
        <w:tc>
          <w:tcPr>
            <w:tcW w:w="2800" w:type="dxa"/>
            <w:tcBorders>
              <w:top w:val="nil"/>
              <w:left w:val="nil"/>
              <w:bottom w:val="single" w:sz="8" w:space="0" w:color="auto"/>
              <w:right w:val="single" w:sz="8" w:space="0" w:color="auto"/>
            </w:tcBorders>
            <w:tcMar>
              <w:top w:w="58" w:type="dxa"/>
              <w:left w:w="58" w:type="dxa"/>
              <w:bottom w:w="58" w:type="dxa"/>
              <w:right w:w="58" w:type="dxa"/>
            </w:tcMar>
            <w:hideMark/>
          </w:tcPr>
          <w:p w14:paraId="5A6C658F"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     75.00</w:t>
            </w:r>
          </w:p>
        </w:tc>
      </w:tr>
      <w:tr w:rsidR="00A6669C" w:rsidRPr="00A6669C" w14:paraId="15A0FA69" w14:textId="77777777" w:rsidTr="00CD226B">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7186E481"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1 inch</w:t>
            </w:r>
          </w:p>
        </w:tc>
        <w:tc>
          <w:tcPr>
            <w:tcW w:w="2800" w:type="dxa"/>
            <w:tcBorders>
              <w:top w:val="nil"/>
              <w:left w:val="nil"/>
              <w:bottom w:val="single" w:sz="8" w:space="0" w:color="auto"/>
              <w:right w:val="single" w:sz="8" w:space="0" w:color="auto"/>
            </w:tcBorders>
            <w:tcMar>
              <w:top w:w="58" w:type="dxa"/>
              <w:left w:w="58" w:type="dxa"/>
              <w:bottom w:w="58" w:type="dxa"/>
              <w:right w:w="58" w:type="dxa"/>
            </w:tcMar>
            <w:hideMark/>
          </w:tcPr>
          <w:p w14:paraId="5EF91B81"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     91.00</w:t>
            </w:r>
          </w:p>
        </w:tc>
      </w:tr>
      <w:tr w:rsidR="00A6669C" w:rsidRPr="00A6669C" w14:paraId="02C50733" w14:textId="77777777" w:rsidTr="00CD226B">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5BB339C0"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1 1/2 inch</w:t>
            </w:r>
          </w:p>
        </w:tc>
        <w:tc>
          <w:tcPr>
            <w:tcW w:w="2800" w:type="dxa"/>
            <w:tcBorders>
              <w:top w:val="nil"/>
              <w:left w:val="nil"/>
              <w:bottom w:val="single" w:sz="8" w:space="0" w:color="auto"/>
              <w:right w:val="single" w:sz="8" w:space="0" w:color="auto"/>
            </w:tcBorders>
            <w:tcMar>
              <w:top w:w="58" w:type="dxa"/>
              <w:left w:w="58" w:type="dxa"/>
              <w:bottom w:w="58" w:type="dxa"/>
              <w:right w:w="58" w:type="dxa"/>
            </w:tcMar>
            <w:hideMark/>
          </w:tcPr>
          <w:p w14:paraId="05BB7004"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     121.00</w:t>
            </w:r>
          </w:p>
        </w:tc>
      </w:tr>
      <w:tr w:rsidR="00A6669C" w:rsidRPr="00A6669C" w14:paraId="2DA11F08" w14:textId="77777777" w:rsidTr="00CD226B">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5BB1D66A"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lastRenderedPageBreak/>
              <w:t>2 inch</w:t>
            </w:r>
          </w:p>
        </w:tc>
        <w:tc>
          <w:tcPr>
            <w:tcW w:w="2800" w:type="dxa"/>
            <w:tcBorders>
              <w:top w:val="nil"/>
              <w:left w:val="nil"/>
              <w:bottom w:val="single" w:sz="8" w:space="0" w:color="auto"/>
              <w:right w:val="single" w:sz="8" w:space="0" w:color="auto"/>
            </w:tcBorders>
            <w:tcMar>
              <w:top w:w="58" w:type="dxa"/>
              <w:left w:w="58" w:type="dxa"/>
              <w:bottom w:w="58" w:type="dxa"/>
              <w:right w:w="58" w:type="dxa"/>
            </w:tcMar>
            <w:hideMark/>
          </w:tcPr>
          <w:p w14:paraId="507B84C3"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    146.00</w:t>
            </w:r>
          </w:p>
        </w:tc>
      </w:tr>
      <w:tr w:rsidR="00A6669C" w:rsidRPr="00A6669C" w14:paraId="60D61EE5" w14:textId="77777777" w:rsidTr="00CD226B">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193048DB"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3 inch</w:t>
            </w:r>
          </w:p>
        </w:tc>
        <w:tc>
          <w:tcPr>
            <w:tcW w:w="2800" w:type="dxa"/>
            <w:tcBorders>
              <w:top w:val="nil"/>
              <w:left w:val="nil"/>
              <w:bottom w:val="single" w:sz="8" w:space="0" w:color="auto"/>
              <w:right w:val="single" w:sz="8" w:space="0" w:color="auto"/>
            </w:tcBorders>
            <w:tcMar>
              <w:top w:w="58" w:type="dxa"/>
              <w:left w:w="58" w:type="dxa"/>
              <w:bottom w:w="58" w:type="dxa"/>
              <w:right w:w="58" w:type="dxa"/>
            </w:tcMar>
            <w:hideMark/>
          </w:tcPr>
          <w:p w14:paraId="6C67AFF4"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    377.00</w:t>
            </w:r>
          </w:p>
        </w:tc>
      </w:tr>
      <w:tr w:rsidR="00A6669C" w:rsidRPr="00A6669C" w14:paraId="45FE6B54" w14:textId="77777777" w:rsidTr="00CD226B">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116C2FC1"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4 inch</w:t>
            </w:r>
          </w:p>
        </w:tc>
        <w:tc>
          <w:tcPr>
            <w:tcW w:w="2800" w:type="dxa"/>
            <w:tcBorders>
              <w:top w:val="nil"/>
              <w:left w:val="nil"/>
              <w:bottom w:val="single" w:sz="8" w:space="0" w:color="auto"/>
              <w:right w:val="single" w:sz="8" w:space="0" w:color="auto"/>
            </w:tcBorders>
            <w:tcMar>
              <w:top w:w="58" w:type="dxa"/>
              <w:left w:w="58" w:type="dxa"/>
              <w:bottom w:w="58" w:type="dxa"/>
              <w:right w:w="58" w:type="dxa"/>
            </w:tcMar>
            <w:hideMark/>
          </w:tcPr>
          <w:p w14:paraId="7E70BC8D"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    711.00</w:t>
            </w:r>
          </w:p>
        </w:tc>
      </w:tr>
      <w:tr w:rsidR="00A6669C" w:rsidRPr="00A6669C" w14:paraId="58672AF1" w14:textId="77777777" w:rsidTr="00CD226B">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4C6843F7"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6 inch</w:t>
            </w:r>
          </w:p>
        </w:tc>
        <w:tc>
          <w:tcPr>
            <w:tcW w:w="2800" w:type="dxa"/>
            <w:tcBorders>
              <w:top w:val="nil"/>
              <w:left w:val="nil"/>
              <w:bottom w:val="single" w:sz="8" w:space="0" w:color="auto"/>
              <w:right w:val="single" w:sz="8" w:space="0" w:color="auto"/>
            </w:tcBorders>
            <w:tcMar>
              <w:top w:w="58" w:type="dxa"/>
              <w:left w:w="58" w:type="dxa"/>
              <w:bottom w:w="58" w:type="dxa"/>
              <w:right w:w="58" w:type="dxa"/>
            </w:tcMar>
            <w:hideMark/>
          </w:tcPr>
          <w:p w14:paraId="57043B63"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   1,352.00</w:t>
            </w:r>
          </w:p>
        </w:tc>
      </w:tr>
      <w:tr w:rsidR="00A6669C" w:rsidRPr="00A6669C" w14:paraId="42568679" w14:textId="77777777" w:rsidTr="00CD226B">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08E74190"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8 inch</w:t>
            </w:r>
          </w:p>
        </w:tc>
        <w:tc>
          <w:tcPr>
            <w:tcW w:w="2800" w:type="dxa"/>
            <w:tcBorders>
              <w:top w:val="nil"/>
              <w:left w:val="nil"/>
              <w:bottom w:val="single" w:sz="8" w:space="0" w:color="auto"/>
              <w:right w:val="single" w:sz="8" w:space="0" w:color="auto"/>
            </w:tcBorders>
            <w:tcMar>
              <w:top w:w="58" w:type="dxa"/>
              <w:left w:w="58" w:type="dxa"/>
              <w:bottom w:w="58" w:type="dxa"/>
              <w:right w:w="58" w:type="dxa"/>
            </w:tcMar>
            <w:hideMark/>
          </w:tcPr>
          <w:p w14:paraId="2ACAD4E8"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   1,718.00</w:t>
            </w:r>
          </w:p>
        </w:tc>
      </w:tr>
    </w:tbl>
    <w:p w14:paraId="0C71A0A9" w14:textId="77777777" w:rsidR="00A6669C" w:rsidRPr="00A6669C" w:rsidRDefault="00A6669C" w:rsidP="00A6669C">
      <w:pPr>
        <w:ind w:left="720"/>
        <w:jc w:val="both"/>
        <w:rPr>
          <w:rFonts w:ascii="Arial" w:hAnsi="Arial" w:cs="Arial"/>
          <w:bCs/>
          <w:sz w:val="22"/>
          <w:szCs w:val="22"/>
        </w:rPr>
      </w:pPr>
    </w:p>
    <w:p w14:paraId="7E2D188E" w14:textId="77777777" w:rsidR="00A6669C" w:rsidRPr="00A6669C" w:rsidRDefault="00A6669C" w:rsidP="00A6669C">
      <w:pPr>
        <w:ind w:left="720"/>
        <w:jc w:val="both"/>
        <w:rPr>
          <w:rFonts w:ascii="Arial" w:hAnsi="Arial" w:cs="Arial"/>
          <w:bCs/>
          <w:sz w:val="22"/>
          <w:szCs w:val="22"/>
        </w:rPr>
      </w:pPr>
      <w:r w:rsidRPr="00A6669C">
        <w:rPr>
          <w:rFonts w:ascii="Arial" w:hAnsi="Arial" w:cs="Arial"/>
          <w:bCs/>
          <w:sz w:val="22"/>
          <w:szCs w:val="22"/>
        </w:rPr>
        <w:tab/>
        <w:t>2.</w:t>
      </w:r>
      <w:r w:rsidRPr="00A6669C">
        <w:rPr>
          <w:rFonts w:ascii="Arial" w:hAnsi="Arial" w:cs="Arial"/>
          <w:bCs/>
          <w:sz w:val="22"/>
          <w:szCs w:val="22"/>
        </w:rPr>
        <w:tab/>
        <w:t>All metered single-family residential and recreational underground lawn sprinkler water service customers shall pay a fixed service charge, based upon the size of each meter installed, in accordance with the following rate schedule:</w:t>
      </w:r>
    </w:p>
    <w:p w14:paraId="23140363" w14:textId="77777777" w:rsidR="00A6669C" w:rsidRPr="00A6669C" w:rsidRDefault="00A6669C" w:rsidP="00A6669C">
      <w:pPr>
        <w:ind w:left="720"/>
        <w:jc w:val="both"/>
        <w:rPr>
          <w:rFonts w:ascii="Arial" w:hAnsi="Arial" w:cs="Arial"/>
          <w:bCs/>
          <w:sz w:val="22"/>
          <w:szCs w:val="22"/>
        </w:rPr>
      </w:pPr>
    </w:p>
    <w:p w14:paraId="51D2B3EC" w14:textId="77777777" w:rsidR="00A6669C" w:rsidRPr="00A6669C" w:rsidRDefault="00A6669C" w:rsidP="00A6669C">
      <w:pPr>
        <w:numPr>
          <w:ilvl w:val="0"/>
          <w:numId w:val="46"/>
        </w:numPr>
        <w:jc w:val="both"/>
        <w:rPr>
          <w:rFonts w:ascii="Arial" w:hAnsi="Arial" w:cs="Arial"/>
          <w:bCs/>
          <w:sz w:val="22"/>
          <w:szCs w:val="22"/>
        </w:rPr>
      </w:pPr>
      <w:r w:rsidRPr="00A6669C">
        <w:rPr>
          <w:rFonts w:ascii="Arial" w:hAnsi="Arial" w:cs="Arial"/>
          <w:bCs/>
          <w:sz w:val="22"/>
          <w:szCs w:val="22"/>
        </w:rPr>
        <w:t>Effective with the June 2019 billing cycle the following charges shall apply:</w:t>
      </w:r>
    </w:p>
    <w:p w14:paraId="1B4D3F1A" w14:textId="77777777" w:rsidR="00A6669C" w:rsidRPr="00A6669C" w:rsidRDefault="00A6669C" w:rsidP="00A6669C">
      <w:pPr>
        <w:ind w:left="1800"/>
        <w:jc w:val="both"/>
        <w:rPr>
          <w:rFonts w:ascii="Arial" w:hAnsi="Arial" w:cs="Arial"/>
          <w:bCs/>
          <w:sz w:val="22"/>
          <w:szCs w:val="22"/>
        </w:rPr>
      </w:pPr>
    </w:p>
    <w:tbl>
      <w:tblPr>
        <w:tblW w:w="0" w:type="auto"/>
        <w:tblInd w:w="2268" w:type="dxa"/>
        <w:tblCellMar>
          <w:left w:w="0" w:type="dxa"/>
          <w:right w:w="0" w:type="dxa"/>
        </w:tblCellMar>
        <w:tblLook w:val="04A0" w:firstRow="1" w:lastRow="0" w:firstColumn="1" w:lastColumn="0" w:noHBand="0" w:noVBand="1"/>
      </w:tblPr>
      <w:tblGrid>
        <w:gridCol w:w="2280"/>
        <w:gridCol w:w="2710"/>
      </w:tblGrid>
      <w:tr w:rsidR="00A6669C" w:rsidRPr="00A6669C" w14:paraId="45D17DE4" w14:textId="77777777" w:rsidTr="00CD226B">
        <w:tc>
          <w:tcPr>
            <w:tcW w:w="2280" w:type="dxa"/>
            <w:tcBorders>
              <w:top w:val="single" w:sz="8" w:space="0" w:color="auto"/>
              <w:left w:val="single" w:sz="8" w:space="0" w:color="auto"/>
              <w:bottom w:val="single" w:sz="8" w:space="0" w:color="auto"/>
              <w:right w:val="single" w:sz="8" w:space="0" w:color="auto"/>
            </w:tcBorders>
            <w:tcMar>
              <w:top w:w="58" w:type="dxa"/>
              <w:left w:w="58" w:type="dxa"/>
              <w:bottom w:w="58" w:type="dxa"/>
              <w:right w:w="58" w:type="dxa"/>
            </w:tcMar>
            <w:hideMark/>
          </w:tcPr>
          <w:p w14:paraId="7D7A7E2A" w14:textId="77777777" w:rsidR="00A6669C" w:rsidRPr="00A6669C" w:rsidRDefault="00A6669C" w:rsidP="00A6669C">
            <w:pPr>
              <w:jc w:val="both"/>
              <w:rPr>
                <w:rFonts w:ascii="Arial" w:hAnsi="Arial" w:cs="Arial"/>
                <w:bCs/>
                <w:sz w:val="22"/>
                <w:szCs w:val="22"/>
              </w:rPr>
            </w:pPr>
            <w:r w:rsidRPr="00A6669C">
              <w:rPr>
                <w:rFonts w:ascii="Arial" w:hAnsi="Arial" w:cs="Arial"/>
                <w:b/>
                <w:bCs/>
                <w:sz w:val="22"/>
                <w:szCs w:val="22"/>
              </w:rPr>
              <w:t>Size of Meter</w:t>
            </w:r>
          </w:p>
        </w:tc>
        <w:tc>
          <w:tcPr>
            <w:tcW w:w="2710" w:type="dxa"/>
            <w:tcBorders>
              <w:top w:val="single" w:sz="8" w:space="0" w:color="auto"/>
              <w:left w:val="nil"/>
              <w:bottom w:val="single" w:sz="8" w:space="0" w:color="auto"/>
              <w:right w:val="single" w:sz="8" w:space="0" w:color="auto"/>
            </w:tcBorders>
            <w:tcMar>
              <w:top w:w="58" w:type="dxa"/>
              <w:left w:w="58" w:type="dxa"/>
              <w:bottom w:w="58" w:type="dxa"/>
              <w:right w:w="58" w:type="dxa"/>
            </w:tcMar>
            <w:hideMark/>
          </w:tcPr>
          <w:p w14:paraId="5F471A86" w14:textId="77777777" w:rsidR="00A6669C" w:rsidRPr="00A6669C" w:rsidRDefault="00A6669C" w:rsidP="00A6669C">
            <w:pPr>
              <w:jc w:val="both"/>
              <w:rPr>
                <w:rFonts w:ascii="Arial" w:hAnsi="Arial" w:cs="Arial"/>
                <w:bCs/>
                <w:sz w:val="22"/>
                <w:szCs w:val="22"/>
              </w:rPr>
            </w:pPr>
            <w:r w:rsidRPr="00A6669C">
              <w:rPr>
                <w:rFonts w:ascii="Arial" w:hAnsi="Arial" w:cs="Arial"/>
                <w:b/>
                <w:bCs/>
                <w:sz w:val="22"/>
                <w:szCs w:val="22"/>
              </w:rPr>
              <w:t>Fixed Service Charge</w:t>
            </w:r>
          </w:p>
        </w:tc>
      </w:tr>
      <w:tr w:rsidR="00A6669C" w:rsidRPr="00A6669C" w14:paraId="1D25D5AF" w14:textId="77777777" w:rsidTr="00CD226B">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10D76D4C"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5/8 inch</w:t>
            </w:r>
          </w:p>
        </w:tc>
        <w:tc>
          <w:tcPr>
            <w:tcW w:w="2710" w:type="dxa"/>
            <w:tcBorders>
              <w:top w:val="nil"/>
              <w:left w:val="nil"/>
              <w:bottom w:val="single" w:sz="8" w:space="0" w:color="auto"/>
              <w:right w:val="single" w:sz="8" w:space="0" w:color="auto"/>
            </w:tcBorders>
            <w:tcMar>
              <w:top w:w="58" w:type="dxa"/>
              <w:left w:w="58" w:type="dxa"/>
              <w:bottom w:w="58" w:type="dxa"/>
              <w:right w:w="58" w:type="dxa"/>
            </w:tcMar>
            <w:hideMark/>
          </w:tcPr>
          <w:p w14:paraId="3388AB71"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  33.00</w:t>
            </w:r>
          </w:p>
        </w:tc>
      </w:tr>
      <w:tr w:rsidR="00A6669C" w:rsidRPr="00A6669C" w14:paraId="3490C1C8" w14:textId="77777777" w:rsidTr="00CD226B">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4F8366ED"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3/4 inch</w:t>
            </w:r>
          </w:p>
        </w:tc>
        <w:tc>
          <w:tcPr>
            <w:tcW w:w="2710" w:type="dxa"/>
            <w:tcBorders>
              <w:top w:val="nil"/>
              <w:left w:val="nil"/>
              <w:bottom w:val="single" w:sz="8" w:space="0" w:color="auto"/>
              <w:right w:val="single" w:sz="8" w:space="0" w:color="auto"/>
            </w:tcBorders>
            <w:tcMar>
              <w:top w:w="58" w:type="dxa"/>
              <w:left w:w="58" w:type="dxa"/>
              <w:bottom w:w="58" w:type="dxa"/>
              <w:right w:w="58" w:type="dxa"/>
            </w:tcMar>
            <w:hideMark/>
          </w:tcPr>
          <w:p w14:paraId="7F106F74"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    42.00</w:t>
            </w:r>
          </w:p>
        </w:tc>
      </w:tr>
      <w:tr w:rsidR="00A6669C" w:rsidRPr="00A6669C" w14:paraId="13F7F1DF" w14:textId="77777777" w:rsidTr="00CD226B">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3066ED40"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1 inch</w:t>
            </w:r>
          </w:p>
        </w:tc>
        <w:tc>
          <w:tcPr>
            <w:tcW w:w="2710" w:type="dxa"/>
            <w:tcBorders>
              <w:top w:val="nil"/>
              <w:left w:val="nil"/>
              <w:bottom w:val="single" w:sz="8" w:space="0" w:color="auto"/>
              <w:right w:val="single" w:sz="8" w:space="0" w:color="auto"/>
            </w:tcBorders>
            <w:tcMar>
              <w:top w:w="58" w:type="dxa"/>
              <w:left w:w="58" w:type="dxa"/>
              <w:bottom w:w="58" w:type="dxa"/>
              <w:right w:w="58" w:type="dxa"/>
            </w:tcMar>
            <w:hideMark/>
          </w:tcPr>
          <w:p w14:paraId="77A870AF"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    52.00</w:t>
            </w:r>
          </w:p>
        </w:tc>
      </w:tr>
      <w:tr w:rsidR="00A6669C" w:rsidRPr="00A6669C" w14:paraId="3E258447" w14:textId="77777777" w:rsidTr="00CD226B">
        <w:tc>
          <w:tcPr>
            <w:tcW w:w="2280" w:type="dxa"/>
            <w:tcBorders>
              <w:top w:val="nil"/>
              <w:left w:val="single" w:sz="8" w:space="0" w:color="auto"/>
              <w:bottom w:val="single" w:sz="8" w:space="0" w:color="auto"/>
              <w:right w:val="single" w:sz="8" w:space="0" w:color="auto"/>
            </w:tcBorders>
            <w:tcMar>
              <w:top w:w="58" w:type="dxa"/>
              <w:left w:w="58" w:type="dxa"/>
              <w:bottom w:w="58" w:type="dxa"/>
              <w:right w:w="58" w:type="dxa"/>
            </w:tcMar>
            <w:hideMark/>
          </w:tcPr>
          <w:p w14:paraId="2A06BB13"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1 1/2 inch</w:t>
            </w:r>
          </w:p>
        </w:tc>
        <w:tc>
          <w:tcPr>
            <w:tcW w:w="2710" w:type="dxa"/>
            <w:tcBorders>
              <w:top w:val="nil"/>
              <w:left w:val="nil"/>
              <w:bottom w:val="single" w:sz="8" w:space="0" w:color="auto"/>
              <w:right w:val="single" w:sz="8" w:space="0" w:color="auto"/>
            </w:tcBorders>
            <w:tcMar>
              <w:top w:w="58" w:type="dxa"/>
              <w:left w:w="58" w:type="dxa"/>
              <w:bottom w:w="58" w:type="dxa"/>
              <w:right w:w="58" w:type="dxa"/>
            </w:tcMar>
            <w:hideMark/>
          </w:tcPr>
          <w:p w14:paraId="5F43912E"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    72.00</w:t>
            </w:r>
          </w:p>
        </w:tc>
      </w:tr>
    </w:tbl>
    <w:p w14:paraId="40506738" w14:textId="77777777" w:rsidR="00A6669C" w:rsidRPr="00A6669C" w:rsidRDefault="00A6669C" w:rsidP="00A6669C">
      <w:pPr>
        <w:ind w:left="720"/>
        <w:jc w:val="both"/>
        <w:rPr>
          <w:rFonts w:ascii="Arial" w:hAnsi="Arial" w:cs="Arial"/>
          <w:bCs/>
          <w:sz w:val="22"/>
          <w:szCs w:val="22"/>
        </w:rPr>
      </w:pPr>
    </w:p>
    <w:p w14:paraId="6794977F" w14:textId="77777777" w:rsidR="00A6669C" w:rsidRPr="00A6669C" w:rsidRDefault="00A6669C" w:rsidP="00A6669C">
      <w:pPr>
        <w:ind w:left="720"/>
        <w:jc w:val="both"/>
        <w:rPr>
          <w:rFonts w:ascii="Arial" w:hAnsi="Arial" w:cs="Arial"/>
          <w:bCs/>
          <w:sz w:val="22"/>
          <w:szCs w:val="22"/>
        </w:rPr>
      </w:pPr>
      <w:r w:rsidRPr="00A6669C">
        <w:rPr>
          <w:rFonts w:ascii="Arial" w:hAnsi="Arial" w:cs="Arial"/>
          <w:bCs/>
          <w:sz w:val="22"/>
          <w:szCs w:val="22"/>
        </w:rPr>
        <w:t>3. (a)</w:t>
      </w:r>
      <w:r w:rsidRPr="00A6669C">
        <w:rPr>
          <w:rFonts w:ascii="Arial" w:hAnsi="Arial" w:cs="Arial"/>
          <w:bCs/>
          <w:sz w:val="22"/>
          <w:szCs w:val="22"/>
        </w:rPr>
        <w:tab/>
        <w:t>Effective with the June 2019 billing cycle the following charges apply: In addition to the basic service charge(s) set forth above, all water service customers shall be charged for all water used, as registered by each meter installed, at the rate of $3.729 per one thousand (1,000) gallons of water used.</w:t>
      </w:r>
    </w:p>
    <w:p w14:paraId="4A84E044" w14:textId="77777777" w:rsidR="00A6669C" w:rsidRPr="00A6669C" w:rsidRDefault="00A6669C" w:rsidP="00A6669C">
      <w:pPr>
        <w:ind w:left="720"/>
        <w:jc w:val="both"/>
        <w:rPr>
          <w:rFonts w:ascii="Arial" w:hAnsi="Arial" w:cs="Arial"/>
          <w:bCs/>
          <w:sz w:val="22"/>
          <w:szCs w:val="22"/>
        </w:rPr>
      </w:pPr>
    </w:p>
    <w:p w14:paraId="669C7794" w14:textId="77777777" w:rsidR="00A6669C" w:rsidRPr="00A6669C" w:rsidRDefault="00A6669C" w:rsidP="00A6669C">
      <w:pPr>
        <w:ind w:left="720"/>
        <w:jc w:val="both"/>
        <w:rPr>
          <w:rFonts w:ascii="Arial" w:hAnsi="Arial" w:cs="Arial"/>
          <w:bCs/>
          <w:sz w:val="22"/>
          <w:szCs w:val="22"/>
        </w:rPr>
      </w:pPr>
      <w:r w:rsidRPr="00A6669C">
        <w:rPr>
          <w:rFonts w:ascii="Arial" w:hAnsi="Arial" w:cs="Arial"/>
          <w:bCs/>
          <w:sz w:val="22"/>
          <w:szCs w:val="22"/>
        </w:rPr>
        <w:t>4.</w:t>
      </w:r>
      <w:r w:rsidRPr="00A6669C">
        <w:rPr>
          <w:rFonts w:ascii="Arial" w:hAnsi="Arial" w:cs="Arial"/>
          <w:bCs/>
          <w:sz w:val="22"/>
          <w:szCs w:val="22"/>
        </w:rPr>
        <w:tab/>
        <w:t>Pursuant to N.J.S.A. 58:12A-17, the rate established in the preceding paragraph shall be inclusive of the State Public Water Tax of one ($.01) cent per one thousand (1,000) gallons of water used.</w:t>
      </w:r>
    </w:p>
    <w:p w14:paraId="1BA451AB" w14:textId="77777777" w:rsidR="00A6669C" w:rsidRPr="00A6669C" w:rsidRDefault="00A6669C" w:rsidP="00A6669C">
      <w:pPr>
        <w:jc w:val="both"/>
        <w:rPr>
          <w:rFonts w:ascii="Arial" w:hAnsi="Arial" w:cs="Arial"/>
          <w:bCs/>
          <w:sz w:val="22"/>
          <w:szCs w:val="22"/>
        </w:rPr>
      </w:pPr>
    </w:p>
    <w:p w14:paraId="09DDCBFD"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ab/>
        <w:t>All other portions of this Chapter remain unchanged.</w:t>
      </w:r>
    </w:p>
    <w:p w14:paraId="1CE76B99" w14:textId="77777777" w:rsidR="00A6669C" w:rsidRPr="00A6669C" w:rsidRDefault="00A6669C" w:rsidP="00A6669C">
      <w:pPr>
        <w:jc w:val="both"/>
        <w:rPr>
          <w:rFonts w:ascii="Arial" w:hAnsi="Arial" w:cs="Arial"/>
          <w:b/>
          <w:bCs/>
          <w:sz w:val="22"/>
          <w:szCs w:val="22"/>
        </w:rPr>
      </w:pPr>
    </w:p>
    <w:p w14:paraId="75179961" w14:textId="77777777" w:rsidR="00A6669C" w:rsidRPr="00A6669C" w:rsidRDefault="00A6669C" w:rsidP="00A6669C">
      <w:pPr>
        <w:ind w:firstLine="720"/>
        <w:jc w:val="both"/>
        <w:rPr>
          <w:rFonts w:ascii="Arial" w:hAnsi="Arial" w:cs="Arial"/>
          <w:bCs/>
          <w:sz w:val="22"/>
          <w:szCs w:val="22"/>
        </w:rPr>
      </w:pPr>
      <w:r w:rsidRPr="00A6669C">
        <w:rPr>
          <w:rFonts w:ascii="Arial" w:hAnsi="Arial" w:cs="Arial"/>
          <w:b/>
          <w:bCs/>
          <w:sz w:val="22"/>
          <w:szCs w:val="22"/>
        </w:rPr>
        <w:t>SECTION 2.</w:t>
      </w:r>
      <w:r w:rsidRPr="00A6669C">
        <w:rPr>
          <w:rFonts w:ascii="Arial" w:hAnsi="Arial" w:cs="Arial"/>
          <w:bCs/>
          <w:sz w:val="22"/>
          <w:szCs w:val="22"/>
        </w:rPr>
        <w:tab/>
        <w:t>Section 18-5 Sanitary Sewer System Regulations and Charges shall be amended as follows:</w:t>
      </w:r>
    </w:p>
    <w:p w14:paraId="25642569" w14:textId="77777777" w:rsidR="00A6669C" w:rsidRPr="00A6669C" w:rsidRDefault="00A6669C" w:rsidP="00A6669C">
      <w:pPr>
        <w:jc w:val="both"/>
        <w:rPr>
          <w:rFonts w:ascii="Arial" w:hAnsi="Arial" w:cs="Arial"/>
          <w:bCs/>
          <w:sz w:val="22"/>
          <w:szCs w:val="22"/>
        </w:rPr>
      </w:pPr>
    </w:p>
    <w:p w14:paraId="0DFBFAB3" w14:textId="77777777" w:rsidR="00A6669C" w:rsidRPr="00A6669C" w:rsidRDefault="00A6669C" w:rsidP="00A6669C">
      <w:pPr>
        <w:ind w:firstLine="720"/>
        <w:jc w:val="both"/>
        <w:rPr>
          <w:rFonts w:ascii="Arial" w:hAnsi="Arial" w:cs="Arial"/>
          <w:b/>
          <w:bCs/>
          <w:sz w:val="22"/>
          <w:szCs w:val="22"/>
        </w:rPr>
      </w:pPr>
      <w:bookmarkStart w:id="1" w:name="_CPA44"/>
      <w:r w:rsidRPr="00A6669C">
        <w:rPr>
          <w:rFonts w:ascii="Arial" w:hAnsi="Arial" w:cs="Arial"/>
          <w:b/>
          <w:bCs/>
          <w:sz w:val="22"/>
          <w:szCs w:val="22"/>
        </w:rPr>
        <w:t>18-5.19</w:t>
      </w:r>
      <w:r w:rsidRPr="00A6669C">
        <w:rPr>
          <w:rFonts w:ascii="Arial" w:hAnsi="Arial" w:cs="Arial"/>
          <w:b/>
          <w:bCs/>
          <w:sz w:val="22"/>
          <w:szCs w:val="22"/>
        </w:rPr>
        <w:tab/>
        <w:t>Charge for User Class 11.</w:t>
      </w:r>
    </w:p>
    <w:p w14:paraId="16CD586E" w14:textId="77777777" w:rsidR="00A6669C" w:rsidRPr="00A6669C" w:rsidRDefault="00A6669C" w:rsidP="00A6669C">
      <w:pPr>
        <w:ind w:firstLine="720"/>
        <w:jc w:val="both"/>
        <w:rPr>
          <w:rFonts w:ascii="Arial" w:hAnsi="Arial" w:cs="Arial"/>
          <w:bCs/>
          <w:sz w:val="22"/>
          <w:szCs w:val="22"/>
        </w:rPr>
      </w:pPr>
    </w:p>
    <w:p w14:paraId="5EC63EAA" w14:textId="77777777" w:rsidR="00A6669C" w:rsidRPr="00A6669C" w:rsidRDefault="00A6669C" w:rsidP="00A6669C">
      <w:pPr>
        <w:ind w:left="720" w:hanging="720"/>
        <w:jc w:val="both"/>
        <w:rPr>
          <w:rFonts w:ascii="Arial" w:hAnsi="Arial" w:cs="Arial"/>
          <w:bCs/>
          <w:sz w:val="22"/>
          <w:szCs w:val="22"/>
        </w:rPr>
      </w:pPr>
      <w:r w:rsidRPr="00A6669C">
        <w:rPr>
          <w:rFonts w:ascii="Arial" w:hAnsi="Arial" w:cs="Arial"/>
          <w:bCs/>
          <w:sz w:val="22"/>
          <w:szCs w:val="22"/>
        </w:rPr>
        <w:tab/>
        <w:t xml:space="preserve">Effective with the June 2019 billing cycle the following charges apply: The sewer usage charge for User Class 11 shall be the sum of a fixed amount of one hundred and sixteen ($116.00) dollars per quarter for each unit and of a net charge of seven dollars and sixty-five ($7.65) cents for each one thousand (1,000) gallons of actual water consumption per unit. Said net charge shall reflect the application of a fifteen (15%) percent consumption credit for </w:t>
      </w:r>
      <w:proofErr w:type="spellStart"/>
      <w:r w:rsidRPr="00A6669C">
        <w:rPr>
          <w:rFonts w:ascii="Arial" w:hAnsi="Arial" w:cs="Arial"/>
          <w:bCs/>
          <w:sz w:val="22"/>
          <w:szCs w:val="22"/>
        </w:rPr>
        <w:t>nonsanitary</w:t>
      </w:r>
      <w:proofErr w:type="spellEnd"/>
      <w:r w:rsidRPr="00A6669C">
        <w:rPr>
          <w:rFonts w:ascii="Arial" w:hAnsi="Arial" w:cs="Arial"/>
          <w:bCs/>
          <w:sz w:val="22"/>
          <w:szCs w:val="22"/>
        </w:rPr>
        <w:t xml:space="preserve"> water to a gross charge of nine dollars ($9.00) for each one thousand (1,000) gallons of actual water consumption per unit. The Governing Body may, in its discretion, grant special exemptions or credits for the filling of residential swimming pools or any other water use that is separately metered and approved by the Superintendent. </w:t>
      </w:r>
    </w:p>
    <w:p w14:paraId="765EDD44" w14:textId="77777777" w:rsidR="00A6669C" w:rsidRPr="00A6669C" w:rsidRDefault="00A6669C" w:rsidP="00A6669C">
      <w:pPr>
        <w:ind w:firstLine="720"/>
        <w:jc w:val="both"/>
        <w:rPr>
          <w:rFonts w:ascii="Arial" w:hAnsi="Arial" w:cs="Arial"/>
          <w:bCs/>
          <w:sz w:val="22"/>
          <w:szCs w:val="22"/>
        </w:rPr>
      </w:pPr>
    </w:p>
    <w:p w14:paraId="305B6DEB" w14:textId="77777777" w:rsidR="00A6669C" w:rsidRPr="00A6669C" w:rsidRDefault="00A6669C" w:rsidP="00A6669C">
      <w:pPr>
        <w:ind w:firstLine="720"/>
        <w:jc w:val="both"/>
        <w:rPr>
          <w:rFonts w:ascii="Arial" w:hAnsi="Arial" w:cs="Arial"/>
          <w:b/>
          <w:bCs/>
          <w:sz w:val="22"/>
          <w:szCs w:val="22"/>
        </w:rPr>
      </w:pPr>
      <w:bookmarkStart w:id="2" w:name="_CPA45"/>
      <w:bookmarkEnd w:id="1"/>
      <w:r w:rsidRPr="00A6669C">
        <w:rPr>
          <w:rFonts w:ascii="Arial" w:hAnsi="Arial" w:cs="Arial"/>
          <w:b/>
          <w:bCs/>
          <w:sz w:val="22"/>
          <w:szCs w:val="22"/>
        </w:rPr>
        <w:t>18-5.20</w:t>
      </w:r>
      <w:r w:rsidRPr="00A6669C">
        <w:rPr>
          <w:rFonts w:ascii="Arial" w:hAnsi="Arial" w:cs="Arial"/>
          <w:b/>
          <w:bCs/>
          <w:sz w:val="22"/>
          <w:szCs w:val="22"/>
        </w:rPr>
        <w:tab/>
        <w:t>Charge for User Class 12.</w:t>
      </w:r>
    </w:p>
    <w:p w14:paraId="3E949FB8" w14:textId="77777777" w:rsidR="00A6669C" w:rsidRPr="00A6669C" w:rsidRDefault="00A6669C" w:rsidP="00A6669C">
      <w:pPr>
        <w:ind w:firstLine="720"/>
        <w:jc w:val="both"/>
        <w:rPr>
          <w:rFonts w:ascii="Arial" w:hAnsi="Arial" w:cs="Arial"/>
          <w:b/>
          <w:bCs/>
          <w:sz w:val="22"/>
          <w:szCs w:val="22"/>
        </w:rPr>
      </w:pPr>
    </w:p>
    <w:p w14:paraId="66C03D65" w14:textId="77777777" w:rsidR="00A6669C" w:rsidRPr="00A6669C" w:rsidRDefault="00A6669C" w:rsidP="00A6669C">
      <w:pPr>
        <w:ind w:left="720" w:hanging="720"/>
        <w:jc w:val="both"/>
        <w:rPr>
          <w:rFonts w:ascii="Arial" w:hAnsi="Arial" w:cs="Arial"/>
          <w:bCs/>
          <w:sz w:val="22"/>
          <w:szCs w:val="22"/>
        </w:rPr>
      </w:pPr>
      <w:r w:rsidRPr="00A6669C">
        <w:rPr>
          <w:rFonts w:ascii="Arial" w:hAnsi="Arial" w:cs="Arial"/>
          <w:bCs/>
          <w:sz w:val="22"/>
          <w:szCs w:val="22"/>
        </w:rPr>
        <w:tab/>
        <w:t xml:space="preserve">Effective with the June 2019 billing cycle the following charges apply: The sewer usage charge for User Class 12 shall be the sum of a fixed amount of one hundred and sixteen ($116.00) dollars per quarter for each unit and of a net charge of seven dollars and sixty-five ($7.65) cents for each one thousand (1,000) gallons of actual water consumption per unit. Said net charge shall reflect the application of a fifteen (15%) percent consumption credit for </w:t>
      </w:r>
      <w:proofErr w:type="spellStart"/>
      <w:r w:rsidRPr="00A6669C">
        <w:rPr>
          <w:rFonts w:ascii="Arial" w:hAnsi="Arial" w:cs="Arial"/>
          <w:bCs/>
          <w:sz w:val="22"/>
          <w:szCs w:val="22"/>
        </w:rPr>
        <w:t>nonsanitary</w:t>
      </w:r>
      <w:proofErr w:type="spellEnd"/>
      <w:r w:rsidRPr="00A6669C">
        <w:rPr>
          <w:rFonts w:ascii="Arial" w:hAnsi="Arial" w:cs="Arial"/>
          <w:bCs/>
          <w:sz w:val="22"/>
          <w:szCs w:val="22"/>
        </w:rPr>
        <w:t xml:space="preserve"> water to a gross charge of nine dollars ($9.00) for each one thousand (1,000) gallons of actual water consumption per unit.</w:t>
      </w:r>
    </w:p>
    <w:p w14:paraId="78002694" w14:textId="77777777" w:rsidR="00A6669C" w:rsidRPr="00A6669C" w:rsidRDefault="00A6669C" w:rsidP="00A6669C">
      <w:pPr>
        <w:ind w:left="720" w:hanging="720"/>
        <w:jc w:val="both"/>
        <w:rPr>
          <w:rFonts w:ascii="Arial" w:hAnsi="Arial" w:cs="Arial"/>
          <w:bCs/>
          <w:sz w:val="22"/>
          <w:szCs w:val="22"/>
        </w:rPr>
      </w:pPr>
    </w:p>
    <w:p w14:paraId="38D4E245" w14:textId="77777777" w:rsidR="00A6669C" w:rsidRPr="00A6669C" w:rsidRDefault="00A6669C" w:rsidP="00A6669C">
      <w:pPr>
        <w:ind w:firstLine="720"/>
        <w:jc w:val="both"/>
        <w:rPr>
          <w:rFonts w:ascii="Arial" w:hAnsi="Arial" w:cs="Arial"/>
          <w:bCs/>
          <w:sz w:val="22"/>
          <w:szCs w:val="22"/>
        </w:rPr>
      </w:pPr>
    </w:p>
    <w:p w14:paraId="59F93720" w14:textId="77777777" w:rsidR="00A6669C" w:rsidRPr="00A6669C" w:rsidRDefault="00A6669C" w:rsidP="00A6669C">
      <w:pPr>
        <w:ind w:firstLine="720"/>
        <w:jc w:val="both"/>
        <w:rPr>
          <w:rFonts w:ascii="Arial" w:hAnsi="Arial" w:cs="Arial"/>
          <w:b/>
          <w:bCs/>
          <w:sz w:val="22"/>
          <w:szCs w:val="22"/>
        </w:rPr>
      </w:pPr>
      <w:bookmarkStart w:id="3" w:name="_CPA46"/>
      <w:bookmarkEnd w:id="2"/>
      <w:r w:rsidRPr="00A6669C">
        <w:rPr>
          <w:rFonts w:ascii="Arial" w:hAnsi="Arial" w:cs="Arial"/>
          <w:b/>
          <w:bCs/>
          <w:sz w:val="22"/>
          <w:szCs w:val="22"/>
        </w:rPr>
        <w:t>18-5.21</w:t>
      </w:r>
      <w:r w:rsidRPr="00A6669C">
        <w:rPr>
          <w:rFonts w:ascii="Arial" w:hAnsi="Arial" w:cs="Arial"/>
          <w:b/>
          <w:bCs/>
          <w:sz w:val="22"/>
          <w:szCs w:val="22"/>
        </w:rPr>
        <w:tab/>
        <w:t>Charge for User Class 15.</w:t>
      </w:r>
    </w:p>
    <w:p w14:paraId="48C49A18" w14:textId="77777777" w:rsidR="00A6669C" w:rsidRPr="00A6669C" w:rsidRDefault="00A6669C" w:rsidP="00A6669C">
      <w:pPr>
        <w:ind w:firstLine="720"/>
        <w:jc w:val="both"/>
        <w:rPr>
          <w:rFonts w:ascii="Arial" w:hAnsi="Arial" w:cs="Arial"/>
          <w:b/>
          <w:bCs/>
          <w:sz w:val="22"/>
          <w:szCs w:val="22"/>
        </w:rPr>
      </w:pPr>
    </w:p>
    <w:p w14:paraId="395871E5" w14:textId="77777777" w:rsidR="00A6669C" w:rsidRPr="00A6669C" w:rsidRDefault="00A6669C" w:rsidP="00A6669C">
      <w:pPr>
        <w:ind w:left="720" w:hanging="720"/>
        <w:jc w:val="both"/>
        <w:rPr>
          <w:rFonts w:ascii="Arial" w:hAnsi="Arial" w:cs="Arial"/>
          <w:b/>
          <w:bCs/>
          <w:sz w:val="22"/>
          <w:szCs w:val="22"/>
        </w:rPr>
      </w:pPr>
      <w:r w:rsidRPr="00A6669C">
        <w:rPr>
          <w:rFonts w:ascii="Arial" w:hAnsi="Arial" w:cs="Arial"/>
          <w:b/>
          <w:bCs/>
          <w:sz w:val="22"/>
          <w:szCs w:val="22"/>
        </w:rPr>
        <w:tab/>
      </w:r>
      <w:r w:rsidRPr="00A6669C">
        <w:rPr>
          <w:rFonts w:ascii="Arial" w:hAnsi="Arial" w:cs="Arial"/>
          <w:bCs/>
          <w:sz w:val="22"/>
          <w:szCs w:val="22"/>
        </w:rPr>
        <w:t xml:space="preserve">Effective with the June 2019 billing cycle the following charges apply: The sewer usage charge for User Class 15 shall be the sum of a fixed amount of one hundred sixteen ($116.00) dollars per quarter for each unit and a net charge seven dollars and sixty-five ($7.65) cents for each one thousand (1,000) gallons of actual water consumption per unit. Said net charge shall reflect the application of a fifteen (15%) percent consumption credit </w:t>
      </w:r>
      <w:r w:rsidRPr="00A6669C">
        <w:rPr>
          <w:rFonts w:ascii="Arial" w:hAnsi="Arial" w:cs="Arial"/>
          <w:bCs/>
          <w:sz w:val="22"/>
          <w:szCs w:val="22"/>
        </w:rPr>
        <w:lastRenderedPageBreak/>
        <w:t xml:space="preserve">for </w:t>
      </w:r>
      <w:proofErr w:type="spellStart"/>
      <w:r w:rsidRPr="00A6669C">
        <w:rPr>
          <w:rFonts w:ascii="Arial" w:hAnsi="Arial" w:cs="Arial"/>
          <w:bCs/>
          <w:sz w:val="22"/>
          <w:szCs w:val="22"/>
        </w:rPr>
        <w:t>nonsanitary</w:t>
      </w:r>
      <w:proofErr w:type="spellEnd"/>
      <w:r w:rsidRPr="00A6669C">
        <w:rPr>
          <w:rFonts w:ascii="Arial" w:hAnsi="Arial" w:cs="Arial"/>
          <w:bCs/>
          <w:sz w:val="22"/>
          <w:szCs w:val="22"/>
        </w:rPr>
        <w:t xml:space="preserve"> water to a gross charge of nine dollars ($9.00) for each one thousand (1,000) gallons of actual water consumption per unit. </w:t>
      </w:r>
    </w:p>
    <w:p w14:paraId="11163C9B" w14:textId="77777777" w:rsidR="00A6669C" w:rsidRPr="00A6669C" w:rsidRDefault="00A6669C" w:rsidP="00A6669C">
      <w:pPr>
        <w:ind w:firstLine="720"/>
        <w:jc w:val="both"/>
        <w:rPr>
          <w:rFonts w:ascii="Arial" w:hAnsi="Arial" w:cs="Arial"/>
          <w:bCs/>
          <w:sz w:val="22"/>
          <w:szCs w:val="22"/>
        </w:rPr>
      </w:pPr>
    </w:p>
    <w:p w14:paraId="1D1FB4B1" w14:textId="77777777" w:rsidR="00A6669C" w:rsidRPr="00A6669C" w:rsidRDefault="00A6669C" w:rsidP="00A6669C">
      <w:pPr>
        <w:ind w:firstLine="720"/>
        <w:jc w:val="both"/>
        <w:rPr>
          <w:rFonts w:ascii="Arial" w:hAnsi="Arial" w:cs="Arial"/>
          <w:b/>
          <w:bCs/>
          <w:sz w:val="22"/>
          <w:szCs w:val="22"/>
        </w:rPr>
      </w:pPr>
      <w:bookmarkStart w:id="4" w:name="_CPA47"/>
      <w:bookmarkEnd w:id="3"/>
      <w:r w:rsidRPr="00A6669C">
        <w:rPr>
          <w:rFonts w:ascii="Arial" w:hAnsi="Arial" w:cs="Arial"/>
          <w:b/>
          <w:bCs/>
          <w:sz w:val="22"/>
          <w:szCs w:val="22"/>
        </w:rPr>
        <w:t>18-5.22</w:t>
      </w:r>
      <w:r w:rsidRPr="00A6669C">
        <w:rPr>
          <w:rFonts w:ascii="Arial" w:hAnsi="Arial" w:cs="Arial"/>
          <w:b/>
          <w:bCs/>
          <w:sz w:val="22"/>
          <w:szCs w:val="22"/>
        </w:rPr>
        <w:tab/>
        <w:t>Charge for User Class 21.</w:t>
      </w:r>
    </w:p>
    <w:p w14:paraId="6463AE7C" w14:textId="77777777" w:rsidR="00A6669C" w:rsidRPr="00A6669C" w:rsidRDefault="00A6669C" w:rsidP="00A6669C">
      <w:pPr>
        <w:ind w:firstLine="720"/>
        <w:jc w:val="both"/>
        <w:rPr>
          <w:rFonts w:ascii="Arial" w:hAnsi="Arial" w:cs="Arial"/>
          <w:b/>
          <w:bCs/>
          <w:sz w:val="22"/>
          <w:szCs w:val="22"/>
        </w:rPr>
      </w:pPr>
    </w:p>
    <w:p w14:paraId="5F29B020" w14:textId="77777777" w:rsidR="00A6669C" w:rsidRPr="00A6669C" w:rsidRDefault="00A6669C" w:rsidP="00A6669C">
      <w:pPr>
        <w:ind w:left="720" w:hanging="720"/>
        <w:jc w:val="both"/>
        <w:rPr>
          <w:rFonts w:ascii="Arial" w:hAnsi="Arial" w:cs="Arial"/>
          <w:bCs/>
          <w:sz w:val="22"/>
          <w:szCs w:val="22"/>
        </w:rPr>
      </w:pPr>
      <w:r w:rsidRPr="00A6669C">
        <w:rPr>
          <w:rFonts w:ascii="Arial" w:hAnsi="Arial" w:cs="Arial"/>
          <w:b/>
          <w:bCs/>
          <w:sz w:val="22"/>
          <w:szCs w:val="22"/>
        </w:rPr>
        <w:tab/>
      </w:r>
      <w:r w:rsidRPr="00A6669C">
        <w:rPr>
          <w:rFonts w:ascii="Arial" w:hAnsi="Arial" w:cs="Arial"/>
          <w:bCs/>
          <w:sz w:val="22"/>
          <w:szCs w:val="22"/>
        </w:rPr>
        <w:t xml:space="preserve">Effective with the June 2019 billing cycle the following charges apply: The sewer charge for User Class 21 shall be the sum of a fixed amount of one hundred sixteen ($116.00) dollars per quarter for each unit and of a net charge of seven dollars and sixty-five ($7.65) cents for each one thousand (1,000) gallons of actual water consumption per unit. Said net charge shall reflect the application of a fifteen (15%) percent consumption credit for </w:t>
      </w:r>
      <w:proofErr w:type="spellStart"/>
      <w:r w:rsidRPr="00A6669C">
        <w:rPr>
          <w:rFonts w:ascii="Arial" w:hAnsi="Arial" w:cs="Arial"/>
          <w:bCs/>
          <w:sz w:val="22"/>
          <w:szCs w:val="22"/>
        </w:rPr>
        <w:t>nonsanitary</w:t>
      </w:r>
      <w:proofErr w:type="spellEnd"/>
      <w:r w:rsidRPr="00A6669C">
        <w:rPr>
          <w:rFonts w:ascii="Arial" w:hAnsi="Arial" w:cs="Arial"/>
          <w:bCs/>
          <w:sz w:val="22"/>
          <w:szCs w:val="22"/>
        </w:rPr>
        <w:t xml:space="preserve"> water to a gross charge of nine dollars ($9.00) for each one thousand (1,000) gallons of actual water consumption per unit. </w:t>
      </w:r>
    </w:p>
    <w:p w14:paraId="5D5696BD" w14:textId="77777777" w:rsidR="00A6669C" w:rsidRPr="00A6669C" w:rsidRDefault="00A6669C" w:rsidP="00A6669C">
      <w:pPr>
        <w:ind w:firstLine="720"/>
        <w:jc w:val="both"/>
        <w:rPr>
          <w:rFonts w:ascii="Arial" w:hAnsi="Arial" w:cs="Arial"/>
          <w:bCs/>
          <w:sz w:val="22"/>
          <w:szCs w:val="22"/>
        </w:rPr>
      </w:pPr>
    </w:p>
    <w:bookmarkEnd w:id="4"/>
    <w:p w14:paraId="5DE1A5B4" w14:textId="77777777" w:rsidR="00A6669C" w:rsidRPr="00A6669C" w:rsidRDefault="00A6669C" w:rsidP="00A6669C">
      <w:pPr>
        <w:ind w:firstLine="720"/>
        <w:jc w:val="both"/>
        <w:rPr>
          <w:rFonts w:ascii="Arial" w:hAnsi="Arial" w:cs="Arial"/>
          <w:b/>
          <w:bCs/>
          <w:sz w:val="22"/>
          <w:szCs w:val="22"/>
        </w:rPr>
      </w:pPr>
      <w:r w:rsidRPr="00A6669C">
        <w:rPr>
          <w:rFonts w:ascii="Arial" w:hAnsi="Arial" w:cs="Arial"/>
          <w:b/>
          <w:bCs/>
          <w:sz w:val="22"/>
          <w:szCs w:val="22"/>
        </w:rPr>
        <w:t>18-5.23</w:t>
      </w:r>
      <w:r w:rsidRPr="00A6669C">
        <w:rPr>
          <w:rFonts w:ascii="Arial" w:hAnsi="Arial" w:cs="Arial"/>
          <w:b/>
          <w:bCs/>
          <w:sz w:val="22"/>
          <w:szCs w:val="22"/>
        </w:rPr>
        <w:tab/>
        <w:t>Charge for User Class 23.</w:t>
      </w:r>
    </w:p>
    <w:p w14:paraId="349ECA73" w14:textId="77777777" w:rsidR="00A6669C" w:rsidRPr="00A6669C" w:rsidRDefault="00A6669C" w:rsidP="00A6669C">
      <w:pPr>
        <w:ind w:firstLine="720"/>
        <w:jc w:val="both"/>
        <w:rPr>
          <w:rFonts w:ascii="Arial" w:hAnsi="Arial" w:cs="Arial"/>
          <w:b/>
          <w:bCs/>
          <w:sz w:val="22"/>
          <w:szCs w:val="22"/>
        </w:rPr>
      </w:pPr>
    </w:p>
    <w:p w14:paraId="4AC9725F" w14:textId="77777777" w:rsidR="00A6669C" w:rsidRPr="00A6669C" w:rsidRDefault="00A6669C" w:rsidP="00A6669C">
      <w:pPr>
        <w:ind w:left="720" w:hanging="720"/>
        <w:jc w:val="both"/>
        <w:rPr>
          <w:rFonts w:ascii="Arial" w:hAnsi="Arial" w:cs="Arial"/>
          <w:bCs/>
          <w:sz w:val="22"/>
          <w:szCs w:val="22"/>
        </w:rPr>
      </w:pPr>
      <w:r w:rsidRPr="00A6669C">
        <w:rPr>
          <w:rFonts w:ascii="Arial" w:hAnsi="Arial" w:cs="Arial"/>
          <w:b/>
          <w:bCs/>
          <w:sz w:val="22"/>
          <w:szCs w:val="22"/>
        </w:rPr>
        <w:tab/>
      </w:r>
      <w:r w:rsidRPr="00A6669C">
        <w:rPr>
          <w:rFonts w:ascii="Arial" w:hAnsi="Arial" w:cs="Arial"/>
          <w:bCs/>
          <w:sz w:val="22"/>
          <w:szCs w:val="22"/>
        </w:rPr>
        <w:t xml:space="preserve">Effective with the June 2019 billing cycle the following charges apply: The sewer usage charge for User Class 23 shall be the sum of a fixed amount of one hundred sixteen ($116.00) dollars per quarter for each dwelling unit/commercial unit, seasonal dwelling, seasonal business/commercial units and/or seasonal dormitory unit and of a net charge of seven dollars and sixty-five ($7.65) cents for each one thousand (1,000) gallons of actual water consumption per unit. Said net charge shall reflect the application of a fifteen (15%) percent consumption credit for </w:t>
      </w:r>
      <w:proofErr w:type="spellStart"/>
      <w:r w:rsidRPr="00A6669C">
        <w:rPr>
          <w:rFonts w:ascii="Arial" w:hAnsi="Arial" w:cs="Arial"/>
          <w:bCs/>
          <w:sz w:val="22"/>
          <w:szCs w:val="22"/>
        </w:rPr>
        <w:t>nonsanitary</w:t>
      </w:r>
      <w:proofErr w:type="spellEnd"/>
      <w:r w:rsidRPr="00A6669C">
        <w:rPr>
          <w:rFonts w:ascii="Arial" w:hAnsi="Arial" w:cs="Arial"/>
          <w:bCs/>
          <w:sz w:val="22"/>
          <w:szCs w:val="22"/>
        </w:rPr>
        <w:t xml:space="preserve"> water to a gross charge of nine dollars ($9.00) for each one thousand (1,000) gallons of actual water consumption per unit. </w:t>
      </w:r>
    </w:p>
    <w:p w14:paraId="2D358320" w14:textId="77777777" w:rsidR="00A6669C" w:rsidRPr="00A6669C" w:rsidRDefault="00A6669C" w:rsidP="00A6669C">
      <w:pPr>
        <w:ind w:firstLine="720"/>
        <w:jc w:val="both"/>
        <w:rPr>
          <w:rFonts w:ascii="Arial" w:hAnsi="Arial" w:cs="Arial"/>
          <w:bCs/>
          <w:sz w:val="22"/>
          <w:szCs w:val="22"/>
        </w:rPr>
      </w:pPr>
    </w:p>
    <w:p w14:paraId="78F42994" w14:textId="77777777" w:rsidR="00A6669C" w:rsidRPr="00A6669C" w:rsidRDefault="00A6669C" w:rsidP="00A6669C">
      <w:pPr>
        <w:ind w:firstLine="720"/>
        <w:jc w:val="both"/>
        <w:rPr>
          <w:rFonts w:ascii="Arial" w:hAnsi="Arial" w:cs="Arial"/>
          <w:b/>
          <w:bCs/>
          <w:sz w:val="22"/>
          <w:szCs w:val="22"/>
        </w:rPr>
      </w:pPr>
      <w:bookmarkStart w:id="5" w:name="_CPA49"/>
      <w:r w:rsidRPr="00A6669C">
        <w:rPr>
          <w:rFonts w:ascii="Arial" w:hAnsi="Arial" w:cs="Arial"/>
          <w:b/>
          <w:bCs/>
          <w:sz w:val="22"/>
          <w:szCs w:val="22"/>
        </w:rPr>
        <w:t>18-5.24</w:t>
      </w:r>
      <w:r w:rsidRPr="00A6669C">
        <w:rPr>
          <w:rFonts w:ascii="Arial" w:hAnsi="Arial" w:cs="Arial"/>
          <w:b/>
          <w:bCs/>
          <w:sz w:val="22"/>
          <w:szCs w:val="22"/>
        </w:rPr>
        <w:tab/>
        <w:t>Charge for User Class 25.</w:t>
      </w:r>
    </w:p>
    <w:p w14:paraId="49EC137E" w14:textId="77777777" w:rsidR="00A6669C" w:rsidRPr="00A6669C" w:rsidRDefault="00A6669C" w:rsidP="00A6669C">
      <w:pPr>
        <w:ind w:firstLine="720"/>
        <w:jc w:val="both"/>
        <w:rPr>
          <w:rFonts w:ascii="Arial" w:hAnsi="Arial" w:cs="Arial"/>
          <w:b/>
          <w:bCs/>
          <w:sz w:val="22"/>
          <w:szCs w:val="22"/>
        </w:rPr>
      </w:pPr>
    </w:p>
    <w:p w14:paraId="00B4A504" w14:textId="77777777" w:rsidR="00A6669C" w:rsidRPr="00A6669C" w:rsidRDefault="00A6669C" w:rsidP="00A6669C">
      <w:pPr>
        <w:ind w:left="720" w:hanging="720"/>
        <w:jc w:val="both"/>
        <w:rPr>
          <w:rFonts w:ascii="Arial" w:hAnsi="Arial" w:cs="Arial"/>
          <w:bCs/>
          <w:sz w:val="22"/>
          <w:szCs w:val="22"/>
        </w:rPr>
      </w:pPr>
      <w:r w:rsidRPr="00A6669C">
        <w:rPr>
          <w:rFonts w:ascii="Arial" w:hAnsi="Arial" w:cs="Arial"/>
          <w:b/>
          <w:bCs/>
          <w:sz w:val="22"/>
          <w:szCs w:val="22"/>
        </w:rPr>
        <w:tab/>
      </w:r>
      <w:r w:rsidRPr="00A6669C">
        <w:rPr>
          <w:rFonts w:ascii="Arial" w:hAnsi="Arial" w:cs="Arial"/>
          <w:bCs/>
          <w:sz w:val="22"/>
          <w:szCs w:val="22"/>
        </w:rPr>
        <w:t xml:space="preserve">Effective with the June 2019 billing cycle the following charges apply: The sewer charge for User Class 25 shall be the sum of a fixed amount of one hundred sixteen ($116.00) dollars per quarter for each unit and a net charge seven dollars and sixty-five ($7.65) cents for each one thousand (1,000) gallons of actual water consumption per unit. Said net charge shall reflect the application of a fifteen (15%) percent consumption credit for </w:t>
      </w:r>
      <w:proofErr w:type="spellStart"/>
      <w:r w:rsidRPr="00A6669C">
        <w:rPr>
          <w:rFonts w:ascii="Arial" w:hAnsi="Arial" w:cs="Arial"/>
          <w:bCs/>
          <w:sz w:val="22"/>
          <w:szCs w:val="22"/>
        </w:rPr>
        <w:t>nonsanitary</w:t>
      </w:r>
      <w:proofErr w:type="spellEnd"/>
      <w:r w:rsidRPr="00A6669C">
        <w:rPr>
          <w:rFonts w:ascii="Arial" w:hAnsi="Arial" w:cs="Arial"/>
          <w:bCs/>
          <w:sz w:val="22"/>
          <w:szCs w:val="22"/>
        </w:rPr>
        <w:t xml:space="preserve"> water to a gross charge of nine dollars ($9.00) for each one thousand (1,000) gallons of actual water consumption per unit. </w:t>
      </w:r>
    </w:p>
    <w:p w14:paraId="2D2B2E92" w14:textId="77777777" w:rsidR="00A6669C" w:rsidRPr="00A6669C" w:rsidRDefault="00A6669C" w:rsidP="00A6669C">
      <w:pPr>
        <w:ind w:firstLine="720"/>
        <w:jc w:val="both"/>
        <w:rPr>
          <w:rFonts w:ascii="Arial" w:hAnsi="Arial" w:cs="Arial"/>
          <w:bCs/>
          <w:sz w:val="22"/>
          <w:szCs w:val="22"/>
        </w:rPr>
      </w:pPr>
      <w:bookmarkStart w:id="6" w:name="_CPA50"/>
      <w:bookmarkEnd w:id="5"/>
    </w:p>
    <w:bookmarkEnd w:id="6"/>
    <w:p w14:paraId="6CA65FA5" w14:textId="77777777" w:rsidR="00A6669C" w:rsidRPr="00A6669C" w:rsidRDefault="00A6669C" w:rsidP="00A6669C">
      <w:pPr>
        <w:jc w:val="both"/>
        <w:rPr>
          <w:rFonts w:ascii="Arial" w:hAnsi="Arial" w:cs="Arial"/>
          <w:bCs/>
          <w:sz w:val="22"/>
          <w:szCs w:val="22"/>
        </w:rPr>
      </w:pPr>
      <w:r w:rsidRPr="00A6669C">
        <w:rPr>
          <w:rFonts w:ascii="Arial" w:hAnsi="Arial" w:cs="Arial"/>
          <w:bCs/>
          <w:sz w:val="22"/>
          <w:szCs w:val="22"/>
        </w:rPr>
        <w:tab/>
        <w:t>All other portions of this Chapter remain unchanged.</w:t>
      </w:r>
    </w:p>
    <w:p w14:paraId="45B022A8" w14:textId="4B28B433" w:rsidR="00A6669C" w:rsidRPr="00A6669C" w:rsidRDefault="00A6669C" w:rsidP="00A6669C">
      <w:pPr>
        <w:jc w:val="both"/>
        <w:rPr>
          <w:rFonts w:ascii="Arial" w:hAnsi="Arial" w:cs="Arial"/>
          <w:b/>
          <w:bCs/>
          <w:sz w:val="22"/>
          <w:szCs w:val="22"/>
        </w:rPr>
      </w:pPr>
    </w:p>
    <w:p w14:paraId="112E63DF" w14:textId="77777777" w:rsidR="00A6669C" w:rsidRPr="00A6669C" w:rsidRDefault="00A6669C" w:rsidP="00A6669C">
      <w:pPr>
        <w:ind w:firstLine="720"/>
        <w:jc w:val="both"/>
        <w:rPr>
          <w:rFonts w:ascii="Arial" w:hAnsi="Arial" w:cs="Arial"/>
          <w:bCs/>
          <w:sz w:val="22"/>
          <w:szCs w:val="22"/>
        </w:rPr>
      </w:pPr>
      <w:r w:rsidRPr="00A6669C">
        <w:rPr>
          <w:rFonts w:ascii="Arial" w:hAnsi="Arial" w:cs="Arial"/>
          <w:b/>
          <w:bCs/>
          <w:sz w:val="22"/>
          <w:szCs w:val="22"/>
        </w:rPr>
        <w:t>SECTION 3.</w:t>
      </w:r>
      <w:r w:rsidRPr="00A6669C">
        <w:rPr>
          <w:rFonts w:ascii="Arial" w:hAnsi="Arial" w:cs="Arial"/>
          <w:b/>
          <w:bCs/>
          <w:sz w:val="22"/>
          <w:szCs w:val="22"/>
        </w:rPr>
        <w:tab/>
      </w:r>
      <w:r w:rsidRPr="00A6669C">
        <w:rPr>
          <w:rFonts w:ascii="Arial" w:hAnsi="Arial" w:cs="Arial"/>
          <w:bCs/>
          <w:sz w:val="22"/>
          <w:szCs w:val="22"/>
        </w:rPr>
        <w:t>All ordinances or parts of ordinances of the Borough of Bloomingdale inconsistent herewith are repealed to the extent of such inconsistency.</w:t>
      </w:r>
    </w:p>
    <w:p w14:paraId="3BBA1783" w14:textId="77777777" w:rsidR="00A6669C" w:rsidRPr="00A6669C" w:rsidRDefault="00A6669C" w:rsidP="00A6669C">
      <w:pPr>
        <w:ind w:firstLine="720"/>
        <w:jc w:val="both"/>
        <w:rPr>
          <w:rFonts w:ascii="Arial" w:hAnsi="Arial" w:cs="Arial"/>
          <w:bCs/>
          <w:sz w:val="22"/>
          <w:szCs w:val="22"/>
        </w:rPr>
      </w:pPr>
    </w:p>
    <w:p w14:paraId="6D24CA96" w14:textId="77777777" w:rsidR="00A6669C" w:rsidRPr="00A6669C" w:rsidRDefault="00A6669C" w:rsidP="00A6669C">
      <w:pPr>
        <w:ind w:firstLine="720"/>
        <w:jc w:val="both"/>
        <w:rPr>
          <w:rFonts w:ascii="Arial" w:hAnsi="Arial" w:cs="Arial"/>
          <w:bCs/>
          <w:sz w:val="22"/>
          <w:szCs w:val="22"/>
        </w:rPr>
      </w:pPr>
      <w:r w:rsidRPr="00A6669C">
        <w:rPr>
          <w:rFonts w:ascii="Arial" w:hAnsi="Arial" w:cs="Arial"/>
          <w:b/>
          <w:bCs/>
          <w:sz w:val="22"/>
          <w:szCs w:val="22"/>
        </w:rPr>
        <w:t>SECTION 4.</w:t>
      </w:r>
      <w:r w:rsidRPr="00A6669C">
        <w:rPr>
          <w:rFonts w:ascii="Arial" w:hAnsi="Arial" w:cs="Arial"/>
          <w:b/>
          <w:bCs/>
          <w:sz w:val="22"/>
          <w:szCs w:val="22"/>
        </w:rPr>
        <w:tab/>
      </w:r>
      <w:r w:rsidRPr="00A6669C">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377CE011" w14:textId="77777777" w:rsidR="00A6669C" w:rsidRPr="00A6669C" w:rsidRDefault="00A6669C" w:rsidP="00A6669C">
      <w:pPr>
        <w:ind w:firstLine="720"/>
        <w:jc w:val="both"/>
        <w:rPr>
          <w:rFonts w:ascii="Arial" w:hAnsi="Arial" w:cs="Arial"/>
          <w:bCs/>
          <w:sz w:val="22"/>
          <w:szCs w:val="22"/>
        </w:rPr>
      </w:pPr>
    </w:p>
    <w:p w14:paraId="4CACC484" w14:textId="77777777" w:rsidR="00A6669C" w:rsidRPr="00A6669C" w:rsidRDefault="00A6669C" w:rsidP="00A6669C">
      <w:pPr>
        <w:ind w:firstLine="720"/>
        <w:jc w:val="both"/>
        <w:rPr>
          <w:rFonts w:ascii="Arial" w:hAnsi="Arial" w:cs="Arial"/>
          <w:bCs/>
          <w:sz w:val="22"/>
          <w:szCs w:val="22"/>
        </w:rPr>
      </w:pPr>
      <w:r w:rsidRPr="00A6669C">
        <w:rPr>
          <w:rFonts w:ascii="Arial" w:hAnsi="Arial" w:cs="Arial"/>
          <w:b/>
          <w:bCs/>
          <w:sz w:val="22"/>
          <w:szCs w:val="22"/>
        </w:rPr>
        <w:t>SECTION 5.</w:t>
      </w:r>
      <w:r w:rsidRPr="00A6669C">
        <w:rPr>
          <w:rFonts w:ascii="Arial" w:hAnsi="Arial" w:cs="Arial"/>
          <w:bCs/>
          <w:sz w:val="22"/>
          <w:szCs w:val="22"/>
        </w:rPr>
        <w:t xml:space="preserve"> This law shall take effect immediately upon final passage, approval and publication as required by law.</w:t>
      </w:r>
    </w:p>
    <w:p w14:paraId="1AFBDBB7" w14:textId="77777777" w:rsidR="00A6669C" w:rsidRPr="00A6669C" w:rsidRDefault="00A6669C" w:rsidP="00A6669C">
      <w:pPr>
        <w:ind w:firstLine="720"/>
        <w:jc w:val="both"/>
        <w:rPr>
          <w:rFonts w:ascii="Arial" w:hAnsi="Arial" w:cs="Arial"/>
          <w:bCs/>
          <w:sz w:val="22"/>
          <w:szCs w:val="22"/>
        </w:rPr>
      </w:pPr>
    </w:p>
    <w:p w14:paraId="16472191" w14:textId="5048748B" w:rsidR="00DD5714" w:rsidRPr="00046379" w:rsidRDefault="00DD5714" w:rsidP="00DD5714">
      <w:pPr>
        <w:tabs>
          <w:tab w:val="left" w:pos="-1440"/>
          <w:tab w:val="left" w:pos="-720"/>
          <w:tab w:val="left" w:pos="1440"/>
          <w:tab w:val="left" w:pos="4608"/>
        </w:tabs>
        <w:suppressAutoHyphens/>
        <w:rPr>
          <w:snapToGrid w:val="0"/>
          <w:sz w:val="24"/>
          <w:szCs w:val="24"/>
        </w:rPr>
      </w:pPr>
      <w:r w:rsidRPr="00046379">
        <w:rPr>
          <w:snapToGrid w:val="0"/>
          <w:sz w:val="24"/>
          <w:szCs w:val="24"/>
        </w:rPr>
        <w:t xml:space="preserve">At this time </w:t>
      </w:r>
      <w:r w:rsidR="00747C0C">
        <w:rPr>
          <w:snapToGrid w:val="0"/>
          <w:sz w:val="24"/>
          <w:szCs w:val="24"/>
        </w:rPr>
        <w:t>DELLARIPA</w:t>
      </w:r>
      <w:r w:rsidRPr="00046379">
        <w:rPr>
          <w:snapToGrid w:val="0"/>
          <w:sz w:val="24"/>
          <w:szCs w:val="24"/>
        </w:rPr>
        <w:t xml:space="preserve"> made a motion to open the Public Hearing for comment; seconded by </w:t>
      </w:r>
      <w:r w:rsidR="00747C0C">
        <w:rPr>
          <w:snapToGrid w:val="0"/>
          <w:sz w:val="24"/>
          <w:szCs w:val="24"/>
        </w:rPr>
        <w:t>D’AMATO</w:t>
      </w:r>
      <w:r w:rsidRPr="00046379">
        <w:rPr>
          <w:snapToGrid w:val="0"/>
          <w:sz w:val="24"/>
          <w:szCs w:val="24"/>
        </w:rPr>
        <w:t xml:space="preserve"> and carried on a voice vote all voting AYE.</w:t>
      </w:r>
      <w:r w:rsidR="00747C0C">
        <w:rPr>
          <w:snapToGrid w:val="0"/>
          <w:sz w:val="24"/>
          <w:szCs w:val="24"/>
        </w:rPr>
        <w:t xml:space="preserve"> </w:t>
      </w:r>
      <w:r w:rsidRPr="00046379">
        <w:rPr>
          <w:snapToGrid w:val="0"/>
          <w:sz w:val="24"/>
          <w:szCs w:val="24"/>
        </w:rPr>
        <w:t xml:space="preserve">Since there was no one who wished to comment </w:t>
      </w:r>
      <w:r w:rsidR="00747C0C">
        <w:rPr>
          <w:snapToGrid w:val="0"/>
          <w:sz w:val="24"/>
          <w:szCs w:val="24"/>
        </w:rPr>
        <w:t>DELLARIPA</w:t>
      </w:r>
      <w:r w:rsidRPr="00046379">
        <w:rPr>
          <w:snapToGrid w:val="0"/>
          <w:sz w:val="24"/>
          <w:szCs w:val="24"/>
        </w:rPr>
        <w:t xml:space="preserve"> made a motion to close the Public Hearing; seconded by </w:t>
      </w:r>
      <w:r w:rsidR="00747C0C">
        <w:rPr>
          <w:snapToGrid w:val="0"/>
          <w:sz w:val="24"/>
          <w:szCs w:val="24"/>
        </w:rPr>
        <w:t>COSTA</w:t>
      </w:r>
      <w:r w:rsidRPr="00046379">
        <w:rPr>
          <w:snapToGrid w:val="0"/>
          <w:sz w:val="24"/>
          <w:szCs w:val="24"/>
        </w:rPr>
        <w:t xml:space="preserve"> and carried on a voice vote all voting AYE.</w:t>
      </w:r>
    </w:p>
    <w:p w14:paraId="41DF8514" w14:textId="77777777" w:rsidR="00DD5714" w:rsidRPr="00D3745A" w:rsidRDefault="00DD5714" w:rsidP="00DD5714">
      <w:pPr>
        <w:tabs>
          <w:tab w:val="left" w:pos="-1440"/>
          <w:tab w:val="left" w:pos="-720"/>
          <w:tab w:val="left" w:pos="1440"/>
          <w:tab w:val="left" w:pos="4608"/>
        </w:tabs>
        <w:suppressAutoHyphens/>
        <w:rPr>
          <w:snapToGrid w:val="0"/>
          <w:sz w:val="24"/>
          <w:szCs w:val="24"/>
        </w:rPr>
      </w:pPr>
    </w:p>
    <w:p w14:paraId="76ED2039" w14:textId="6F92620B" w:rsidR="00F01CEA" w:rsidRDefault="00DD5714" w:rsidP="00DD5714">
      <w:pPr>
        <w:tabs>
          <w:tab w:val="left" w:pos="-720"/>
          <w:tab w:val="left" w:pos="1440"/>
          <w:tab w:val="left" w:pos="4608"/>
        </w:tabs>
        <w:suppressAutoHyphens/>
        <w:rPr>
          <w:snapToGrid w:val="0"/>
          <w:sz w:val="24"/>
          <w:szCs w:val="24"/>
        </w:rPr>
      </w:pPr>
      <w:r w:rsidRPr="00D3745A">
        <w:rPr>
          <w:snapToGrid w:val="0"/>
          <w:sz w:val="24"/>
          <w:szCs w:val="24"/>
        </w:rPr>
        <w:t>Council</w:t>
      </w:r>
      <w:r w:rsidR="00747C0C">
        <w:rPr>
          <w:snapToGrid w:val="0"/>
          <w:sz w:val="24"/>
          <w:szCs w:val="24"/>
        </w:rPr>
        <w:t>wo</w:t>
      </w:r>
      <w:r w:rsidRPr="00D3745A">
        <w:rPr>
          <w:snapToGrid w:val="0"/>
          <w:sz w:val="24"/>
          <w:szCs w:val="24"/>
        </w:rPr>
        <w:t xml:space="preserve">man </w:t>
      </w:r>
      <w:r w:rsidR="00747C0C">
        <w:rPr>
          <w:snapToGrid w:val="0"/>
          <w:sz w:val="24"/>
          <w:szCs w:val="24"/>
        </w:rPr>
        <w:t>HUDSON</w:t>
      </w:r>
      <w:r w:rsidRPr="00D3745A">
        <w:rPr>
          <w:snapToGrid w:val="0"/>
          <w:sz w:val="24"/>
          <w:szCs w:val="24"/>
        </w:rPr>
        <w:t xml:space="preserve"> moved for the adoption of this Ordinance; seconded by </w:t>
      </w:r>
      <w:r w:rsidR="00747C0C">
        <w:rPr>
          <w:snapToGrid w:val="0"/>
          <w:sz w:val="24"/>
          <w:szCs w:val="24"/>
        </w:rPr>
        <w:t>DELLARIPA</w:t>
      </w:r>
      <w:r w:rsidRPr="00D3745A">
        <w:rPr>
          <w:snapToGrid w:val="0"/>
          <w:sz w:val="24"/>
          <w:szCs w:val="24"/>
        </w:rPr>
        <w:t xml:space="preserve"> and carried per the following roll call vote: </w:t>
      </w:r>
      <w:r w:rsidR="007136A8" w:rsidRPr="00D3745A">
        <w:rPr>
          <w:snapToGrid w:val="0"/>
          <w:sz w:val="24"/>
          <w:szCs w:val="24"/>
        </w:rPr>
        <w:t>DELLARIPA (YES), HUDSON (YES),</w:t>
      </w:r>
      <w:r w:rsidR="00591108">
        <w:rPr>
          <w:snapToGrid w:val="0"/>
          <w:sz w:val="24"/>
          <w:szCs w:val="24"/>
        </w:rPr>
        <w:t xml:space="preserve"> </w:t>
      </w:r>
      <w:r w:rsidR="00E509B3">
        <w:rPr>
          <w:snapToGrid w:val="0"/>
          <w:sz w:val="24"/>
          <w:szCs w:val="24"/>
        </w:rPr>
        <w:t>COSTA (</w:t>
      </w:r>
      <w:r w:rsidR="00747C0C">
        <w:rPr>
          <w:snapToGrid w:val="0"/>
          <w:sz w:val="24"/>
          <w:szCs w:val="24"/>
        </w:rPr>
        <w:t>NO</w:t>
      </w:r>
      <w:r w:rsidR="00E509B3">
        <w:rPr>
          <w:snapToGrid w:val="0"/>
          <w:sz w:val="24"/>
          <w:szCs w:val="24"/>
        </w:rPr>
        <w:t xml:space="preserve">), </w:t>
      </w:r>
      <w:r w:rsidR="00591108">
        <w:rPr>
          <w:snapToGrid w:val="0"/>
          <w:sz w:val="24"/>
          <w:szCs w:val="24"/>
        </w:rPr>
        <w:t>D’AMATO (YES)</w:t>
      </w:r>
    </w:p>
    <w:p w14:paraId="28854E58" w14:textId="77777777" w:rsidR="00E509B3" w:rsidRDefault="00E509B3" w:rsidP="00DD5714">
      <w:pPr>
        <w:tabs>
          <w:tab w:val="left" w:pos="-720"/>
          <w:tab w:val="left" w:pos="1440"/>
          <w:tab w:val="left" w:pos="4608"/>
        </w:tabs>
        <w:suppressAutoHyphens/>
        <w:rPr>
          <w:snapToGrid w:val="0"/>
          <w:sz w:val="24"/>
          <w:szCs w:val="24"/>
        </w:rPr>
      </w:pPr>
    </w:p>
    <w:p w14:paraId="04F0F648" w14:textId="1E006193" w:rsidR="00E241D7" w:rsidRPr="002339CB" w:rsidRDefault="00E806D5" w:rsidP="003710EA">
      <w:pPr>
        <w:overflowPunct w:val="0"/>
        <w:autoSpaceDE w:val="0"/>
        <w:autoSpaceDN w:val="0"/>
        <w:adjustRightInd w:val="0"/>
        <w:ind w:left="810" w:hanging="810"/>
        <w:rPr>
          <w:b/>
          <w:bCs/>
          <w:sz w:val="28"/>
          <w:szCs w:val="28"/>
          <w:u w:val="single"/>
        </w:rPr>
      </w:pPr>
      <w:r w:rsidRPr="002339CB">
        <w:rPr>
          <w:b/>
          <w:bCs/>
          <w:sz w:val="28"/>
          <w:szCs w:val="28"/>
          <w:u w:val="single"/>
        </w:rPr>
        <w:t>NE</w:t>
      </w:r>
      <w:r w:rsidR="00E241D7" w:rsidRPr="002339CB">
        <w:rPr>
          <w:b/>
          <w:bCs/>
          <w:sz w:val="28"/>
          <w:szCs w:val="28"/>
          <w:u w:val="single"/>
        </w:rPr>
        <w:t>W BUSINESS:</w:t>
      </w:r>
    </w:p>
    <w:p w14:paraId="45630808" w14:textId="77777777" w:rsidR="00E241D7" w:rsidRPr="002339CB" w:rsidRDefault="00E241D7" w:rsidP="003710EA">
      <w:pPr>
        <w:overflowPunct w:val="0"/>
        <w:autoSpaceDE w:val="0"/>
        <w:autoSpaceDN w:val="0"/>
        <w:adjustRightInd w:val="0"/>
        <w:ind w:left="810" w:hanging="810"/>
        <w:rPr>
          <w:b/>
          <w:bCs/>
          <w:sz w:val="28"/>
          <w:szCs w:val="28"/>
          <w:u w:val="single"/>
        </w:rPr>
      </w:pPr>
    </w:p>
    <w:p w14:paraId="0337F952" w14:textId="590C3E5C" w:rsidR="00E241D7" w:rsidRPr="002339CB" w:rsidRDefault="00E241D7" w:rsidP="00B31C88">
      <w:pPr>
        <w:pStyle w:val="ListParagraph"/>
        <w:numPr>
          <w:ilvl w:val="0"/>
          <w:numId w:val="3"/>
        </w:numPr>
        <w:overflowPunct w:val="0"/>
        <w:autoSpaceDE w:val="0"/>
        <w:autoSpaceDN w:val="0"/>
        <w:adjustRightInd w:val="0"/>
        <w:rPr>
          <w:b/>
          <w:bCs/>
          <w:sz w:val="24"/>
          <w:szCs w:val="24"/>
        </w:rPr>
      </w:pPr>
      <w:r w:rsidRPr="002339CB">
        <w:rPr>
          <w:bCs/>
          <w:sz w:val="24"/>
          <w:szCs w:val="24"/>
        </w:rPr>
        <w:t xml:space="preserve">At this time </w:t>
      </w:r>
      <w:r w:rsidR="008E2CF3">
        <w:rPr>
          <w:bCs/>
          <w:sz w:val="24"/>
          <w:szCs w:val="24"/>
        </w:rPr>
        <w:t>DELLARIPA</w:t>
      </w:r>
      <w:r w:rsidRPr="002339CB">
        <w:rPr>
          <w:bCs/>
          <w:sz w:val="24"/>
          <w:szCs w:val="24"/>
        </w:rPr>
        <w:t xml:space="preserve"> offered the following resolution and moved for its adoption:</w:t>
      </w:r>
    </w:p>
    <w:p w14:paraId="45C142E3" w14:textId="77777777" w:rsidR="008E2CF3" w:rsidRDefault="008E2CF3" w:rsidP="00A04468">
      <w:pPr>
        <w:rPr>
          <w:snapToGrid w:val="0"/>
          <w:sz w:val="24"/>
          <w:szCs w:val="24"/>
        </w:rPr>
      </w:pPr>
    </w:p>
    <w:p w14:paraId="242E6AB8" w14:textId="77777777" w:rsidR="008E2CF3" w:rsidRPr="008E2CF3" w:rsidRDefault="008E2CF3" w:rsidP="008E2CF3">
      <w:pPr>
        <w:jc w:val="center"/>
        <w:rPr>
          <w:b/>
          <w:sz w:val="24"/>
        </w:rPr>
      </w:pPr>
      <w:r w:rsidRPr="008E2CF3">
        <w:rPr>
          <w:b/>
          <w:sz w:val="24"/>
        </w:rPr>
        <w:t>RESOLUTION NO. 2019-6.18</w:t>
      </w:r>
    </w:p>
    <w:p w14:paraId="23C0DFD9" w14:textId="77777777" w:rsidR="008E2CF3" w:rsidRPr="008E2CF3" w:rsidRDefault="008E2CF3" w:rsidP="008E2CF3">
      <w:pPr>
        <w:jc w:val="center"/>
        <w:rPr>
          <w:b/>
          <w:sz w:val="24"/>
        </w:rPr>
      </w:pPr>
      <w:r w:rsidRPr="008E2CF3">
        <w:rPr>
          <w:b/>
          <w:sz w:val="24"/>
        </w:rPr>
        <w:t>OF THE GOVERNING BODY OF</w:t>
      </w:r>
    </w:p>
    <w:p w14:paraId="39585ADA" w14:textId="77777777" w:rsidR="008E2CF3" w:rsidRPr="008E2CF3" w:rsidRDefault="008E2CF3" w:rsidP="008E2CF3">
      <w:pPr>
        <w:jc w:val="center"/>
        <w:rPr>
          <w:b/>
          <w:sz w:val="24"/>
        </w:rPr>
      </w:pPr>
      <w:r w:rsidRPr="008E2CF3">
        <w:rPr>
          <w:b/>
          <w:sz w:val="24"/>
        </w:rPr>
        <w:t>THE BOROUGH OF BLOOMINGDALE</w:t>
      </w:r>
    </w:p>
    <w:p w14:paraId="0DA240EE" w14:textId="77777777" w:rsidR="008E2CF3" w:rsidRPr="008E2CF3" w:rsidRDefault="008E2CF3" w:rsidP="008E2CF3">
      <w:pPr>
        <w:jc w:val="center"/>
        <w:rPr>
          <w:b/>
          <w:sz w:val="24"/>
        </w:rPr>
      </w:pPr>
    </w:p>
    <w:p w14:paraId="24A194DF" w14:textId="77777777" w:rsidR="008E2CF3" w:rsidRPr="008E2CF3" w:rsidRDefault="008E2CF3" w:rsidP="008E2CF3">
      <w:pPr>
        <w:keepNext/>
        <w:jc w:val="center"/>
        <w:outlineLvl w:val="1"/>
        <w:rPr>
          <w:b/>
          <w:i/>
          <w:sz w:val="24"/>
        </w:rPr>
      </w:pPr>
      <w:r w:rsidRPr="008E2CF3">
        <w:rPr>
          <w:b/>
          <w:i/>
          <w:sz w:val="24"/>
        </w:rPr>
        <w:t>Authorizing Payment of Municipal Obligations</w:t>
      </w:r>
    </w:p>
    <w:p w14:paraId="65D90181" w14:textId="77777777" w:rsidR="008E2CF3" w:rsidRPr="008E2CF3" w:rsidRDefault="008E2CF3" w:rsidP="008E2CF3">
      <w:pPr>
        <w:rPr>
          <w:sz w:val="24"/>
        </w:rPr>
      </w:pPr>
    </w:p>
    <w:p w14:paraId="511BB18A" w14:textId="77777777" w:rsidR="008E2CF3" w:rsidRPr="008E2CF3" w:rsidRDefault="008E2CF3" w:rsidP="008E2CF3">
      <w:pPr>
        <w:jc w:val="both"/>
        <w:rPr>
          <w:sz w:val="24"/>
        </w:rPr>
      </w:pPr>
      <w:r w:rsidRPr="008E2CF3">
        <w:rPr>
          <w:b/>
          <w:sz w:val="24"/>
        </w:rPr>
        <w:lastRenderedPageBreak/>
        <w:t>WHEREAS</w:t>
      </w:r>
      <w:r w:rsidRPr="008E2CF3">
        <w:rPr>
          <w:sz w:val="24"/>
        </w:rPr>
        <w:t>, the Governing Body (“Governing Body”) of the Borough of Bloomingdale (“Borough”) finds and declares that certain municipal obligations have come due and are now payable; and</w:t>
      </w:r>
    </w:p>
    <w:p w14:paraId="2E76E8C1" w14:textId="77777777" w:rsidR="008E2CF3" w:rsidRPr="008E2CF3" w:rsidRDefault="008E2CF3" w:rsidP="008E2CF3">
      <w:pPr>
        <w:jc w:val="both"/>
        <w:rPr>
          <w:sz w:val="24"/>
        </w:rPr>
      </w:pPr>
    </w:p>
    <w:p w14:paraId="30CFA1FF" w14:textId="77777777" w:rsidR="008E2CF3" w:rsidRPr="008E2CF3" w:rsidRDefault="008E2CF3" w:rsidP="008E2CF3">
      <w:pPr>
        <w:jc w:val="both"/>
        <w:rPr>
          <w:sz w:val="24"/>
        </w:rPr>
      </w:pPr>
      <w:r w:rsidRPr="008E2CF3">
        <w:rPr>
          <w:b/>
          <w:sz w:val="24"/>
        </w:rPr>
        <w:t>NOW, THEREFORE, BE IT RESOLVED</w:t>
      </w:r>
      <w:r w:rsidRPr="008E2CF3">
        <w:rPr>
          <w:sz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8E2CF3">
        <w:t xml:space="preserve"> </w:t>
      </w:r>
      <w:r w:rsidRPr="008E2CF3">
        <w:rPr>
          <w:b/>
          <w:sz w:val="24"/>
        </w:rPr>
        <w:t>WHEREAS</w:t>
      </w:r>
      <w:r w:rsidRPr="008E2CF3">
        <w:rPr>
          <w:sz w:val="24"/>
        </w:rPr>
        <w:t>, the Governing Body further finds and declares that said obligations have been itemized on the annexed schedules, which are hereby deemed part of this Resolution;</w:t>
      </w:r>
    </w:p>
    <w:p w14:paraId="28867666" w14:textId="77777777" w:rsidR="008E2CF3" w:rsidRPr="008E2CF3" w:rsidRDefault="008E2CF3" w:rsidP="008E2CF3"/>
    <w:p w14:paraId="4978FAD3" w14:textId="77777777" w:rsidR="008E2CF3" w:rsidRPr="008E2CF3" w:rsidRDefault="008E2CF3" w:rsidP="008E2CF3">
      <w:pPr>
        <w:ind w:firstLine="720"/>
      </w:pPr>
      <w:r w:rsidRPr="008E2CF3">
        <w:rPr>
          <w:u w:val="single"/>
        </w:rPr>
        <w:t>BILLS LIST</w:t>
      </w:r>
      <w:r w:rsidRPr="008E2CF3">
        <w:t xml:space="preserve">                                                                                       </w:t>
      </w:r>
      <w:r w:rsidRPr="008E2CF3">
        <w:rPr>
          <w:u w:val="single"/>
        </w:rPr>
        <w:t>PREPAID LIST</w:t>
      </w:r>
      <w:r w:rsidRPr="008E2CF3">
        <w:t xml:space="preserve">                                                                                                                                                                                                                    </w:t>
      </w:r>
    </w:p>
    <w:p w14:paraId="413B4D57" w14:textId="77777777" w:rsidR="008E2CF3" w:rsidRPr="008E2CF3" w:rsidRDefault="008E2CF3" w:rsidP="008E2CF3">
      <w:pPr>
        <w:tabs>
          <w:tab w:val="left" w:pos="5415"/>
        </w:tabs>
      </w:pPr>
      <w:r w:rsidRPr="008E2CF3">
        <w:t xml:space="preserve">  </w:t>
      </w:r>
    </w:p>
    <w:p w14:paraId="1B12D089" w14:textId="77777777" w:rsidR="008E2CF3" w:rsidRPr="008E2CF3" w:rsidRDefault="008E2CF3" w:rsidP="008E2CF3">
      <w:pPr>
        <w:tabs>
          <w:tab w:val="left" w:pos="5415"/>
        </w:tabs>
      </w:pPr>
      <w:r w:rsidRPr="008E2CF3">
        <w:t>CURRENT                        1,864,730.09                                     CURRENT                                602,967.12</w:t>
      </w:r>
    </w:p>
    <w:p w14:paraId="3BD6C7A6" w14:textId="77777777" w:rsidR="008E2CF3" w:rsidRPr="008E2CF3" w:rsidRDefault="008E2CF3" w:rsidP="008E2CF3">
      <w:pPr>
        <w:tabs>
          <w:tab w:val="left" w:pos="5415"/>
        </w:tabs>
      </w:pPr>
      <w:r w:rsidRPr="008E2CF3">
        <w:t>UTILITY                              504,428.55                                     UTILITY                                    16,032.53</w:t>
      </w:r>
    </w:p>
    <w:p w14:paraId="39B607C4" w14:textId="77777777" w:rsidR="008E2CF3" w:rsidRPr="008E2CF3" w:rsidRDefault="008E2CF3" w:rsidP="008E2CF3">
      <w:pPr>
        <w:tabs>
          <w:tab w:val="left" w:pos="5415"/>
        </w:tabs>
      </w:pPr>
      <w:r w:rsidRPr="008E2CF3">
        <w:t>CAPITAL                             102,323.48                                     OPEN SPACE                                   00.00</w:t>
      </w:r>
    </w:p>
    <w:p w14:paraId="1754C997" w14:textId="77777777" w:rsidR="008E2CF3" w:rsidRPr="008E2CF3" w:rsidRDefault="008E2CF3" w:rsidP="008E2CF3">
      <w:pPr>
        <w:ind w:right="-270"/>
      </w:pPr>
      <w:r w:rsidRPr="008E2CF3">
        <w:t>UTILITY CAPITAL              57,371.00                                     TRUST ACCOUNT                     1,440.00</w:t>
      </w:r>
    </w:p>
    <w:p w14:paraId="2AC66219" w14:textId="77777777" w:rsidR="008E2CF3" w:rsidRPr="008E2CF3" w:rsidRDefault="008E2CF3" w:rsidP="008E2CF3">
      <w:r w:rsidRPr="008E2CF3">
        <w:t>TRUST                                     2,715.00                                     RECYCLING                                    00.00                                                                                                                                                  DOG                                         4,332.68                                     DOG TRUST                                     00.00</w:t>
      </w:r>
    </w:p>
    <w:p w14:paraId="17AE346C" w14:textId="77777777" w:rsidR="008E2CF3" w:rsidRPr="008E2CF3" w:rsidRDefault="008E2CF3" w:rsidP="008E2CF3">
      <w:r w:rsidRPr="008E2CF3">
        <w:t>RECREATION                       15,277.46                                    UNEMPLOY                                   121.84 ROSE FUND                            3,753.38                                    CAPITAL                                           00.00</w:t>
      </w:r>
    </w:p>
    <w:p w14:paraId="111DD6D3" w14:textId="77777777" w:rsidR="008E2CF3" w:rsidRPr="008E2CF3" w:rsidRDefault="008E2CF3" w:rsidP="008E2CF3">
      <w:pPr>
        <w:tabs>
          <w:tab w:val="left" w:pos="6075"/>
        </w:tabs>
      </w:pPr>
      <w:r w:rsidRPr="008E2CF3">
        <w:t>RECYCLING                                00.00                                    WATER CAPITAL                            00.00</w:t>
      </w:r>
    </w:p>
    <w:p w14:paraId="40C709FC" w14:textId="77777777" w:rsidR="008E2CF3" w:rsidRPr="008E2CF3" w:rsidRDefault="008E2CF3" w:rsidP="008E2CF3">
      <w:pPr>
        <w:tabs>
          <w:tab w:val="left" w:pos="6075"/>
        </w:tabs>
      </w:pPr>
      <w:r w:rsidRPr="008E2CF3">
        <w:t>UNEMPLOYMENT                      00.00                                    RECREATION                                187.81</w:t>
      </w:r>
    </w:p>
    <w:p w14:paraId="2ED6DE44" w14:textId="77777777" w:rsidR="008E2CF3" w:rsidRPr="008E2CF3" w:rsidRDefault="008E2CF3" w:rsidP="008E2CF3">
      <w:r w:rsidRPr="008E2CF3">
        <w:t>AFFORDABLE HOUSING          00.00                                    CAPITAL ASSESSMENT                00.00</w:t>
      </w:r>
    </w:p>
    <w:p w14:paraId="0419A8C1" w14:textId="77777777" w:rsidR="008E2CF3" w:rsidRPr="008E2CF3" w:rsidRDefault="008E2CF3" w:rsidP="008E2CF3">
      <w:pPr>
        <w:rPr>
          <w:b/>
        </w:rPr>
      </w:pPr>
      <w:r w:rsidRPr="008E2CF3">
        <w:rPr>
          <w:b/>
        </w:rPr>
        <w:t>TOTAL                             2,554,931.64                                    TOTAL                                     620,749.30</w:t>
      </w:r>
    </w:p>
    <w:p w14:paraId="222FD4C9" w14:textId="77777777" w:rsidR="008E2CF3" w:rsidRDefault="008E2CF3" w:rsidP="00A04468">
      <w:pPr>
        <w:rPr>
          <w:snapToGrid w:val="0"/>
          <w:sz w:val="24"/>
          <w:szCs w:val="24"/>
        </w:rPr>
      </w:pPr>
    </w:p>
    <w:p w14:paraId="1A3AFEBB" w14:textId="5350F9EE" w:rsidR="008E2CF3" w:rsidRDefault="00E241D7" w:rsidP="00A04468">
      <w:pPr>
        <w:rPr>
          <w:snapToGrid w:val="0"/>
          <w:sz w:val="24"/>
          <w:szCs w:val="24"/>
        </w:rPr>
      </w:pPr>
      <w:r w:rsidRPr="00CB23F3">
        <w:rPr>
          <w:snapToGrid w:val="0"/>
          <w:sz w:val="24"/>
          <w:szCs w:val="24"/>
        </w:rPr>
        <w:t xml:space="preserve">The motion was seconded by </w:t>
      </w:r>
      <w:r w:rsidR="008E2CF3">
        <w:rPr>
          <w:snapToGrid w:val="0"/>
          <w:sz w:val="24"/>
          <w:szCs w:val="24"/>
        </w:rPr>
        <w:t>D’AMATO</w:t>
      </w:r>
      <w:r w:rsidRPr="00CB23F3">
        <w:rPr>
          <w:snapToGrid w:val="0"/>
          <w:sz w:val="24"/>
          <w:szCs w:val="24"/>
        </w:rPr>
        <w:t xml:space="preserve"> and carried per the following roll call vote</w:t>
      </w:r>
      <w:r w:rsidR="00031CC4" w:rsidRPr="00CB23F3">
        <w:rPr>
          <w:snapToGrid w:val="0"/>
          <w:sz w:val="24"/>
          <w:szCs w:val="24"/>
        </w:rPr>
        <w:t xml:space="preserve">: </w:t>
      </w:r>
      <w:r w:rsidR="008E2CF3">
        <w:rPr>
          <w:snapToGrid w:val="0"/>
          <w:sz w:val="24"/>
          <w:szCs w:val="24"/>
        </w:rPr>
        <w:t xml:space="preserve">HUDSON (YES), </w:t>
      </w:r>
      <w:r w:rsidR="00475ACA">
        <w:rPr>
          <w:snapToGrid w:val="0"/>
          <w:sz w:val="24"/>
          <w:szCs w:val="24"/>
        </w:rPr>
        <w:t>COSTA (YES</w:t>
      </w:r>
      <w:r w:rsidR="008E2CF3">
        <w:rPr>
          <w:snapToGrid w:val="0"/>
          <w:sz w:val="24"/>
          <w:szCs w:val="24"/>
        </w:rPr>
        <w:t>*</w:t>
      </w:r>
      <w:r w:rsidR="00475ACA">
        <w:rPr>
          <w:snapToGrid w:val="0"/>
          <w:sz w:val="24"/>
          <w:szCs w:val="24"/>
        </w:rPr>
        <w:t>),</w:t>
      </w:r>
      <w:r w:rsidR="00CB23F3">
        <w:rPr>
          <w:snapToGrid w:val="0"/>
          <w:sz w:val="24"/>
          <w:szCs w:val="24"/>
        </w:rPr>
        <w:t xml:space="preserve"> D’AMATO (</w:t>
      </w:r>
      <w:r w:rsidR="008E2CF3">
        <w:rPr>
          <w:snapToGrid w:val="0"/>
          <w:sz w:val="24"/>
          <w:szCs w:val="24"/>
        </w:rPr>
        <w:t>YES</w:t>
      </w:r>
      <w:r w:rsidR="00CB23F3">
        <w:rPr>
          <w:snapToGrid w:val="0"/>
          <w:sz w:val="24"/>
          <w:szCs w:val="24"/>
        </w:rPr>
        <w:t>)</w:t>
      </w:r>
      <w:r w:rsidR="008E2CF3">
        <w:rPr>
          <w:snapToGrid w:val="0"/>
          <w:sz w:val="24"/>
          <w:szCs w:val="24"/>
        </w:rPr>
        <w:t>, DELLARIPA (YES)</w:t>
      </w:r>
    </w:p>
    <w:p w14:paraId="2F8AEA68" w14:textId="77777777" w:rsidR="008E2CF3" w:rsidRDefault="008E2CF3" w:rsidP="00A04468">
      <w:pPr>
        <w:rPr>
          <w:snapToGrid w:val="0"/>
          <w:sz w:val="24"/>
          <w:szCs w:val="24"/>
        </w:rPr>
      </w:pPr>
    </w:p>
    <w:p w14:paraId="29D6B85A" w14:textId="003180B9" w:rsidR="00A04468" w:rsidRDefault="008E2CF3" w:rsidP="00A04468">
      <w:pPr>
        <w:rPr>
          <w:snapToGrid w:val="0"/>
          <w:sz w:val="24"/>
          <w:szCs w:val="24"/>
        </w:rPr>
      </w:pPr>
      <w:r>
        <w:rPr>
          <w:snapToGrid w:val="0"/>
          <w:sz w:val="24"/>
          <w:szCs w:val="24"/>
        </w:rPr>
        <w:t xml:space="preserve">*COSTA – yes, but abstain from items listed under vendor </w:t>
      </w:r>
      <w:r w:rsidRPr="008E2CF3">
        <w:rPr>
          <w:snapToGrid w:val="0"/>
          <w:sz w:val="24"/>
          <w:szCs w:val="24"/>
        </w:rPr>
        <w:t>04134</w:t>
      </w:r>
      <w:r w:rsidR="00413BA9" w:rsidRPr="00A73313">
        <w:rPr>
          <w:snapToGrid w:val="0"/>
          <w:sz w:val="24"/>
          <w:szCs w:val="24"/>
        </w:rPr>
        <w:br/>
      </w:r>
    </w:p>
    <w:p w14:paraId="2D410BBE" w14:textId="77777777" w:rsidR="003730ED" w:rsidRDefault="003730ED" w:rsidP="003730ED">
      <w:pPr>
        <w:pStyle w:val="ListParagraph"/>
        <w:numPr>
          <w:ilvl w:val="0"/>
          <w:numId w:val="3"/>
        </w:numPr>
        <w:rPr>
          <w:snapToGrid w:val="0"/>
          <w:sz w:val="24"/>
          <w:szCs w:val="24"/>
        </w:rPr>
      </w:pPr>
      <w:r w:rsidRPr="003730ED">
        <w:rPr>
          <w:snapToGrid w:val="0"/>
          <w:sz w:val="24"/>
          <w:szCs w:val="24"/>
        </w:rPr>
        <w:t>At this time DELLARIPA offered the following resolution and moved for its adoption:</w:t>
      </w:r>
    </w:p>
    <w:p w14:paraId="7A1BE994" w14:textId="77777777" w:rsidR="003730ED" w:rsidRPr="003730ED" w:rsidRDefault="003730ED" w:rsidP="003730ED">
      <w:pPr>
        <w:widowControl w:val="0"/>
        <w:tabs>
          <w:tab w:val="left" w:pos="4500"/>
        </w:tabs>
        <w:jc w:val="center"/>
        <w:rPr>
          <w:b/>
          <w:snapToGrid w:val="0"/>
          <w:sz w:val="24"/>
        </w:rPr>
      </w:pPr>
      <w:r>
        <w:rPr>
          <w:snapToGrid w:val="0"/>
          <w:sz w:val="24"/>
          <w:szCs w:val="24"/>
        </w:rPr>
        <w:br/>
      </w:r>
      <w:r w:rsidRPr="003730ED">
        <w:rPr>
          <w:b/>
          <w:snapToGrid w:val="0"/>
          <w:sz w:val="24"/>
        </w:rPr>
        <w:t>RESOLUTION NO. 2019-6.19</w:t>
      </w:r>
    </w:p>
    <w:p w14:paraId="1BDCC170" w14:textId="77777777" w:rsidR="003730ED" w:rsidRPr="003730ED" w:rsidRDefault="003730ED" w:rsidP="003730ED">
      <w:pPr>
        <w:widowControl w:val="0"/>
        <w:tabs>
          <w:tab w:val="left" w:pos="4500"/>
        </w:tabs>
        <w:jc w:val="center"/>
        <w:rPr>
          <w:snapToGrid w:val="0"/>
          <w:sz w:val="24"/>
        </w:rPr>
      </w:pPr>
      <w:r w:rsidRPr="003730ED">
        <w:rPr>
          <w:b/>
          <w:snapToGrid w:val="0"/>
          <w:sz w:val="24"/>
        </w:rPr>
        <w:t>OF THE GOVERNING BODY OF</w:t>
      </w:r>
    </w:p>
    <w:p w14:paraId="7EF5A419" w14:textId="77777777" w:rsidR="003730ED" w:rsidRPr="003730ED" w:rsidRDefault="003730ED" w:rsidP="003730ED">
      <w:pPr>
        <w:keepNext/>
        <w:jc w:val="center"/>
        <w:outlineLvl w:val="0"/>
        <w:rPr>
          <w:b/>
          <w:sz w:val="24"/>
          <w:u w:val="single"/>
        </w:rPr>
      </w:pPr>
      <w:r w:rsidRPr="003730ED">
        <w:rPr>
          <w:b/>
          <w:sz w:val="24"/>
          <w:u w:val="single"/>
        </w:rPr>
        <w:t>THE BOROUGH OF BLOOMINGDALE</w:t>
      </w:r>
    </w:p>
    <w:p w14:paraId="30A55F0D" w14:textId="77777777" w:rsidR="003730ED" w:rsidRPr="003730ED" w:rsidRDefault="003730ED" w:rsidP="003730ED">
      <w:pPr>
        <w:widowControl w:val="0"/>
        <w:jc w:val="center"/>
        <w:rPr>
          <w:snapToGrid w:val="0"/>
          <w:sz w:val="24"/>
        </w:rPr>
      </w:pPr>
    </w:p>
    <w:p w14:paraId="533C34E3" w14:textId="77777777" w:rsidR="003730ED" w:rsidRPr="003730ED" w:rsidRDefault="003730ED" w:rsidP="003730ED">
      <w:pPr>
        <w:widowControl w:val="0"/>
        <w:jc w:val="center"/>
        <w:rPr>
          <w:b/>
          <w:i/>
          <w:snapToGrid w:val="0"/>
          <w:sz w:val="24"/>
        </w:rPr>
      </w:pPr>
      <w:r w:rsidRPr="003730ED">
        <w:rPr>
          <w:b/>
          <w:i/>
          <w:snapToGrid w:val="0"/>
          <w:sz w:val="24"/>
        </w:rPr>
        <w:t>Renewal of Alcoholic Beverage Licenses for 2019-2020 Term (Effective July 1, 2019)</w:t>
      </w:r>
    </w:p>
    <w:p w14:paraId="47C5C706" w14:textId="77777777" w:rsidR="003730ED" w:rsidRPr="003730ED" w:rsidRDefault="003730ED" w:rsidP="003730ED">
      <w:pPr>
        <w:widowControl w:val="0"/>
        <w:jc w:val="both"/>
        <w:rPr>
          <w:snapToGrid w:val="0"/>
          <w:sz w:val="24"/>
        </w:rPr>
      </w:pPr>
    </w:p>
    <w:p w14:paraId="097113DD" w14:textId="77777777" w:rsidR="003730ED" w:rsidRPr="003730ED" w:rsidRDefault="003730ED" w:rsidP="003730ED">
      <w:pPr>
        <w:widowControl w:val="0"/>
        <w:ind w:firstLine="720"/>
        <w:jc w:val="both"/>
        <w:rPr>
          <w:snapToGrid w:val="0"/>
          <w:sz w:val="24"/>
        </w:rPr>
      </w:pPr>
      <w:r w:rsidRPr="003730ED">
        <w:rPr>
          <w:b/>
          <w:snapToGrid w:val="0"/>
          <w:sz w:val="24"/>
        </w:rPr>
        <w:t>WHEREAS,</w:t>
      </w:r>
      <w:r w:rsidRPr="003730ED">
        <w:rPr>
          <w:snapToGrid w:val="0"/>
          <w:sz w:val="24"/>
        </w:rPr>
        <w:t xml:space="preserve"> the Governing Body of the Borough of Bloomingdale has been informed by the Municipal Clerk that the following names, persons and corporations have made application for the renewal of their alcoholic beverage licenses; and</w:t>
      </w:r>
    </w:p>
    <w:p w14:paraId="5213C13A" w14:textId="77777777" w:rsidR="003730ED" w:rsidRPr="003730ED" w:rsidRDefault="003730ED" w:rsidP="003730ED">
      <w:pPr>
        <w:widowControl w:val="0"/>
        <w:jc w:val="both"/>
        <w:rPr>
          <w:snapToGrid w:val="0"/>
          <w:sz w:val="24"/>
        </w:rPr>
      </w:pPr>
    </w:p>
    <w:p w14:paraId="5AE8B3E6" w14:textId="77777777" w:rsidR="003730ED" w:rsidRPr="003730ED" w:rsidRDefault="003730ED" w:rsidP="003730ED">
      <w:pPr>
        <w:widowControl w:val="0"/>
        <w:ind w:firstLine="720"/>
        <w:jc w:val="both"/>
        <w:rPr>
          <w:snapToGrid w:val="0"/>
          <w:sz w:val="24"/>
        </w:rPr>
      </w:pPr>
      <w:r w:rsidRPr="003730ED">
        <w:rPr>
          <w:b/>
          <w:snapToGrid w:val="0"/>
          <w:sz w:val="24"/>
        </w:rPr>
        <w:t>WHEREAS,</w:t>
      </w:r>
      <w:r w:rsidRPr="003730ED">
        <w:rPr>
          <w:snapToGrid w:val="0"/>
          <w:sz w:val="24"/>
        </w:rPr>
        <w:t xml:space="preserve"> said application is accompanied by the necessary municipal fee; and</w:t>
      </w:r>
    </w:p>
    <w:p w14:paraId="2C4A52A0" w14:textId="77777777" w:rsidR="003730ED" w:rsidRPr="003730ED" w:rsidRDefault="003730ED" w:rsidP="003730ED">
      <w:pPr>
        <w:widowControl w:val="0"/>
        <w:jc w:val="both"/>
        <w:rPr>
          <w:snapToGrid w:val="0"/>
          <w:sz w:val="24"/>
        </w:rPr>
      </w:pPr>
    </w:p>
    <w:p w14:paraId="3A509652" w14:textId="77777777" w:rsidR="003730ED" w:rsidRPr="003730ED" w:rsidRDefault="003730ED" w:rsidP="003730ED">
      <w:pPr>
        <w:widowControl w:val="0"/>
        <w:ind w:firstLine="720"/>
        <w:jc w:val="both"/>
        <w:rPr>
          <w:snapToGrid w:val="0"/>
          <w:sz w:val="24"/>
        </w:rPr>
      </w:pPr>
      <w:r w:rsidRPr="003730ED">
        <w:rPr>
          <w:b/>
          <w:snapToGrid w:val="0"/>
          <w:sz w:val="24"/>
        </w:rPr>
        <w:t>WHEREAS,</w:t>
      </w:r>
      <w:r w:rsidRPr="003730ED">
        <w:rPr>
          <w:snapToGrid w:val="0"/>
          <w:sz w:val="24"/>
        </w:rPr>
        <w:t xml:space="preserve"> the licensees have filed an application online with State Division of Alcoholic Beverage Control, together with the necessary $200.00 fee for said Division; and</w:t>
      </w:r>
    </w:p>
    <w:p w14:paraId="40A3AB98" w14:textId="77777777" w:rsidR="003730ED" w:rsidRPr="003730ED" w:rsidRDefault="003730ED" w:rsidP="003730ED">
      <w:pPr>
        <w:widowControl w:val="0"/>
        <w:jc w:val="both"/>
        <w:rPr>
          <w:snapToGrid w:val="0"/>
          <w:sz w:val="24"/>
        </w:rPr>
      </w:pPr>
    </w:p>
    <w:p w14:paraId="61FABDF5" w14:textId="77777777" w:rsidR="003730ED" w:rsidRPr="003730ED" w:rsidRDefault="003730ED" w:rsidP="003730ED">
      <w:pPr>
        <w:widowControl w:val="0"/>
        <w:ind w:firstLine="720"/>
        <w:jc w:val="both"/>
        <w:rPr>
          <w:snapToGrid w:val="0"/>
          <w:sz w:val="24"/>
        </w:rPr>
      </w:pPr>
      <w:r w:rsidRPr="003730ED">
        <w:rPr>
          <w:b/>
          <w:snapToGrid w:val="0"/>
          <w:sz w:val="24"/>
        </w:rPr>
        <w:t>WHEREAS,</w:t>
      </w:r>
      <w:r w:rsidRPr="003730ED">
        <w:rPr>
          <w:snapToGrid w:val="0"/>
          <w:sz w:val="24"/>
        </w:rPr>
        <w:t xml:space="preserve"> a copy of the Tax Clearance Certificate has been received for the applicant from the State of New Jersey Department of Taxation; and</w:t>
      </w:r>
    </w:p>
    <w:p w14:paraId="6B5654BD" w14:textId="77777777" w:rsidR="003730ED" w:rsidRPr="003730ED" w:rsidRDefault="003730ED" w:rsidP="003730ED">
      <w:pPr>
        <w:widowControl w:val="0"/>
        <w:jc w:val="both"/>
        <w:rPr>
          <w:snapToGrid w:val="0"/>
          <w:sz w:val="24"/>
        </w:rPr>
      </w:pPr>
    </w:p>
    <w:p w14:paraId="69FDD6B6" w14:textId="77777777" w:rsidR="003730ED" w:rsidRPr="003730ED" w:rsidRDefault="003730ED" w:rsidP="003730ED">
      <w:pPr>
        <w:widowControl w:val="0"/>
        <w:ind w:firstLine="720"/>
        <w:jc w:val="both"/>
        <w:rPr>
          <w:snapToGrid w:val="0"/>
          <w:sz w:val="24"/>
        </w:rPr>
      </w:pPr>
      <w:r w:rsidRPr="003730ED">
        <w:rPr>
          <w:b/>
          <w:snapToGrid w:val="0"/>
          <w:sz w:val="24"/>
        </w:rPr>
        <w:t>WHEREAS,</w:t>
      </w:r>
      <w:r w:rsidRPr="003730ED">
        <w:rPr>
          <w:snapToGrid w:val="0"/>
          <w:sz w:val="24"/>
        </w:rPr>
        <w:t xml:space="preserve"> no objections have been filed in writing with the Municipal Clerk against the granting of this renewal and no objections being heard hereto;</w:t>
      </w:r>
    </w:p>
    <w:p w14:paraId="4A22EE4A" w14:textId="77777777" w:rsidR="003730ED" w:rsidRPr="003730ED" w:rsidRDefault="003730ED" w:rsidP="003730ED">
      <w:pPr>
        <w:widowControl w:val="0"/>
        <w:jc w:val="both"/>
        <w:rPr>
          <w:snapToGrid w:val="0"/>
          <w:sz w:val="24"/>
        </w:rPr>
      </w:pPr>
    </w:p>
    <w:p w14:paraId="391C757C" w14:textId="77777777" w:rsidR="003730ED" w:rsidRPr="003730ED" w:rsidRDefault="003730ED" w:rsidP="003730ED">
      <w:pPr>
        <w:widowControl w:val="0"/>
        <w:ind w:firstLine="720"/>
        <w:jc w:val="both"/>
        <w:rPr>
          <w:snapToGrid w:val="0"/>
          <w:sz w:val="24"/>
        </w:rPr>
      </w:pPr>
      <w:r w:rsidRPr="003730ED">
        <w:rPr>
          <w:b/>
          <w:snapToGrid w:val="0"/>
          <w:sz w:val="24"/>
        </w:rPr>
        <w:t>NOW, THEREFORE, BE IT RESOLVED</w:t>
      </w:r>
      <w:r w:rsidRPr="003730ED">
        <w:rPr>
          <w:snapToGrid w:val="0"/>
          <w:sz w:val="24"/>
        </w:rPr>
        <w:t xml:space="preserve"> by the Governing Body of the Borough of Bloomingdale that the Municipal Clerk be and is hereby authorized to renew the alcoholic beverage license of the following place:</w:t>
      </w:r>
    </w:p>
    <w:p w14:paraId="13D3DF68" w14:textId="77777777" w:rsidR="003730ED" w:rsidRPr="003730ED" w:rsidRDefault="003730ED" w:rsidP="003730ED">
      <w:pPr>
        <w:widowControl w:val="0"/>
        <w:jc w:val="both"/>
        <w:rPr>
          <w:snapToGrid w:val="0"/>
          <w:sz w:val="24"/>
        </w:rPr>
      </w:pPr>
      <w:r w:rsidRPr="003730ED">
        <w:rPr>
          <w:b/>
          <w:snapToGrid w:val="0"/>
          <w:sz w:val="24"/>
          <w:u w:val="single"/>
        </w:rPr>
        <w:t>PLENARY RETAIL CONSUMPTION</w:t>
      </w:r>
    </w:p>
    <w:p w14:paraId="422E4597" w14:textId="77777777" w:rsidR="003730ED" w:rsidRPr="003730ED" w:rsidRDefault="003730ED" w:rsidP="003730ED">
      <w:pPr>
        <w:widowControl w:val="0"/>
        <w:jc w:val="both"/>
        <w:rPr>
          <w:snapToGrid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376"/>
        <w:gridCol w:w="2365"/>
        <w:gridCol w:w="2103"/>
      </w:tblGrid>
      <w:tr w:rsidR="003730ED" w:rsidRPr="003730ED" w14:paraId="0D87C370" w14:textId="77777777" w:rsidTr="00CD226B">
        <w:tc>
          <w:tcPr>
            <w:tcW w:w="2538" w:type="dxa"/>
            <w:shd w:val="clear" w:color="auto" w:fill="auto"/>
          </w:tcPr>
          <w:p w14:paraId="04307D2A" w14:textId="77777777" w:rsidR="003730ED" w:rsidRPr="003730ED" w:rsidRDefault="003730ED" w:rsidP="003730ED">
            <w:pPr>
              <w:widowControl w:val="0"/>
              <w:jc w:val="both"/>
              <w:rPr>
                <w:snapToGrid w:val="0"/>
                <w:sz w:val="24"/>
              </w:rPr>
            </w:pPr>
            <w:r w:rsidRPr="003730ED">
              <w:rPr>
                <w:snapToGrid w:val="0"/>
                <w:sz w:val="24"/>
              </w:rPr>
              <w:t>Licensee:</w:t>
            </w:r>
          </w:p>
        </w:tc>
        <w:tc>
          <w:tcPr>
            <w:tcW w:w="2430" w:type="dxa"/>
            <w:shd w:val="clear" w:color="auto" w:fill="auto"/>
          </w:tcPr>
          <w:p w14:paraId="533E566D" w14:textId="77777777" w:rsidR="003730ED" w:rsidRPr="003730ED" w:rsidRDefault="003730ED" w:rsidP="003730ED">
            <w:pPr>
              <w:widowControl w:val="0"/>
              <w:jc w:val="both"/>
              <w:rPr>
                <w:snapToGrid w:val="0"/>
                <w:sz w:val="24"/>
              </w:rPr>
            </w:pPr>
            <w:r w:rsidRPr="003730ED">
              <w:rPr>
                <w:snapToGrid w:val="0"/>
                <w:sz w:val="24"/>
              </w:rPr>
              <w:t>Establishment:</w:t>
            </w:r>
          </w:p>
        </w:tc>
        <w:tc>
          <w:tcPr>
            <w:tcW w:w="2430" w:type="dxa"/>
            <w:shd w:val="clear" w:color="auto" w:fill="auto"/>
          </w:tcPr>
          <w:p w14:paraId="198666D8" w14:textId="77777777" w:rsidR="003730ED" w:rsidRPr="003730ED" w:rsidRDefault="003730ED" w:rsidP="003730ED">
            <w:pPr>
              <w:widowControl w:val="0"/>
              <w:jc w:val="both"/>
              <w:rPr>
                <w:snapToGrid w:val="0"/>
                <w:sz w:val="24"/>
              </w:rPr>
            </w:pPr>
            <w:r w:rsidRPr="003730ED">
              <w:rPr>
                <w:snapToGrid w:val="0"/>
                <w:sz w:val="24"/>
              </w:rPr>
              <w:t>Address:</w:t>
            </w:r>
          </w:p>
        </w:tc>
        <w:tc>
          <w:tcPr>
            <w:tcW w:w="2178" w:type="dxa"/>
            <w:shd w:val="clear" w:color="auto" w:fill="auto"/>
          </w:tcPr>
          <w:p w14:paraId="54243EBD" w14:textId="77777777" w:rsidR="003730ED" w:rsidRPr="003730ED" w:rsidRDefault="003730ED" w:rsidP="003730ED">
            <w:pPr>
              <w:widowControl w:val="0"/>
              <w:jc w:val="both"/>
              <w:rPr>
                <w:snapToGrid w:val="0"/>
                <w:sz w:val="24"/>
              </w:rPr>
            </w:pPr>
            <w:r w:rsidRPr="003730ED">
              <w:rPr>
                <w:snapToGrid w:val="0"/>
                <w:sz w:val="24"/>
              </w:rPr>
              <w:t>License Number:</w:t>
            </w:r>
          </w:p>
        </w:tc>
      </w:tr>
      <w:tr w:rsidR="003730ED" w:rsidRPr="003730ED" w14:paraId="4859465C" w14:textId="77777777" w:rsidTr="00CD226B">
        <w:tc>
          <w:tcPr>
            <w:tcW w:w="2538" w:type="dxa"/>
            <w:shd w:val="clear" w:color="auto" w:fill="auto"/>
          </w:tcPr>
          <w:p w14:paraId="2C614CF2" w14:textId="77777777" w:rsidR="003730ED" w:rsidRPr="003730ED" w:rsidRDefault="003730ED" w:rsidP="003730ED">
            <w:pPr>
              <w:widowControl w:val="0"/>
              <w:jc w:val="both"/>
              <w:rPr>
                <w:snapToGrid w:val="0"/>
                <w:sz w:val="24"/>
              </w:rPr>
            </w:pPr>
            <w:r w:rsidRPr="003730ED">
              <w:rPr>
                <w:snapToGrid w:val="0"/>
                <w:sz w:val="24"/>
              </w:rPr>
              <w:t>SALINA INC.</w:t>
            </w:r>
          </w:p>
        </w:tc>
        <w:tc>
          <w:tcPr>
            <w:tcW w:w="2430" w:type="dxa"/>
            <w:shd w:val="clear" w:color="auto" w:fill="auto"/>
          </w:tcPr>
          <w:p w14:paraId="2BD1AEAA" w14:textId="77777777" w:rsidR="003730ED" w:rsidRPr="003730ED" w:rsidRDefault="003730ED" w:rsidP="003730ED">
            <w:pPr>
              <w:widowControl w:val="0"/>
              <w:jc w:val="both"/>
              <w:rPr>
                <w:snapToGrid w:val="0"/>
                <w:sz w:val="24"/>
              </w:rPr>
            </w:pPr>
            <w:r w:rsidRPr="003730ED">
              <w:rPr>
                <w:snapToGrid w:val="0"/>
                <w:sz w:val="24"/>
              </w:rPr>
              <w:t>Lina’s Restaurant</w:t>
            </w:r>
          </w:p>
        </w:tc>
        <w:tc>
          <w:tcPr>
            <w:tcW w:w="2430" w:type="dxa"/>
            <w:shd w:val="clear" w:color="auto" w:fill="auto"/>
          </w:tcPr>
          <w:p w14:paraId="262685ED" w14:textId="77777777" w:rsidR="003730ED" w:rsidRPr="003730ED" w:rsidRDefault="003730ED" w:rsidP="003730ED">
            <w:pPr>
              <w:widowControl w:val="0"/>
              <w:jc w:val="both"/>
              <w:rPr>
                <w:snapToGrid w:val="0"/>
                <w:sz w:val="24"/>
              </w:rPr>
            </w:pPr>
            <w:r w:rsidRPr="003730ED">
              <w:rPr>
                <w:snapToGrid w:val="0"/>
                <w:sz w:val="24"/>
              </w:rPr>
              <w:t>49 Main Street</w:t>
            </w:r>
          </w:p>
        </w:tc>
        <w:tc>
          <w:tcPr>
            <w:tcW w:w="2178" w:type="dxa"/>
            <w:shd w:val="clear" w:color="auto" w:fill="auto"/>
          </w:tcPr>
          <w:p w14:paraId="2EECAA98" w14:textId="77777777" w:rsidR="003730ED" w:rsidRPr="003730ED" w:rsidRDefault="003730ED" w:rsidP="003730ED">
            <w:pPr>
              <w:widowControl w:val="0"/>
              <w:jc w:val="both"/>
              <w:rPr>
                <w:snapToGrid w:val="0"/>
                <w:sz w:val="24"/>
              </w:rPr>
            </w:pPr>
            <w:r w:rsidRPr="003730ED">
              <w:rPr>
                <w:snapToGrid w:val="0"/>
                <w:sz w:val="24"/>
              </w:rPr>
              <w:t>1601-33-012-006</w:t>
            </w:r>
          </w:p>
        </w:tc>
      </w:tr>
      <w:tr w:rsidR="003730ED" w:rsidRPr="003730ED" w14:paraId="4F0F94B9" w14:textId="77777777" w:rsidTr="00CD226B">
        <w:tc>
          <w:tcPr>
            <w:tcW w:w="2538" w:type="dxa"/>
            <w:shd w:val="clear" w:color="auto" w:fill="auto"/>
          </w:tcPr>
          <w:p w14:paraId="23ED19A8" w14:textId="77777777" w:rsidR="003730ED" w:rsidRPr="003730ED" w:rsidRDefault="003730ED" w:rsidP="003730ED">
            <w:pPr>
              <w:widowControl w:val="0"/>
              <w:jc w:val="both"/>
              <w:rPr>
                <w:snapToGrid w:val="0"/>
                <w:sz w:val="24"/>
              </w:rPr>
            </w:pPr>
            <w:r w:rsidRPr="003730ED">
              <w:rPr>
                <w:snapToGrid w:val="0"/>
                <w:sz w:val="24"/>
              </w:rPr>
              <w:t>NLS MGMT LLC</w:t>
            </w:r>
          </w:p>
        </w:tc>
        <w:tc>
          <w:tcPr>
            <w:tcW w:w="2430" w:type="dxa"/>
            <w:shd w:val="clear" w:color="auto" w:fill="auto"/>
          </w:tcPr>
          <w:p w14:paraId="59FDFA87" w14:textId="77777777" w:rsidR="003730ED" w:rsidRPr="003730ED" w:rsidRDefault="003730ED" w:rsidP="003730ED">
            <w:pPr>
              <w:widowControl w:val="0"/>
              <w:jc w:val="both"/>
              <w:rPr>
                <w:snapToGrid w:val="0"/>
                <w:sz w:val="24"/>
              </w:rPr>
            </w:pPr>
            <w:r w:rsidRPr="003730ED">
              <w:rPr>
                <w:snapToGrid w:val="0"/>
                <w:sz w:val="24"/>
              </w:rPr>
              <w:t>River of Beer Saloon</w:t>
            </w:r>
          </w:p>
        </w:tc>
        <w:tc>
          <w:tcPr>
            <w:tcW w:w="2430" w:type="dxa"/>
            <w:shd w:val="clear" w:color="auto" w:fill="auto"/>
          </w:tcPr>
          <w:p w14:paraId="7F80E53B" w14:textId="77777777" w:rsidR="003730ED" w:rsidRPr="003730ED" w:rsidRDefault="003730ED" w:rsidP="003730ED">
            <w:pPr>
              <w:widowControl w:val="0"/>
              <w:jc w:val="both"/>
              <w:rPr>
                <w:snapToGrid w:val="0"/>
                <w:sz w:val="24"/>
              </w:rPr>
            </w:pPr>
            <w:r w:rsidRPr="003730ED">
              <w:rPr>
                <w:snapToGrid w:val="0"/>
                <w:sz w:val="24"/>
              </w:rPr>
              <w:t>133 &amp;135 Main Street</w:t>
            </w:r>
          </w:p>
        </w:tc>
        <w:tc>
          <w:tcPr>
            <w:tcW w:w="2178" w:type="dxa"/>
            <w:shd w:val="clear" w:color="auto" w:fill="auto"/>
          </w:tcPr>
          <w:p w14:paraId="0EE7009F" w14:textId="77777777" w:rsidR="003730ED" w:rsidRPr="003730ED" w:rsidRDefault="003730ED" w:rsidP="003730ED">
            <w:pPr>
              <w:widowControl w:val="0"/>
              <w:jc w:val="both"/>
              <w:rPr>
                <w:snapToGrid w:val="0"/>
                <w:sz w:val="24"/>
              </w:rPr>
            </w:pPr>
            <w:r w:rsidRPr="003730ED">
              <w:rPr>
                <w:snapToGrid w:val="0"/>
                <w:sz w:val="24"/>
              </w:rPr>
              <w:t>1601-33-008-012</w:t>
            </w:r>
          </w:p>
        </w:tc>
      </w:tr>
      <w:tr w:rsidR="003730ED" w:rsidRPr="003730ED" w14:paraId="466A0B23" w14:textId="77777777" w:rsidTr="00CD226B">
        <w:tc>
          <w:tcPr>
            <w:tcW w:w="2538" w:type="dxa"/>
            <w:shd w:val="clear" w:color="auto" w:fill="auto"/>
          </w:tcPr>
          <w:p w14:paraId="23C9698E" w14:textId="77777777" w:rsidR="003730ED" w:rsidRPr="003730ED" w:rsidRDefault="003730ED" w:rsidP="003730ED">
            <w:pPr>
              <w:widowControl w:val="0"/>
              <w:jc w:val="both"/>
              <w:rPr>
                <w:snapToGrid w:val="0"/>
                <w:sz w:val="24"/>
              </w:rPr>
            </w:pPr>
            <w:r w:rsidRPr="003730ED">
              <w:rPr>
                <w:snapToGrid w:val="0"/>
                <w:sz w:val="24"/>
              </w:rPr>
              <w:t>SHREE SAI INC.</w:t>
            </w:r>
          </w:p>
        </w:tc>
        <w:tc>
          <w:tcPr>
            <w:tcW w:w="2430" w:type="dxa"/>
            <w:shd w:val="clear" w:color="auto" w:fill="auto"/>
          </w:tcPr>
          <w:p w14:paraId="00E33918" w14:textId="77777777" w:rsidR="003730ED" w:rsidRPr="003730ED" w:rsidRDefault="003730ED" w:rsidP="003730ED">
            <w:pPr>
              <w:widowControl w:val="0"/>
              <w:jc w:val="both"/>
              <w:rPr>
                <w:snapToGrid w:val="0"/>
                <w:sz w:val="24"/>
              </w:rPr>
            </w:pPr>
            <w:r w:rsidRPr="003730ED">
              <w:rPr>
                <w:snapToGrid w:val="0"/>
                <w:sz w:val="24"/>
              </w:rPr>
              <w:t>Turnpike Liquors</w:t>
            </w:r>
          </w:p>
        </w:tc>
        <w:tc>
          <w:tcPr>
            <w:tcW w:w="2430" w:type="dxa"/>
            <w:shd w:val="clear" w:color="auto" w:fill="auto"/>
          </w:tcPr>
          <w:p w14:paraId="2811EC4B" w14:textId="77777777" w:rsidR="003730ED" w:rsidRPr="003730ED" w:rsidRDefault="003730ED" w:rsidP="003730ED">
            <w:pPr>
              <w:widowControl w:val="0"/>
              <w:jc w:val="both"/>
              <w:rPr>
                <w:snapToGrid w:val="0"/>
                <w:sz w:val="24"/>
              </w:rPr>
            </w:pPr>
            <w:r w:rsidRPr="003730ED">
              <w:rPr>
                <w:snapToGrid w:val="0"/>
                <w:sz w:val="24"/>
              </w:rPr>
              <w:t xml:space="preserve">139 Hamburg </w:t>
            </w:r>
            <w:proofErr w:type="spellStart"/>
            <w:r w:rsidRPr="003730ED">
              <w:rPr>
                <w:snapToGrid w:val="0"/>
                <w:sz w:val="24"/>
              </w:rPr>
              <w:t>Tpke</w:t>
            </w:r>
            <w:proofErr w:type="spellEnd"/>
          </w:p>
        </w:tc>
        <w:tc>
          <w:tcPr>
            <w:tcW w:w="2178" w:type="dxa"/>
            <w:shd w:val="clear" w:color="auto" w:fill="auto"/>
          </w:tcPr>
          <w:p w14:paraId="52A2B0EB" w14:textId="77777777" w:rsidR="003730ED" w:rsidRPr="003730ED" w:rsidRDefault="003730ED" w:rsidP="003730ED">
            <w:pPr>
              <w:widowControl w:val="0"/>
              <w:jc w:val="both"/>
              <w:rPr>
                <w:snapToGrid w:val="0"/>
                <w:sz w:val="24"/>
              </w:rPr>
            </w:pPr>
            <w:r w:rsidRPr="003730ED">
              <w:rPr>
                <w:snapToGrid w:val="0"/>
                <w:sz w:val="24"/>
              </w:rPr>
              <w:t>1601-33-001-005</w:t>
            </w:r>
          </w:p>
        </w:tc>
      </w:tr>
      <w:tr w:rsidR="003730ED" w:rsidRPr="003730ED" w14:paraId="52FA5B4E" w14:textId="77777777" w:rsidTr="00CD226B">
        <w:tc>
          <w:tcPr>
            <w:tcW w:w="2538" w:type="dxa"/>
            <w:shd w:val="clear" w:color="auto" w:fill="auto"/>
          </w:tcPr>
          <w:p w14:paraId="6D3A251D" w14:textId="77777777" w:rsidR="003730ED" w:rsidRPr="003730ED" w:rsidRDefault="003730ED" w:rsidP="003730ED">
            <w:pPr>
              <w:widowControl w:val="0"/>
              <w:jc w:val="both"/>
              <w:rPr>
                <w:snapToGrid w:val="0"/>
                <w:sz w:val="24"/>
              </w:rPr>
            </w:pPr>
            <w:r w:rsidRPr="003730ED">
              <w:rPr>
                <w:snapToGrid w:val="0"/>
                <w:sz w:val="24"/>
              </w:rPr>
              <w:t>TIMMY KATE INC</w:t>
            </w:r>
          </w:p>
        </w:tc>
        <w:tc>
          <w:tcPr>
            <w:tcW w:w="2430" w:type="dxa"/>
            <w:shd w:val="clear" w:color="auto" w:fill="auto"/>
          </w:tcPr>
          <w:p w14:paraId="6AAEBCD9" w14:textId="77777777" w:rsidR="003730ED" w:rsidRPr="003730ED" w:rsidRDefault="003730ED" w:rsidP="003730ED">
            <w:pPr>
              <w:widowControl w:val="0"/>
              <w:jc w:val="both"/>
              <w:rPr>
                <w:snapToGrid w:val="0"/>
                <w:sz w:val="24"/>
              </w:rPr>
            </w:pPr>
            <w:r w:rsidRPr="003730ED">
              <w:rPr>
                <w:snapToGrid w:val="0"/>
                <w:sz w:val="24"/>
              </w:rPr>
              <w:t>Stumble Inn</w:t>
            </w:r>
          </w:p>
        </w:tc>
        <w:tc>
          <w:tcPr>
            <w:tcW w:w="2430" w:type="dxa"/>
            <w:shd w:val="clear" w:color="auto" w:fill="auto"/>
          </w:tcPr>
          <w:p w14:paraId="4C8FBFA7" w14:textId="77777777" w:rsidR="003730ED" w:rsidRPr="003730ED" w:rsidRDefault="003730ED" w:rsidP="003730ED">
            <w:pPr>
              <w:widowControl w:val="0"/>
              <w:jc w:val="both"/>
              <w:rPr>
                <w:snapToGrid w:val="0"/>
                <w:sz w:val="24"/>
              </w:rPr>
            </w:pPr>
            <w:r w:rsidRPr="003730ED">
              <w:rPr>
                <w:snapToGrid w:val="0"/>
                <w:sz w:val="24"/>
              </w:rPr>
              <w:t xml:space="preserve">231 Hamburg </w:t>
            </w:r>
            <w:proofErr w:type="spellStart"/>
            <w:r w:rsidRPr="003730ED">
              <w:rPr>
                <w:snapToGrid w:val="0"/>
                <w:sz w:val="24"/>
              </w:rPr>
              <w:t>Tpke</w:t>
            </w:r>
            <w:proofErr w:type="spellEnd"/>
          </w:p>
        </w:tc>
        <w:tc>
          <w:tcPr>
            <w:tcW w:w="2178" w:type="dxa"/>
            <w:shd w:val="clear" w:color="auto" w:fill="auto"/>
          </w:tcPr>
          <w:p w14:paraId="41B835F2" w14:textId="77777777" w:rsidR="003730ED" w:rsidRPr="003730ED" w:rsidRDefault="003730ED" w:rsidP="003730ED">
            <w:pPr>
              <w:widowControl w:val="0"/>
              <w:jc w:val="both"/>
              <w:rPr>
                <w:snapToGrid w:val="0"/>
                <w:sz w:val="24"/>
              </w:rPr>
            </w:pPr>
            <w:r w:rsidRPr="003730ED">
              <w:rPr>
                <w:snapToGrid w:val="0"/>
                <w:sz w:val="24"/>
              </w:rPr>
              <w:t>1601-33-009-003</w:t>
            </w:r>
          </w:p>
        </w:tc>
      </w:tr>
      <w:tr w:rsidR="003730ED" w:rsidRPr="003730ED" w14:paraId="728F23B9" w14:textId="77777777" w:rsidTr="00CD226B">
        <w:tc>
          <w:tcPr>
            <w:tcW w:w="2538" w:type="dxa"/>
            <w:shd w:val="clear" w:color="auto" w:fill="auto"/>
          </w:tcPr>
          <w:p w14:paraId="698DA9BB" w14:textId="77777777" w:rsidR="003730ED" w:rsidRPr="003730ED" w:rsidRDefault="003730ED" w:rsidP="003730ED">
            <w:pPr>
              <w:widowControl w:val="0"/>
              <w:jc w:val="both"/>
              <w:rPr>
                <w:snapToGrid w:val="0"/>
                <w:sz w:val="24"/>
              </w:rPr>
            </w:pPr>
            <w:r w:rsidRPr="003730ED">
              <w:rPr>
                <w:snapToGrid w:val="0"/>
                <w:sz w:val="24"/>
              </w:rPr>
              <w:lastRenderedPageBreak/>
              <w:t>El BORRACHO,LLC</w:t>
            </w:r>
          </w:p>
        </w:tc>
        <w:tc>
          <w:tcPr>
            <w:tcW w:w="2430" w:type="dxa"/>
            <w:shd w:val="clear" w:color="auto" w:fill="auto"/>
          </w:tcPr>
          <w:p w14:paraId="7AB5686F" w14:textId="77777777" w:rsidR="003730ED" w:rsidRPr="003730ED" w:rsidRDefault="003730ED" w:rsidP="003730ED">
            <w:pPr>
              <w:widowControl w:val="0"/>
              <w:jc w:val="both"/>
              <w:rPr>
                <w:snapToGrid w:val="0"/>
                <w:sz w:val="24"/>
              </w:rPr>
            </w:pPr>
            <w:r w:rsidRPr="003730ED">
              <w:rPr>
                <w:snapToGrid w:val="0"/>
                <w:sz w:val="24"/>
              </w:rPr>
              <w:t xml:space="preserve">Cinco De Mayo </w:t>
            </w:r>
          </w:p>
        </w:tc>
        <w:tc>
          <w:tcPr>
            <w:tcW w:w="2430" w:type="dxa"/>
            <w:shd w:val="clear" w:color="auto" w:fill="auto"/>
          </w:tcPr>
          <w:p w14:paraId="1C74740C" w14:textId="77777777" w:rsidR="003730ED" w:rsidRPr="003730ED" w:rsidRDefault="003730ED" w:rsidP="003730ED">
            <w:pPr>
              <w:widowControl w:val="0"/>
              <w:jc w:val="both"/>
              <w:rPr>
                <w:snapToGrid w:val="0"/>
                <w:sz w:val="24"/>
              </w:rPr>
            </w:pPr>
            <w:r w:rsidRPr="003730ED">
              <w:rPr>
                <w:snapToGrid w:val="0"/>
                <w:sz w:val="24"/>
              </w:rPr>
              <w:t xml:space="preserve">125Hamburg </w:t>
            </w:r>
            <w:proofErr w:type="spellStart"/>
            <w:r w:rsidRPr="003730ED">
              <w:rPr>
                <w:snapToGrid w:val="0"/>
                <w:sz w:val="24"/>
              </w:rPr>
              <w:t>Tpke</w:t>
            </w:r>
            <w:proofErr w:type="spellEnd"/>
          </w:p>
        </w:tc>
        <w:tc>
          <w:tcPr>
            <w:tcW w:w="2178" w:type="dxa"/>
            <w:shd w:val="clear" w:color="auto" w:fill="auto"/>
          </w:tcPr>
          <w:p w14:paraId="3A949E71" w14:textId="77777777" w:rsidR="003730ED" w:rsidRPr="003730ED" w:rsidRDefault="003730ED" w:rsidP="003730ED">
            <w:pPr>
              <w:widowControl w:val="0"/>
              <w:jc w:val="both"/>
              <w:rPr>
                <w:snapToGrid w:val="0"/>
                <w:sz w:val="24"/>
              </w:rPr>
            </w:pPr>
            <w:r w:rsidRPr="003730ED">
              <w:rPr>
                <w:snapToGrid w:val="0"/>
                <w:sz w:val="24"/>
              </w:rPr>
              <w:t>1601-33-002-008</w:t>
            </w:r>
          </w:p>
        </w:tc>
      </w:tr>
      <w:tr w:rsidR="003730ED" w:rsidRPr="003730ED" w14:paraId="235F971E" w14:textId="77777777" w:rsidTr="00CD226B">
        <w:tc>
          <w:tcPr>
            <w:tcW w:w="2538" w:type="dxa"/>
            <w:shd w:val="clear" w:color="auto" w:fill="auto"/>
          </w:tcPr>
          <w:p w14:paraId="785A65C4" w14:textId="77777777" w:rsidR="003730ED" w:rsidRPr="003730ED" w:rsidRDefault="003730ED" w:rsidP="003730ED">
            <w:pPr>
              <w:widowControl w:val="0"/>
              <w:jc w:val="both"/>
              <w:rPr>
                <w:snapToGrid w:val="0"/>
                <w:sz w:val="24"/>
              </w:rPr>
            </w:pPr>
            <w:r w:rsidRPr="003730ED">
              <w:rPr>
                <w:snapToGrid w:val="0"/>
                <w:sz w:val="24"/>
              </w:rPr>
              <w:t>CAFÉ CHAMELEON</w:t>
            </w:r>
          </w:p>
        </w:tc>
        <w:tc>
          <w:tcPr>
            <w:tcW w:w="2430" w:type="dxa"/>
            <w:shd w:val="clear" w:color="auto" w:fill="auto"/>
          </w:tcPr>
          <w:p w14:paraId="3EFF1042" w14:textId="77777777" w:rsidR="003730ED" w:rsidRPr="003730ED" w:rsidRDefault="003730ED" w:rsidP="003730ED">
            <w:pPr>
              <w:widowControl w:val="0"/>
              <w:jc w:val="both"/>
              <w:rPr>
                <w:snapToGrid w:val="0"/>
                <w:sz w:val="24"/>
              </w:rPr>
            </w:pPr>
            <w:r w:rsidRPr="003730ED">
              <w:rPr>
                <w:snapToGrid w:val="0"/>
                <w:sz w:val="24"/>
              </w:rPr>
              <w:t>Cafe Chameleon</w:t>
            </w:r>
          </w:p>
        </w:tc>
        <w:tc>
          <w:tcPr>
            <w:tcW w:w="2430" w:type="dxa"/>
            <w:shd w:val="clear" w:color="auto" w:fill="auto"/>
          </w:tcPr>
          <w:p w14:paraId="5A1F77C9" w14:textId="77777777" w:rsidR="003730ED" w:rsidRPr="003730ED" w:rsidRDefault="003730ED" w:rsidP="003730ED">
            <w:pPr>
              <w:widowControl w:val="0"/>
              <w:jc w:val="both"/>
              <w:rPr>
                <w:snapToGrid w:val="0"/>
                <w:sz w:val="24"/>
              </w:rPr>
            </w:pPr>
            <w:r w:rsidRPr="003730ED">
              <w:rPr>
                <w:snapToGrid w:val="0"/>
                <w:sz w:val="24"/>
              </w:rPr>
              <w:t>60/60A Main St</w:t>
            </w:r>
          </w:p>
        </w:tc>
        <w:tc>
          <w:tcPr>
            <w:tcW w:w="2178" w:type="dxa"/>
            <w:shd w:val="clear" w:color="auto" w:fill="auto"/>
          </w:tcPr>
          <w:p w14:paraId="044342A0" w14:textId="77777777" w:rsidR="003730ED" w:rsidRPr="003730ED" w:rsidRDefault="003730ED" w:rsidP="003730ED">
            <w:pPr>
              <w:widowControl w:val="0"/>
              <w:jc w:val="both"/>
              <w:rPr>
                <w:snapToGrid w:val="0"/>
                <w:sz w:val="24"/>
              </w:rPr>
            </w:pPr>
            <w:r w:rsidRPr="003730ED">
              <w:rPr>
                <w:snapToGrid w:val="0"/>
                <w:sz w:val="24"/>
              </w:rPr>
              <w:t>1601-33-007-012</w:t>
            </w:r>
          </w:p>
        </w:tc>
      </w:tr>
    </w:tbl>
    <w:p w14:paraId="25352D12" w14:textId="77777777" w:rsidR="003730ED" w:rsidRPr="003730ED" w:rsidRDefault="003730ED" w:rsidP="003730ED">
      <w:pPr>
        <w:widowControl w:val="0"/>
        <w:jc w:val="both"/>
        <w:rPr>
          <w:snapToGrid w:val="0"/>
          <w:sz w:val="24"/>
        </w:rPr>
      </w:pPr>
    </w:p>
    <w:p w14:paraId="040ED6D9" w14:textId="77777777" w:rsidR="003730ED" w:rsidRPr="003730ED" w:rsidRDefault="003730ED" w:rsidP="003730ED">
      <w:pPr>
        <w:widowControl w:val="0"/>
        <w:jc w:val="both"/>
        <w:rPr>
          <w:snapToGrid w:val="0"/>
          <w:sz w:val="24"/>
        </w:rPr>
      </w:pPr>
    </w:p>
    <w:p w14:paraId="4854E500" w14:textId="77777777" w:rsidR="003730ED" w:rsidRPr="003730ED" w:rsidRDefault="003730ED" w:rsidP="003730ED">
      <w:pPr>
        <w:widowControl w:val="0"/>
        <w:jc w:val="both"/>
        <w:rPr>
          <w:b/>
          <w:snapToGrid w:val="0"/>
          <w:sz w:val="24"/>
          <w:u w:val="single"/>
        </w:rPr>
      </w:pPr>
      <w:r w:rsidRPr="003730ED">
        <w:rPr>
          <w:b/>
          <w:snapToGrid w:val="0"/>
          <w:sz w:val="24"/>
          <w:u w:val="single"/>
        </w:rPr>
        <w:t>PLENARY RETAIL DISTRIBUTION</w:t>
      </w:r>
    </w:p>
    <w:p w14:paraId="7BE2043E" w14:textId="77777777" w:rsidR="003730ED" w:rsidRPr="003730ED" w:rsidRDefault="003730ED" w:rsidP="003730ED">
      <w:pPr>
        <w:widowControl w:val="0"/>
        <w:jc w:val="both"/>
        <w:rPr>
          <w:snapToGrid w:val="0"/>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430"/>
        <w:gridCol w:w="2430"/>
        <w:gridCol w:w="2430"/>
      </w:tblGrid>
      <w:tr w:rsidR="003730ED" w:rsidRPr="003730ED" w14:paraId="262982B0" w14:textId="77777777" w:rsidTr="00CD226B">
        <w:tc>
          <w:tcPr>
            <w:tcW w:w="2358" w:type="dxa"/>
            <w:shd w:val="clear" w:color="auto" w:fill="auto"/>
          </w:tcPr>
          <w:p w14:paraId="28C9B729" w14:textId="77777777" w:rsidR="003730ED" w:rsidRPr="003730ED" w:rsidRDefault="003730ED" w:rsidP="003730ED">
            <w:pPr>
              <w:widowControl w:val="0"/>
              <w:jc w:val="both"/>
              <w:rPr>
                <w:snapToGrid w:val="0"/>
                <w:sz w:val="24"/>
              </w:rPr>
            </w:pPr>
            <w:r w:rsidRPr="003730ED">
              <w:rPr>
                <w:snapToGrid w:val="0"/>
                <w:sz w:val="24"/>
              </w:rPr>
              <w:t>Licensee:</w:t>
            </w:r>
          </w:p>
        </w:tc>
        <w:tc>
          <w:tcPr>
            <w:tcW w:w="2430" w:type="dxa"/>
            <w:shd w:val="clear" w:color="auto" w:fill="auto"/>
          </w:tcPr>
          <w:p w14:paraId="5D846474" w14:textId="77777777" w:rsidR="003730ED" w:rsidRPr="003730ED" w:rsidRDefault="003730ED" w:rsidP="003730ED">
            <w:pPr>
              <w:widowControl w:val="0"/>
              <w:jc w:val="both"/>
              <w:rPr>
                <w:snapToGrid w:val="0"/>
                <w:sz w:val="24"/>
              </w:rPr>
            </w:pPr>
            <w:r w:rsidRPr="003730ED">
              <w:rPr>
                <w:snapToGrid w:val="0"/>
                <w:sz w:val="24"/>
              </w:rPr>
              <w:t>Establishment:</w:t>
            </w:r>
          </w:p>
        </w:tc>
        <w:tc>
          <w:tcPr>
            <w:tcW w:w="2430" w:type="dxa"/>
            <w:shd w:val="clear" w:color="auto" w:fill="auto"/>
          </w:tcPr>
          <w:p w14:paraId="3B0E97B3" w14:textId="77777777" w:rsidR="003730ED" w:rsidRPr="003730ED" w:rsidRDefault="003730ED" w:rsidP="003730ED">
            <w:pPr>
              <w:widowControl w:val="0"/>
              <w:jc w:val="both"/>
              <w:rPr>
                <w:snapToGrid w:val="0"/>
                <w:sz w:val="24"/>
              </w:rPr>
            </w:pPr>
            <w:r w:rsidRPr="003730ED">
              <w:rPr>
                <w:snapToGrid w:val="0"/>
                <w:sz w:val="24"/>
              </w:rPr>
              <w:t>Address:</w:t>
            </w:r>
          </w:p>
        </w:tc>
        <w:tc>
          <w:tcPr>
            <w:tcW w:w="2430" w:type="dxa"/>
            <w:shd w:val="clear" w:color="auto" w:fill="auto"/>
          </w:tcPr>
          <w:p w14:paraId="39DE7489" w14:textId="77777777" w:rsidR="003730ED" w:rsidRPr="003730ED" w:rsidRDefault="003730ED" w:rsidP="003730ED">
            <w:pPr>
              <w:widowControl w:val="0"/>
              <w:jc w:val="both"/>
              <w:rPr>
                <w:snapToGrid w:val="0"/>
                <w:sz w:val="24"/>
              </w:rPr>
            </w:pPr>
            <w:r w:rsidRPr="003730ED">
              <w:rPr>
                <w:snapToGrid w:val="0"/>
                <w:sz w:val="24"/>
              </w:rPr>
              <w:t>License Number:</w:t>
            </w:r>
          </w:p>
        </w:tc>
      </w:tr>
      <w:tr w:rsidR="003730ED" w:rsidRPr="003730ED" w14:paraId="145F0514" w14:textId="77777777" w:rsidTr="00CD226B">
        <w:tc>
          <w:tcPr>
            <w:tcW w:w="2358" w:type="dxa"/>
            <w:shd w:val="clear" w:color="auto" w:fill="auto"/>
          </w:tcPr>
          <w:p w14:paraId="21876864" w14:textId="77777777" w:rsidR="003730ED" w:rsidRPr="003730ED" w:rsidRDefault="003730ED" w:rsidP="003730ED">
            <w:pPr>
              <w:widowControl w:val="0"/>
              <w:rPr>
                <w:snapToGrid w:val="0"/>
                <w:sz w:val="24"/>
              </w:rPr>
            </w:pPr>
            <w:r w:rsidRPr="003730ED">
              <w:rPr>
                <w:snapToGrid w:val="0"/>
                <w:sz w:val="24"/>
              </w:rPr>
              <w:t>GB KRISHNA LLC</w:t>
            </w:r>
          </w:p>
        </w:tc>
        <w:tc>
          <w:tcPr>
            <w:tcW w:w="2430" w:type="dxa"/>
            <w:shd w:val="clear" w:color="auto" w:fill="auto"/>
          </w:tcPr>
          <w:p w14:paraId="62BC7E9F" w14:textId="77777777" w:rsidR="003730ED" w:rsidRPr="003730ED" w:rsidRDefault="003730ED" w:rsidP="003730ED">
            <w:pPr>
              <w:widowControl w:val="0"/>
              <w:rPr>
                <w:snapToGrid w:val="0"/>
                <w:sz w:val="24"/>
              </w:rPr>
            </w:pPr>
            <w:r w:rsidRPr="003730ED">
              <w:rPr>
                <w:snapToGrid w:val="0"/>
                <w:sz w:val="24"/>
              </w:rPr>
              <w:t>Bloomingdale Discount Liquor</w:t>
            </w:r>
          </w:p>
        </w:tc>
        <w:tc>
          <w:tcPr>
            <w:tcW w:w="2430" w:type="dxa"/>
            <w:shd w:val="clear" w:color="auto" w:fill="auto"/>
          </w:tcPr>
          <w:p w14:paraId="74527FBC" w14:textId="77777777" w:rsidR="003730ED" w:rsidRPr="003730ED" w:rsidRDefault="003730ED" w:rsidP="003730ED">
            <w:pPr>
              <w:widowControl w:val="0"/>
              <w:jc w:val="both"/>
              <w:rPr>
                <w:snapToGrid w:val="0"/>
                <w:sz w:val="24"/>
              </w:rPr>
            </w:pPr>
            <w:r w:rsidRPr="003730ED">
              <w:rPr>
                <w:snapToGrid w:val="0"/>
                <w:sz w:val="24"/>
              </w:rPr>
              <w:t>82 Main Street</w:t>
            </w:r>
          </w:p>
        </w:tc>
        <w:tc>
          <w:tcPr>
            <w:tcW w:w="2430" w:type="dxa"/>
            <w:shd w:val="clear" w:color="auto" w:fill="auto"/>
          </w:tcPr>
          <w:p w14:paraId="1BFB57AB" w14:textId="77777777" w:rsidR="003730ED" w:rsidRPr="003730ED" w:rsidRDefault="003730ED" w:rsidP="003730ED">
            <w:pPr>
              <w:widowControl w:val="0"/>
              <w:jc w:val="both"/>
              <w:rPr>
                <w:snapToGrid w:val="0"/>
                <w:sz w:val="24"/>
              </w:rPr>
            </w:pPr>
            <w:r w:rsidRPr="003730ED">
              <w:rPr>
                <w:snapToGrid w:val="0"/>
                <w:sz w:val="24"/>
              </w:rPr>
              <w:t>1601-44-004-005</w:t>
            </w:r>
          </w:p>
        </w:tc>
      </w:tr>
      <w:tr w:rsidR="003730ED" w:rsidRPr="003730ED" w14:paraId="4D4B9C95" w14:textId="77777777" w:rsidTr="00CD226B">
        <w:tc>
          <w:tcPr>
            <w:tcW w:w="2358" w:type="dxa"/>
            <w:shd w:val="clear" w:color="auto" w:fill="auto"/>
          </w:tcPr>
          <w:p w14:paraId="1C528E75" w14:textId="77777777" w:rsidR="003730ED" w:rsidRPr="003730ED" w:rsidRDefault="003730ED" w:rsidP="003730ED">
            <w:pPr>
              <w:widowControl w:val="0"/>
              <w:rPr>
                <w:snapToGrid w:val="0"/>
                <w:sz w:val="24"/>
              </w:rPr>
            </w:pPr>
            <w:r w:rsidRPr="003730ED">
              <w:rPr>
                <w:snapToGrid w:val="0"/>
                <w:sz w:val="24"/>
              </w:rPr>
              <w:t>HMT INC.</w:t>
            </w:r>
          </w:p>
        </w:tc>
        <w:tc>
          <w:tcPr>
            <w:tcW w:w="2430" w:type="dxa"/>
            <w:shd w:val="clear" w:color="auto" w:fill="auto"/>
          </w:tcPr>
          <w:p w14:paraId="262FEF34" w14:textId="77777777" w:rsidR="003730ED" w:rsidRPr="003730ED" w:rsidRDefault="003730ED" w:rsidP="003730ED">
            <w:pPr>
              <w:widowControl w:val="0"/>
              <w:rPr>
                <w:snapToGrid w:val="0"/>
                <w:sz w:val="24"/>
              </w:rPr>
            </w:pPr>
            <w:r w:rsidRPr="003730ED">
              <w:rPr>
                <w:snapToGrid w:val="0"/>
                <w:sz w:val="24"/>
              </w:rPr>
              <w:t>USA Wine Traders Club</w:t>
            </w:r>
          </w:p>
        </w:tc>
        <w:tc>
          <w:tcPr>
            <w:tcW w:w="2430" w:type="dxa"/>
            <w:shd w:val="clear" w:color="auto" w:fill="auto"/>
          </w:tcPr>
          <w:p w14:paraId="17F8696C" w14:textId="77777777" w:rsidR="003730ED" w:rsidRPr="003730ED" w:rsidRDefault="003730ED" w:rsidP="003730ED">
            <w:pPr>
              <w:widowControl w:val="0"/>
              <w:jc w:val="both"/>
              <w:rPr>
                <w:snapToGrid w:val="0"/>
                <w:sz w:val="24"/>
              </w:rPr>
            </w:pPr>
            <w:r w:rsidRPr="003730ED">
              <w:rPr>
                <w:snapToGrid w:val="0"/>
                <w:sz w:val="24"/>
              </w:rPr>
              <w:t>29 Main Street</w:t>
            </w:r>
          </w:p>
        </w:tc>
        <w:tc>
          <w:tcPr>
            <w:tcW w:w="2430" w:type="dxa"/>
            <w:shd w:val="clear" w:color="auto" w:fill="auto"/>
          </w:tcPr>
          <w:p w14:paraId="2FF10B4F" w14:textId="77777777" w:rsidR="003730ED" w:rsidRPr="003730ED" w:rsidRDefault="003730ED" w:rsidP="003730ED">
            <w:pPr>
              <w:widowControl w:val="0"/>
              <w:jc w:val="both"/>
              <w:rPr>
                <w:snapToGrid w:val="0"/>
                <w:sz w:val="24"/>
              </w:rPr>
            </w:pPr>
            <w:r w:rsidRPr="003730ED">
              <w:rPr>
                <w:snapToGrid w:val="0"/>
                <w:sz w:val="24"/>
              </w:rPr>
              <w:t>1601-44-005-008</w:t>
            </w:r>
          </w:p>
        </w:tc>
      </w:tr>
    </w:tbl>
    <w:p w14:paraId="4E12B06F" w14:textId="6EB990D1" w:rsidR="003730ED" w:rsidRDefault="003730ED" w:rsidP="003730ED">
      <w:pPr>
        <w:rPr>
          <w:snapToGrid w:val="0"/>
          <w:sz w:val="24"/>
          <w:szCs w:val="24"/>
        </w:rPr>
      </w:pPr>
      <w:r>
        <w:rPr>
          <w:snapToGrid w:val="0"/>
          <w:sz w:val="24"/>
          <w:szCs w:val="24"/>
        </w:rPr>
        <w:br/>
      </w:r>
      <w:r w:rsidRPr="00CB23F3">
        <w:rPr>
          <w:snapToGrid w:val="0"/>
          <w:sz w:val="24"/>
          <w:szCs w:val="24"/>
        </w:rPr>
        <w:t xml:space="preserve">The motion was seconded by </w:t>
      </w:r>
      <w:r>
        <w:rPr>
          <w:snapToGrid w:val="0"/>
          <w:sz w:val="24"/>
          <w:szCs w:val="24"/>
        </w:rPr>
        <w:t>D’AMATO</w:t>
      </w:r>
      <w:r w:rsidRPr="00CB23F3">
        <w:rPr>
          <w:snapToGrid w:val="0"/>
          <w:sz w:val="24"/>
          <w:szCs w:val="24"/>
        </w:rPr>
        <w:t xml:space="preserve"> and carried per the following roll call vote: </w:t>
      </w:r>
      <w:r>
        <w:rPr>
          <w:snapToGrid w:val="0"/>
          <w:sz w:val="24"/>
          <w:szCs w:val="24"/>
        </w:rPr>
        <w:t>COSTA (YES), D’AMATO (YES), DELLARIPA (YES), HUDSON (YES)</w:t>
      </w:r>
    </w:p>
    <w:p w14:paraId="2DC3B161" w14:textId="6AE419FB" w:rsidR="003730ED" w:rsidRPr="003730ED" w:rsidRDefault="003730ED" w:rsidP="003730ED">
      <w:pPr>
        <w:pStyle w:val="ListParagraph"/>
        <w:rPr>
          <w:snapToGrid w:val="0"/>
          <w:sz w:val="24"/>
          <w:szCs w:val="24"/>
        </w:rPr>
      </w:pPr>
    </w:p>
    <w:p w14:paraId="371D1439" w14:textId="77777777" w:rsidR="003730ED" w:rsidRDefault="003730ED" w:rsidP="003730ED">
      <w:pPr>
        <w:pStyle w:val="ListParagraph"/>
        <w:numPr>
          <w:ilvl w:val="0"/>
          <w:numId w:val="3"/>
        </w:numPr>
        <w:rPr>
          <w:snapToGrid w:val="0"/>
          <w:sz w:val="24"/>
          <w:szCs w:val="24"/>
        </w:rPr>
      </w:pPr>
      <w:r w:rsidRPr="003730ED">
        <w:rPr>
          <w:snapToGrid w:val="0"/>
          <w:sz w:val="24"/>
          <w:szCs w:val="24"/>
        </w:rPr>
        <w:t>DELLARIPA offered the following resolution and moved for its adoption:</w:t>
      </w:r>
    </w:p>
    <w:p w14:paraId="609F21D6" w14:textId="77777777" w:rsidR="003730ED" w:rsidRDefault="003730ED" w:rsidP="003730ED">
      <w:pPr>
        <w:rPr>
          <w:snapToGrid w:val="0"/>
          <w:sz w:val="24"/>
          <w:szCs w:val="24"/>
        </w:rPr>
      </w:pPr>
    </w:p>
    <w:p w14:paraId="17561487" w14:textId="77777777" w:rsidR="00EB278C" w:rsidRPr="00EB278C" w:rsidRDefault="00EB278C" w:rsidP="00EB278C">
      <w:pPr>
        <w:widowControl w:val="0"/>
        <w:tabs>
          <w:tab w:val="left" w:pos="4500"/>
        </w:tabs>
        <w:jc w:val="center"/>
        <w:rPr>
          <w:b/>
          <w:snapToGrid w:val="0"/>
          <w:sz w:val="24"/>
        </w:rPr>
      </w:pPr>
      <w:r w:rsidRPr="00EB278C">
        <w:rPr>
          <w:b/>
          <w:snapToGrid w:val="0"/>
          <w:sz w:val="24"/>
        </w:rPr>
        <w:t>RESOLUTION NO. 2019-6.20</w:t>
      </w:r>
    </w:p>
    <w:p w14:paraId="5C5E4B3E" w14:textId="77777777" w:rsidR="00EB278C" w:rsidRPr="00EB278C" w:rsidRDefault="00EB278C" w:rsidP="00EB278C">
      <w:pPr>
        <w:widowControl w:val="0"/>
        <w:tabs>
          <w:tab w:val="left" w:pos="4500"/>
        </w:tabs>
        <w:jc w:val="center"/>
        <w:rPr>
          <w:snapToGrid w:val="0"/>
          <w:sz w:val="24"/>
        </w:rPr>
      </w:pPr>
      <w:r w:rsidRPr="00EB278C">
        <w:rPr>
          <w:b/>
          <w:snapToGrid w:val="0"/>
          <w:sz w:val="24"/>
        </w:rPr>
        <w:t>OF THE GOVERNING BODY OF</w:t>
      </w:r>
    </w:p>
    <w:p w14:paraId="28797F50" w14:textId="77777777" w:rsidR="00EB278C" w:rsidRPr="00EB278C" w:rsidRDefault="00EB278C" w:rsidP="00EB278C">
      <w:pPr>
        <w:keepNext/>
        <w:jc w:val="center"/>
        <w:outlineLvl w:val="0"/>
        <w:rPr>
          <w:b/>
          <w:sz w:val="24"/>
          <w:u w:val="single"/>
        </w:rPr>
      </w:pPr>
      <w:r w:rsidRPr="00EB278C">
        <w:rPr>
          <w:b/>
          <w:sz w:val="24"/>
          <w:u w:val="single"/>
        </w:rPr>
        <w:t>THE BOROUGH OF BLOOMINGDALE</w:t>
      </w:r>
    </w:p>
    <w:p w14:paraId="5815E838" w14:textId="77777777" w:rsidR="00EB278C" w:rsidRPr="00EB278C" w:rsidRDefault="00EB278C" w:rsidP="00EB278C">
      <w:pPr>
        <w:widowControl w:val="0"/>
        <w:jc w:val="center"/>
        <w:rPr>
          <w:snapToGrid w:val="0"/>
          <w:sz w:val="24"/>
        </w:rPr>
      </w:pPr>
    </w:p>
    <w:p w14:paraId="5B7A831C" w14:textId="77777777" w:rsidR="00EB278C" w:rsidRPr="00EB278C" w:rsidRDefault="00EB278C" w:rsidP="00EB278C">
      <w:pPr>
        <w:widowControl w:val="0"/>
        <w:jc w:val="center"/>
        <w:rPr>
          <w:b/>
          <w:i/>
          <w:snapToGrid w:val="0"/>
          <w:sz w:val="24"/>
        </w:rPr>
      </w:pPr>
      <w:r w:rsidRPr="00EB278C">
        <w:rPr>
          <w:b/>
          <w:i/>
          <w:snapToGrid w:val="0"/>
          <w:sz w:val="24"/>
        </w:rPr>
        <w:t>Renewal of Alcoholic Beverage Licenses for 2019-2020 Term (Effective July 1, 2019)</w:t>
      </w:r>
    </w:p>
    <w:p w14:paraId="0604B00D" w14:textId="77777777" w:rsidR="00EB278C" w:rsidRPr="00EB278C" w:rsidRDefault="00EB278C" w:rsidP="00EB278C">
      <w:pPr>
        <w:widowControl w:val="0"/>
        <w:jc w:val="both"/>
        <w:rPr>
          <w:snapToGrid w:val="0"/>
          <w:sz w:val="24"/>
        </w:rPr>
      </w:pPr>
    </w:p>
    <w:p w14:paraId="7CE2A541" w14:textId="77777777" w:rsidR="00EB278C" w:rsidRPr="00EB278C" w:rsidRDefault="00EB278C" w:rsidP="00EB278C">
      <w:pPr>
        <w:widowControl w:val="0"/>
        <w:ind w:firstLine="720"/>
        <w:jc w:val="both"/>
        <w:rPr>
          <w:snapToGrid w:val="0"/>
          <w:sz w:val="24"/>
        </w:rPr>
      </w:pPr>
      <w:r w:rsidRPr="00EB278C">
        <w:rPr>
          <w:b/>
          <w:snapToGrid w:val="0"/>
          <w:sz w:val="24"/>
        </w:rPr>
        <w:t>WHEREAS,</w:t>
      </w:r>
      <w:r w:rsidRPr="00EB278C">
        <w:rPr>
          <w:snapToGrid w:val="0"/>
          <w:sz w:val="24"/>
        </w:rPr>
        <w:t xml:space="preserve"> the Governing Body of the Borough of Bloomingdale has been informed by the Municipal Clerk that the following names, persons and corporations have made application for the renewal of their alcoholic beverage licenses; and</w:t>
      </w:r>
    </w:p>
    <w:p w14:paraId="1DEABA35" w14:textId="77777777" w:rsidR="00EB278C" w:rsidRPr="00EB278C" w:rsidRDefault="00EB278C" w:rsidP="00EB278C">
      <w:pPr>
        <w:widowControl w:val="0"/>
        <w:jc w:val="both"/>
        <w:rPr>
          <w:snapToGrid w:val="0"/>
          <w:sz w:val="24"/>
        </w:rPr>
      </w:pPr>
    </w:p>
    <w:p w14:paraId="50F64604" w14:textId="77777777" w:rsidR="00EB278C" w:rsidRPr="00EB278C" w:rsidRDefault="00EB278C" w:rsidP="00EB278C">
      <w:pPr>
        <w:widowControl w:val="0"/>
        <w:ind w:firstLine="720"/>
        <w:jc w:val="both"/>
        <w:rPr>
          <w:snapToGrid w:val="0"/>
          <w:sz w:val="24"/>
        </w:rPr>
      </w:pPr>
      <w:r w:rsidRPr="00EB278C">
        <w:rPr>
          <w:b/>
          <w:snapToGrid w:val="0"/>
          <w:sz w:val="24"/>
        </w:rPr>
        <w:t>WHEREAS,</w:t>
      </w:r>
      <w:r w:rsidRPr="00EB278C">
        <w:rPr>
          <w:snapToGrid w:val="0"/>
          <w:sz w:val="24"/>
        </w:rPr>
        <w:t xml:space="preserve"> said application is accompanied by the necessary municipal fee; and</w:t>
      </w:r>
    </w:p>
    <w:p w14:paraId="12E8DB3A" w14:textId="77777777" w:rsidR="00EB278C" w:rsidRPr="00EB278C" w:rsidRDefault="00EB278C" w:rsidP="00EB278C">
      <w:pPr>
        <w:widowControl w:val="0"/>
        <w:jc w:val="both"/>
        <w:rPr>
          <w:snapToGrid w:val="0"/>
          <w:sz w:val="24"/>
        </w:rPr>
      </w:pPr>
    </w:p>
    <w:p w14:paraId="0A2EF666" w14:textId="77777777" w:rsidR="00EB278C" w:rsidRPr="00EB278C" w:rsidRDefault="00EB278C" w:rsidP="00EB278C">
      <w:pPr>
        <w:widowControl w:val="0"/>
        <w:ind w:firstLine="720"/>
        <w:jc w:val="both"/>
        <w:rPr>
          <w:snapToGrid w:val="0"/>
          <w:sz w:val="24"/>
        </w:rPr>
      </w:pPr>
      <w:r w:rsidRPr="00EB278C">
        <w:rPr>
          <w:b/>
          <w:snapToGrid w:val="0"/>
          <w:sz w:val="24"/>
        </w:rPr>
        <w:t>WHEREAS,</w:t>
      </w:r>
      <w:r w:rsidRPr="00EB278C">
        <w:rPr>
          <w:snapToGrid w:val="0"/>
          <w:sz w:val="24"/>
        </w:rPr>
        <w:t xml:space="preserve"> the licensees have filed an application online with State Division of Alcoholic Beverage Control, together with the necessary $200.00 fee for said Division; and</w:t>
      </w:r>
    </w:p>
    <w:p w14:paraId="46AF4E9E" w14:textId="77777777" w:rsidR="00EB278C" w:rsidRPr="00EB278C" w:rsidRDefault="00EB278C" w:rsidP="00EB278C">
      <w:pPr>
        <w:widowControl w:val="0"/>
        <w:jc w:val="both"/>
        <w:rPr>
          <w:snapToGrid w:val="0"/>
          <w:sz w:val="24"/>
        </w:rPr>
      </w:pPr>
    </w:p>
    <w:p w14:paraId="4E67D9A4" w14:textId="77777777" w:rsidR="00EB278C" w:rsidRPr="00EB278C" w:rsidRDefault="00EB278C" w:rsidP="00EB278C">
      <w:pPr>
        <w:widowControl w:val="0"/>
        <w:ind w:firstLine="720"/>
        <w:jc w:val="both"/>
        <w:rPr>
          <w:snapToGrid w:val="0"/>
          <w:sz w:val="24"/>
        </w:rPr>
      </w:pPr>
      <w:r w:rsidRPr="00EB278C">
        <w:rPr>
          <w:b/>
          <w:snapToGrid w:val="0"/>
          <w:sz w:val="24"/>
        </w:rPr>
        <w:t>WHEREAS,</w:t>
      </w:r>
      <w:r w:rsidRPr="00EB278C">
        <w:rPr>
          <w:snapToGrid w:val="0"/>
          <w:sz w:val="24"/>
        </w:rPr>
        <w:t xml:space="preserve"> a copy of the Tax Clearance Certificate has been received for the applicant from the State of New Jersey Department of Taxation; and</w:t>
      </w:r>
    </w:p>
    <w:p w14:paraId="0115450B" w14:textId="77777777" w:rsidR="00EB278C" w:rsidRPr="00EB278C" w:rsidRDefault="00EB278C" w:rsidP="00EB278C">
      <w:pPr>
        <w:widowControl w:val="0"/>
        <w:jc w:val="both"/>
        <w:rPr>
          <w:snapToGrid w:val="0"/>
          <w:sz w:val="24"/>
        </w:rPr>
      </w:pPr>
    </w:p>
    <w:p w14:paraId="28067005" w14:textId="77777777" w:rsidR="00EB278C" w:rsidRPr="00EB278C" w:rsidRDefault="00EB278C" w:rsidP="00EB278C">
      <w:pPr>
        <w:widowControl w:val="0"/>
        <w:ind w:firstLine="720"/>
        <w:jc w:val="both"/>
        <w:rPr>
          <w:snapToGrid w:val="0"/>
          <w:sz w:val="24"/>
        </w:rPr>
      </w:pPr>
      <w:r w:rsidRPr="00EB278C">
        <w:rPr>
          <w:b/>
          <w:snapToGrid w:val="0"/>
          <w:sz w:val="24"/>
        </w:rPr>
        <w:t>WHEREAS,</w:t>
      </w:r>
      <w:r w:rsidRPr="00EB278C">
        <w:rPr>
          <w:snapToGrid w:val="0"/>
          <w:sz w:val="24"/>
        </w:rPr>
        <w:t xml:space="preserve"> no objections have been filed in writing with the Municipal Clerk against the granting of this renewal and no objections being heard hereto;</w:t>
      </w:r>
    </w:p>
    <w:p w14:paraId="1A042C10" w14:textId="77777777" w:rsidR="00EB278C" w:rsidRPr="00EB278C" w:rsidRDefault="00EB278C" w:rsidP="00EB278C">
      <w:pPr>
        <w:widowControl w:val="0"/>
        <w:jc w:val="both"/>
        <w:rPr>
          <w:snapToGrid w:val="0"/>
          <w:sz w:val="24"/>
        </w:rPr>
      </w:pPr>
    </w:p>
    <w:p w14:paraId="2D1B224A" w14:textId="77777777" w:rsidR="00EB278C" w:rsidRPr="00EB278C" w:rsidRDefault="00EB278C" w:rsidP="00EB278C">
      <w:pPr>
        <w:widowControl w:val="0"/>
        <w:ind w:firstLine="720"/>
        <w:jc w:val="both"/>
        <w:rPr>
          <w:snapToGrid w:val="0"/>
          <w:sz w:val="24"/>
        </w:rPr>
      </w:pPr>
      <w:r w:rsidRPr="00EB278C">
        <w:rPr>
          <w:b/>
          <w:snapToGrid w:val="0"/>
          <w:sz w:val="24"/>
        </w:rPr>
        <w:t>NOW, THEREFORE, BE IT RESOLVED</w:t>
      </w:r>
      <w:r w:rsidRPr="00EB278C">
        <w:rPr>
          <w:snapToGrid w:val="0"/>
          <w:sz w:val="24"/>
        </w:rPr>
        <w:t xml:space="preserve"> by the Governing Body of the Borough of Bloomingdale that the Municipal Clerk be and is hereby authorized to renew the alcoholic beverage license of the following place:</w:t>
      </w:r>
    </w:p>
    <w:p w14:paraId="04FF431F" w14:textId="77777777" w:rsidR="00EB278C" w:rsidRPr="00EB278C" w:rsidRDefault="00EB278C" w:rsidP="00EB278C">
      <w:pPr>
        <w:widowControl w:val="0"/>
        <w:jc w:val="both"/>
        <w:rPr>
          <w:snapToGrid w:val="0"/>
          <w:sz w:val="24"/>
        </w:rPr>
      </w:pPr>
    </w:p>
    <w:p w14:paraId="608CD139" w14:textId="77777777" w:rsidR="00EB278C" w:rsidRPr="00EB278C" w:rsidRDefault="00EB278C" w:rsidP="00EB278C">
      <w:pPr>
        <w:widowControl w:val="0"/>
        <w:jc w:val="both"/>
        <w:rPr>
          <w:b/>
          <w:snapToGrid w:val="0"/>
          <w:sz w:val="24"/>
          <w:u w:val="single"/>
        </w:rPr>
      </w:pPr>
      <w:r w:rsidRPr="00EB278C">
        <w:rPr>
          <w:b/>
          <w:snapToGrid w:val="0"/>
          <w:sz w:val="24"/>
          <w:u w:val="single"/>
        </w:rPr>
        <w:t>CLUB LICENSE</w:t>
      </w:r>
    </w:p>
    <w:p w14:paraId="15436C99" w14:textId="77777777" w:rsidR="00EB278C" w:rsidRPr="00EB278C" w:rsidRDefault="00EB278C" w:rsidP="00EB278C">
      <w:pPr>
        <w:widowControl w:val="0"/>
        <w:jc w:val="both"/>
        <w:rPr>
          <w:snapToGrid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347"/>
        <w:gridCol w:w="2314"/>
        <w:gridCol w:w="2311"/>
      </w:tblGrid>
      <w:tr w:rsidR="00EB278C" w:rsidRPr="00EB278C" w14:paraId="0DED9CD8" w14:textId="77777777" w:rsidTr="00CD226B">
        <w:tc>
          <w:tcPr>
            <w:tcW w:w="2394" w:type="dxa"/>
            <w:shd w:val="clear" w:color="auto" w:fill="auto"/>
          </w:tcPr>
          <w:p w14:paraId="56A9EAD8" w14:textId="77777777" w:rsidR="00EB278C" w:rsidRPr="00EB278C" w:rsidRDefault="00EB278C" w:rsidP="00EB278C">
            <w:pPr>
              <w:widowControl w:val="0"/>
              <w:jc w:val="both"/>
              <w:rPr>
                <w:snapToGrid w:val="0"/>
                <w:sz w:val="24"/>
              </w:rPr>
            </w:pPr>
            <w:r w:rsidRPr="00EB278C">
              <w:rPr>
                <w:snapToGrid w:val="0"/>
                <w:sz w:val="24"/>
              </w:rPr>
              <w:t>Licensee:</w:t>
            </w:r>
          </w:p>
        </w:tc>
        <w:tc>
          <w:tcPr>
            <w:tcW w:w="2394" w:type="dxa"/>
            <w:shd w:val="clear" w:color="auto" w:fill="auto"/>
          </w:tcPr>
          <w:p w14:paraId="4FA34253" w14:textId="77777777" w:rsidR="00EB278C" w:rsidRPr="00EB278C" w:rsidRDefault="00EB278C" w:rsidP="00EB278C">
            <w:pPr>
              <w:widowControl w:val="0"/>
              <w:jc w:val="both"/>
              <w:rPr>
                <w:snapToGrid w:val="0"/>
                <w:sz w:val="24"/>
              </w:rPr>
            </w:pPr>
            <w:r w:rsidRPr="00EB278C">
              <w:rPr>
                <w:snapToGrid w:val="0"/>
                <w:sz w:val="24"/>
              </w:rPr>
              <w:t>Establishment:</w:t>
            </w:r>
          </w:p>
        </w:tc>
        <w:tc>
          <w:tcPr>
            <w:tcW w:w="2394" w:type="dxa"/>
            <w:shd w:val="clear" w:color="auto" w:fill="auto"/>
          </w:tcPr>
          <w:p w14:paraId="45344C88" w14:textId="77777777" w:rsidR="00EB278C" w:rsidRPr="00EB278C" w:rsidRDefault="00EB278C" w:rsidP="00EB278C">
            <w:pPr>
              <w:widowControl w:val="0"/>
              <w:jc w:val="both"/>
              <w:rPr>
                <w:snapToGrid w:val="0"/>
                <w:sz w:val="24"/>
              </w:rPr>
            </w:pPr>
            <w:r w:rsidRPr="00EB278C">
              <w:rPr>
                <w:snapToGrid w:val="0"/>
                <w:sz w:val="24"/>
              </w:rPr>
              <w:t>Address:</w:t>
            </w:r>
          </w:p>
        </w:tc>
        <w:tc>
          <w:tcPr>
            <w:tcW w:w="2394" w:type="dxa"/>
            <w:shd w:val="clear" w:color="auto" w:fill="auto"/>
          </w:tcPr>
          <w:p w14:paraId="0268EA35" w14:textId="77777777" w:rsidR="00EB278C" w:rsidRPr="00EB278C" w:rsidRDefault="00EB278C" w:rsidP="00EB278C">
            <w:pPr>
              <w:widowControl w:val="0"/>
              <w:jc w:val="both"/>
              <w:rPr>
                <w:snapToGrid w:val="0"/>
                <w:sz w:val="24"/>
              </w:rPr>
            </w:pPr>
            <w:r w:rsidRPr="00EB278C">
              <w:rPr>
                <w:snapToGrid w:val="0"/>
                <w:sz w:val="24"/>
              </w:rPr>
              <w:t>License Number:</w:t>
            </w:r>
          </w:p>
        </w:tc>
      </w:tr>
      <w:tr w:rsidR="00EB278C" w:rsidRPr="00EB278C" w14:paraId="36B452BA" w14:textId="77777777" w:rsidTr="00CD226B">
        <w:tc>
          <w:tcPr>
            <w:tcW w:w="2394" w:type="dxa"/>
            <w:shd w:val="clear" w:color="auto" w:fill="auto"/>
          </w:tcPr>
          <w:p w14:paraId="6FA6B6AD" w14:textId="77777777" w:rsidR="00EB278C" w:rsidRPr="00EB278C" w:rsidRDefault="00EB278C" w:rsidP="00EB278C">
            <w:pPr>
              <w:widowControl w:val="0"/>
              <w:jc w:val="both"/>
              <w:rPr>
                <w:snapToGrid w:val="0"/>
                <w:sz w:val="24"/>
              </w:rPr>
            </w:pPr>
            <w:r w:rsidRPr="00EB278C">
              <w:rPr>
                <w:snapToGrid w:val="0"/>
                <w:sz w:val="24"/>
              </w:rPr>
              <w:t>BLOOMINGDALE</w:t>
            </w:r>
            <w:r w:rsidRPr="00EB278C">
              <w:rPr>
                <w:snapToGrid w:val="0"/>
                <w:sz w:val="24"/>
              </w:rPr>
              <w:br/>
              <w:t>FIRE DEPT INC.</w:t>
            </w:r>
          </w:p>
        </w:tc>
        <w:tc>
          <w:tcPr>
            <w:tcW w:w="2394" w:type="dxa"/>
            <w:shd w:val="clear" w:color="auto" w:fill="auto"/>
          </w:tcPr>
          <w:p w14:paraId="69BB0222" w14:textId="77777777" w:rsidR="00EB278C" w:rsidRPr="00EB278C" w:rsidRDefault="00EB278C" w:rsidP="00EB278C">
            <w:pPr>
              <w:widowControl w:val="0"/>
              <w:jc w:val="both"/>
              <w:rPr>
                <w:snapToGrid w:val="0"/>
                <w:sz w:val="24"/>
              </w:rPr>
            </w:pPr>
            <w:r w:rsidRPr="00EB278C">
              <w:rPr>
                <w:snapToGrid w:val="0"/>
                <w:sz w:val="24"/>
              </w:rPr>
              <w:t>Bloomingdale</w:t>
            </w:r>
            <w:r w:rsidRPr="00EB278C">
              <w:rPr>
                <w:snapToGrid w:val="0"/>
                <w:sz w:val="24"/>
              </w:rPr>
              <w:br/>
              <w:t>Fire Department Inc.</w:t>
            </w:r>
          </w:p>
        </w:tc>
        <w:tc>
          <w:tcPr>
            <w:tcW w:w="2394" w:type="dxa"/>
            <w:shd w:val="clear" w:color="auto" w:fill="auto"/>
          </w:tcPr>
          <w:p w14:paraId="464DB2C9" w14:textId="77777777" w:rsidR="00EB278C" w:rsidRPr="00EB278C" w:rsidRDefault="00EB278C" w:rsidP="00EB278C">
            <w:pPr>
              <w:widowControl w:val="0"/>
              <w:jc w:val="both"/>
              <w:rPr>
                <w:snapToGrid w:val="0"/>
                <w:sz w:val="24"/>
              </w:rPr>
            </w:pPr>
            <w:r w:rsidRPr="00EB278C">
              <w:rPr>
                <w:snapToGrid w:val="0"/>
                <w:sz w:val="24"/>
              </w:rPr>
              <w:t>97 Hamburg Turnpike</w:t>
            </w:r>
          </w:p>
        </w:tc>
        <w:tc>
          <w:tcPr>
            <w:tcW w:w="2394" w:type="dxa"/>
            <w:shd w:val="clear" w:color="auto" w:fill="auto"/>
          </w:tcPr>
          <w:p w14:paraId="2DD09A18" w14:textId="77777777" w:rsidR="00EB278C" w:rsidRPr="00EB278C" w:rsidRDefault="00EB278C" w:rsidP="00EB278C">
            <w:pPr>
              <w:widowControl w:val="0"/>
              <w:jc w:val="both"/>
              <w:rPr>
                <w:snapToGrid w:val="0"/>
                <w:sz w:val="24"/>
              </w:rPr>
            </w:pPr>
            <w:r w:rsidRPr="00EB278C">
              <w:rPr>
                <w:snapToGrid w:val="0"/>
                <w:sz w:val="24"/>
              </w:rPr>
              <w:t>1601-31-013-001</w:t>
            </w:r>
          </w:p>
        </w:tc>
      </w:tr>
    </w:tbl>
    <w:p w14:paraId="3ED67267" w14:textId="77777777" w:rsidR="00EB278C" w:rsidRPr="00EB278C" w:rsidRDefault="00EB278C" w:rsidP="00EB278C">
      <w:pPr>
        <w:widowControl w:val="0"/>
        <w:jc w:val="both"/>
        <w:rPr>
          <w:snapToGrid w:val="0"/>
          <w:sz w:val="24"/>
        </w:rPr>
      </w:pPr>
    </w:p>
    <w:p w14:paraId="1DFBD066" w14:textId="43EFA22C" w:rsidR="003730ED" w:rsidRPr="003730ED" w:rsidRDefault="003730ED" w:rsidP="003730ED">
      <w:pPr>
        <w:rPr>
          <w:snapToGrid w:val="0"/>
          <w:sz w:val="24"/>
          <w:szCs w:val="24"/>
        </w:rPr>
      </w:pPr>
      <w:r w:rsidRPr="00CB23F3">
        <w:rPr>
          <w:snapToGrid w:val="0"/>
          <w:sz w:val="24"/>
          <w:szCs w:val="24"/>
        </w:rPr>
        <w:t xml:space="preserve">The motion was seconded by </w:t>
      </w:r>
      <w:r>
        <w:rPr>
          <w:snapToGrid w:val="0"/>
          <w:sz w:val="24"/>
          <w:szCs w:val="24"/>
        </w:rPr>
        <w:t>COSTA</w:t>
      </w:r>
      <w:r w:rsidRPr="00CB23F3">
        <w:rPr>
          <w:snapToGrid w:val="0"/>
          <w:sz w:val="24"/>
          <w:szCs w:val="24"/>
        </w:rPr>
        <w:t xml:space="preserve"> and carried per the following roll call vote: </w:t>
      </w:r>
      <w:r>
        <w:rPr>
          <w:snapToGrid w:val="0"/>
          <w:sz w:val="24"/>
          <w:szCs w:val="24"/>
        </w:rPr>
        <w:t xml:space="preserve">D’AMATO (ABSTAIN), DELLARIPA (YES), HUDSON (YES), </w:t>
      </w:r>
      <w:proofErr w:type="gramStart"/>
      <w:r>
        <w:rPr>
          <w:snapToGrid w:val="0"/>
          <w:sz w:val="24"/>
          <w:szCs w:val="24"/>
        </w:rPr>
        <w:t>COSTA</w:t>
      </w:r>
      <w:proofErr w:type="gramEnd"/>
      <w:r>
        <w:rPr>
          <w:snapToGrid w:val="0"/>
          <w:sz w:val="24"/>
          <w:szCs w:val="24"/>
        </w:rPr>
        <w:t xml:space="preserve"> (YES)</w:t>
      </w:r>
      <w:r w:rsidR="00EB278C">
        <w:rPr>
          <w:snapToGrid w:val="0"/>
          <w:sz w:val="24"/>
          <w:szCs w:val="24"/>
        </w:rPr>
        <w:br/>
      </w:r>
    </w:p>
    <w:p w14:paraId="17FEFF72" w14:textId="710D8701" w:rsidR="00537090" w:rsidRPr="00EB278C" w:rsidRDefault="00537090" w:rsidP="00EB278C">
      <w:pPr>
        <w:pStyle w:val="ListParagraph"/>
        <w:numPr>
          <w:ilvl w:val="0"/>
          <w:numId w:val="3"/>
        </w:numPr>
        <w:rPr>
          <w:snapToGrid w:val="0"/>
          <w:sz w:val="24"/>
          <w:szCs w:val="24"/>
        </w:rPr>
      </w:pPr>
      <w:r w:rsidRPr="00EB278C">
        <w:rPr>
          <w:b/>
          <w:snapToGrid w:val="0"/>
          <w:sz w:val="24"/>
          <w:szCs w:val="24"/>
        </w:rPr>
        <w:t xml:space="preserve">Introduction of Ordinance No. </w:t>
      </w:r>
      <w:r w:rsidR="008E2CF3" w:rsidRPr="00EB278C">
        <w:rPr>
          <w:b/>
          <w:snapToGrid w:val="0"/>
          <w:sz w:val="24"/>
          <w:szCs w:val="24"/>
        </w:rPr>
        <w:t>22</w:t>
      </w:r>
      <w:r w:rsidRPr="00EB278C">
        <w:rPr>
          <w:b/>
          <w:snapToGrid w:val="0"/>
          <w:sz w:val="24"/>
          <w:szCs w:val="24"/>
        </w:rPr>
        <w:t>-2019</w:t>
      </w:r>
      <w:r w:rsidRPr="00EB278C">
        <w:rPr>
          <w:snapToGrid w:val="0"/>
          <w:sz w:val="24"/>
          <w:szCs w:val="24"/>
        </w:rPr>
        <w:t xml:space="preserve">: </w:t>
      </w:r>
      <w:r w:rsidR="00CB23F3" w:rsidRPr="00EB278C">
        <w:rPr>
          <w:snapToGrid w:val="0"/>
          <w:sz w:val="24"/>
          <w:szCs w:val="24"/>
        </w:rPr>
        <w:t>Amend</w:t>
      </w:r>
      <w:r w:rsidR="00EB278C">
        <w:rPr>
          <w:snapToGrid w:val="0"/>
          <w:sz w:val="24"/>
          <w:szCs w:val="24"/>
        </w:rPr>
        <w:t xml:space="preserve"> Salary Ordinance 8-2019</w:t>
      </w:r>
      <w:r w:rsidR="00A04468" w:rsidRPr="00EB278C">
        <w:rPr>
          <w:snapToGrid w:val="0"/>
          <w:sz w:val="24"/>
          <w:szCs w:val="24"/>
        </w:rPr>
        <w:t xml:space="preserve"> </w:t>
      </w:r>
      <w:r w:rsidR="00A17A5A" w:rsidRPr="00EB278C">
        <w:rPr>
          <w:snapToGrid w:val="0"/>
          <w:sz w:val="24"/>
          <w:szCs w:val="24"/>
        </w:rPr>
        <w:t xml:space="preserve"> </w:t>
      </w:r>
    </w:p>
    <w:p w14:paraId="2C9A6B38" w14:textId="77777777" w:rsidR="00537090" w:rsidRPr="00CB23F3" w:rsidRDefault="00537090" w:rsidP="00537090">
      <w:pPr>
        <w:pStyle w:val="ListParagraph"/>
        <w:rPr>
          <w:b/>
          <w:bCs/>
          <w:snapToGrid w:val="0"/>
          <w:sz w:val="24"/>
          <w:szCs w:val="24"/>
        </w:rPr>
      </w:pPr>
    </w:p>
    <w:p w14:paraId="3B0FFCAA" w14:textId="3CEFF80F" w:rsidR="00537090" w:rsidRPr="00CB23F3" w:rsidRDefault="00537090" w:rsidP="00537090">
      <w:pPr>
        <w:pStyle w:val="ListParagraph"/>
        <w:rPr>
          <w:snapToGrid w:val="0"/>
          <w:sz w:val="24"/>
          <w:szCs w:val="24"/>
        </w:rPr>
      </w:pPr>
      <w:r w:rsidRPr="00CB23F3">
        <w:rPr>
          <w:snapToGrid w:val="0"/>
          <w:sz w:val="24"/>
          <w:szCs w:val="24"/>
        </w:rPr>
        <w:t xml:space="preserve">A motion was made by </w:t>
      </w:r>
      <w:r w:rsidR="00EB278C">
        <w:rPr>
          <w:snapToGrid w:val="0"/>
          <w:sz w:val="24"/>
          <w:szCs w:val="24"/>
        </w:rPr>
        <w:t>D’AMATO</w:t>
      </w:r>
      <w:r w:rsidRPr="00CB23F3">
        <w:rPr>
          <w:snapToGrid w:val="0"/>
          <w:sz w:val="24"/>
          <w:szCs w:val="24"/>
        </w:rPr>
        <w:t xml:space="preserve"> to introduce the Ordinance by title; second and final reading/ public hearing will be on </w:t>
      </w:r>
      <w:r w:rsidR="00EB278C">
        <w:rPr>
          <w:snapToGrid w:val="0"/>
          <w:sz w:val="24"/>
          <w:szCs w:val="24"/>
        </w:rPr>
        <w:t>July</w:t>
      </w:r>
      <w:r w:rsidR="00CB23F3" w:rsidRPr="00CB23F3">
        <w:rPr>
          <w:snapToGrid w:val="0"/>
          <w:sz w:val="24"/>
          <w:szCs w:val="24"/>
        </w:rPr>
        <w:t xml:space="preserve"> </w:t>
      </w:r>
      <w:r w:rsidR="00C54012">
        <w:rPr>
          <w:snapToGrid w:val="0"/>
          <w:sz w:val="24"/>
          <w:szCs w:val="24"/>
        </w:rPr>
        <w:t>2</w:t>
      </w:r>
      <w:r w:rsidR="00EB278C">
        <w:rPr>
          <w:snapToGrid w:val="0"/>
          <w:sz w:val="24"/>
          <w:szCs w:val="24"/>
        </w:rPr>
        <w:t>3</w:t>
      </w:r>
      <w:r w:rsidRPr="00CB23F3">
        <w:rPr>
          <w:snapToGrid w:val="0"/>
          <w:sz w:val="24"/>
          <w:szCs w:val="24"/>
        </w:rPr>
        <w:t xml:space="preserve">, 2019 at 7PM; the motion was seconded by </w:t>
      </w:r>
      <w:r w:rsidR="00EB278C">
        <w:rPr>
          <w:snapToGrid w:val="0"/>
          <w:sz w:val="24"/>
          <w:szCs w:val="24"/>
        </w:rPr>
        <w:t>DELLARIPA</w:t>
      </w:r>
      <w:r w:rsidRPr="00CB23F3">
        <w:rPr>
          <w:snapToGrid w:val="0"/>
          <w:sz w:val="24"/>
          <w:szCs w:val="24"/>
        </w:rPr>
        <w:t xml:space="preserve"> and carried </w:t>
      </w:r>
      <w:r w:rsidR="00A17A5A">
        <w:rPr>
          <w:snapToGrid w:val="0"/>
          <w:sz w:val="24"/>
          <w:szCs w:val="24"/>
        </w:rPr>
        <w:t xml:space="preserve">per </w:t>
      </w:r>
      <w:r w:rsidR="00C54012">
        <w:rPr>
          <w:snapToGrid w:val="0"/>
          <w:sz w:val="24"/>
          <w:szCs w:val="24"/>
        </w:rPr>
        <w:t xml:space="preserve">on voice vote all members voting AYE. </w:t>
      </w:r>
    </w:p>
    <w:p w14:paraId="6F5CDDDF" w14:textId="77777777" w:rsidR="00537090" w:rsidRPr="00CB23F3" w:rsidRDefault="00537090" w:rsidP="00537090">
      <w:pPr>
        <w:pStyle w:val="ListParagraph"/>
        <w:rPr>
          <w:snapToGrid w:val="0"/>
          <w:sz w:val="24"/>
          <w:szCs w:val="24"/>
        </w:rPr>
      </w:pPr>
    </w:p>
    <w:p w14:paraId="58B8A53A" w14:textId="232F8586" w:rsidR="00537090" w:rsidRPr="00CB23F3" w:rsidRDefault="00537090" w:rsidP="00537090">
      <w:pPr>
        <w:pStyle w:val="ListParagraph"/>
        <w:rPr>
          <w:snapToGrid w:val="0"/>
          <w:sz w:val="24"/>
          <w:szCs w:val="24"/>
          <w:u w:val="single"/>
        </w:rPr>
      </w:pPr>
      <w:r w:rsidRPr="00CB23F3">
        <w:rPr>
          <w:snapToGrid w:val="0"/>
          <w:sz w:val="24"/>
          <w:szCs w:val="24"/>
          <w:u w:val="single"/>
        </w:rPr>
        <w:t>Discussion by the Mayor</w:t>
      </w:r>
      <w:r w:rsidR="00A17A5A">
        <w:rPr>
          <w:snapToGrid w:val="0"/>
          <w:sz w:val="24"/>
          <w:szCs w:val="24"/>
          <w:u w:val="single"/>
        </w:rPr>
        <w:t>:</w:t>
      </w:r>
    </w:p>
    <w:p w14:paraId="3EA78D98" w14:textId="63611D3F" w:rsidR="00537090" w:rsidRPr="00CB23F3" w:rsidRDefault="00EB278C" w:rsidP="00537090">
      <w:pPr>
        <w:pStyle w:val="ListParagraph"/>
        <w:rPr>
          <w:i/>
          <w:snapToGrid w:val="0"/>
          <w:sz w:val="24"/>
          <w:szCs w:val="24"/>
        </w:rPr>
      </w:pPr>
      <w:r>
        <w:rPr>
          <w:i/>
          <w:snapToGrid w:val="0"/>
          <w:sz w:val="24"/>
          <w:szCs w:val="24"/>
        </w:rPr>
        <w:t xml:space="preserve">Amending to add titles which were left off in error, no change in any salary ranges </w:t>
      </w:r>
    </w:p>
    <w:p w14:paraId="3CEFCCCC" w14:textId="77777777" w:rsidR="00537090" w:rsidRPr="00CB23F3" w:rsidRDefault="00537090" w:rsidP="00537090">
      <w:pPr>
        <w:pStyle w:val="ListParagraph"/>
        <w:rPr>
          <w:i/>
          <w:snapToGrid w:val="0"/>
          <w:sz w:val="24"/>
          <w:szCs w:val="24"/>
        </w:rPr>
      </w:pPr>
    </w:p>
    <w:p w14:paraId="56907A03" w14:textId="77777777" w:rsidR="00537090" w:rsidRPr="00CB23F3" w:rsidRDefault="00537090" w:rsidP="00537090">
      <w:pPr>
        <w:pStyle w:val="ListParagraph"/>
        <w:rPr>
          <w:snapToGrid w:val="0"/>
          <w:sz w:val="24"/>
          <w:szCs w:val="24"/>
        </w:rPr>
      </w:pPr>
      <w:r w:rsidRPr="00CB23F3">
        <w:rPr>
          <w:snapToGrid w:val="0"/>
          <w:sz w:val="24"/>
          <w:szCs w:val="24"/>
        </w:rPr>
        <w:t>The Municipal Clerk read by Title:</w:t>
      </w:r>
    </w:p>
    <w:p w14:paraId="7FA59F00" w14:textId="77777777" w:rsidR="00537090" w:rsidRPr="00CB23F3" w:rsidRDefault="00537090" w:rsidP="00537090">
      <w:pPr>
        <w:pStyle w:val="ListParagraph"/>
        <w:rPr>
          <w:snapToGrid w:val="0"/>
          <w:sz w:val="24"/>
          <w:szCs w:val="24"/>
        </w:rPr>
      </w:pPr>
    </w:p>
    <w:p w14:paraId="69478FF2" w14:textId="7E85819F" w:rsidR="00C54012" w:rsidRPr="00684597" w:rsidRDefault="00EB278C" w:rsidP="00C54012">
      <w:pPr>
        <w:pStyle w:val="ListParagraph"/>
        <w:rPr>
          <w:b/>
          <w:spacing w:val="-3"/>
          <w:sz w:val="24"/>
          <w:szCs w:val="24"/>
        </w:rPr>
      </w:pPr>
      <w:r w:rsidRPr="00EB278C">
        <w:rPr>
          <w:b/>
          <w:spacing w:val="-3"/>
          <w:sz w:val="24"/>
          <w:szCs w:val="24"/>
        </w:rPr>
        <w:lastRenderedPageBreak/>
        <w:t>AN ORDINANCE OF THE BOROUGH OF BLOOMINGDALE, IN THE COUNTY OF PASSAIC AND STATE OF NEW JERSEY, AMENDING ORDINANCE 8-2019 “AN ORDINANCE ESTABLISHING A MINIMUM AND MAXIMUM RANGE OF SALARY AND COMPENSATION FOR CATEGORIES AND TITLES OF OFFICERS, NON-CONTRACTUAL EMPLOYEES AND CONTRACTUAL EMPLOYEES OF THE BOROUGH OF BLOOMINGDALE” TO INCLUDE THE RECREATION STAFFING POSITIONS &amp; ASSISTANT CFO</w:t>
      </w:r>
    </w:p>
    <w:p w14:paraId="3910C2FD" w14:textId="77777777" w:rsidR="00CA6966" w:rsidRDefault="00CA6966" w:rsidP="000A0766">
      <w:pPr>
        <w:pStyle w:val="ListParagraph"/>
        <w:rPr>
          <w:b/>
          <w:snapToGrid w:val="0"/>
          <w:sz w:val="24"/>
          <w:szCs w:val="24"/>
        </w:rPr>
      </w:pPr>
    </w:p>
    <w:p w14:paraId="581670C4" w14:textId="77777777" w:rsidR="00BB34D2" w:rsidRPr="006A3B8B" w:rsidRDefault="00BB34D2" w:rsidP="00513D3D">
      <w:pPr>
        <w:overflowPunct w:val="0"/>
        <w:autoSpaceDE w:val="0"/>
        <w:autoSpaceDN w:val="0"/>
        <w:adjustRightInd w:val="0"/>
        <w:rPr>
          <w:b/>
          <w:bCs/>
          <w:sz w:val="28"/>
          <w:szCs w:val="28"/>
          <w:u w:val="single"/>
        </w:rPr>
      </w:pPr>
      <w:r w:rsidRPr="006A3B8B">
        <w:rPr>
          <w:b/>
          <w:bCs/>
          <w:sz w:val="28"/>
          <w:szCs w:val="28"/>
          <w:u w:val="single"/>
        </w:rPr>
        <w:t>NON AGENDA</w:t>
      </w:r>
    </w:p>
    <w:p w14:paraId="300F0750" w14:textId="0FB681AF" w:rsidR="00D6186F" w:rsidRPr="00D242A6" w:rsidRDefault="006A3B8B" w:rsidP="00903288">
      <w:pPr>
        <w:pStyle w:val="ListParagraph"/>
        <w:numPr>
          <w:ilvl w:val="0"/>
          <w:numId w:val="42"/>
        </w:numPr>
        <w:rPr>
          <w:snapToGrid w:val="0"/>
          <w:sz w:val="24"/>
          <w:szCs w:val="24"/>
        </w:rPr>
      </w:pPr>
      <w:r w:rsidRPr="00D242A6">
        <w:rPr>
          <w:b/>
          <w:snapToGrid w:val="0"/>
          <w:sz w:val="24"/>
          <w:szCs w:val="24"/>
        </w:rPr>
        <w:t>Introduction of Ordinance No. 2</w:t>
      </w:r>
      <w:r w:rsidR="00EB278C" w:rsidRPr="00D242A6">
        <w:rPr>
          <w:b/>
          <w:snapToGrid w:val="0"/>
          <w:sz w:val="24"/>
          <w:szCs w:val="24"/>
        </w:rPr>
        <w:t>3</w:t>
      </w:r>
      <w:r w:rsidR="00D6186F" w:rsidRPr="00D242A6">
        <w:rPr>
          <w:b/>
          <w:snapToGrid w:val="0"/>
          <w:sz w:val="24"/>
          <w:szCs w:val="24"/>
        </w:rPr>
        <w:t xml:space="preserve"> -2019</w:t>
      </w:r>
      <w:r w:rsidR="00D6186F" w:rsidRPr="00D242A6">
        <w:rPr>
          <w:snapToGrid w:val="0"/>
          <w:sz w:val="24"/>
          <w:szCs w:val="24"/>
        </w:rPr>
        <w:t xml:space="preserve">: </w:t>
      </w:r>
      <w:r w:rsidR="00D242A6" w:rsidRPr="00D242A6">
        <w:rPr>
          <w:snapToGrid w:val="0"/>
          <w:sz w:val="24"/>
          <w:szCs w:val="24"/>
        </w:rPr>
        <w:t xml:space="preserve"> </w:t>
      </w:r>
      <w:r w:rsidR="00D242A6" w:rsidRPr="00D242A6">
        <w:rPr>
          <w:snapToGrid w:val="0"/>
          <w:sz w:val="24"/>
          <w:szCs w:val="24"/>
        </w:rPr>
        <w:br/>
      </w:r>
      <w:r w:rsidR="00D242A6" w:rsidRPr="00D242A6">
        <w:rPr>
          <w:snapToGrid w:val="0"/>
          <w:sz w:val="24"/>
          <w:szCs w:val="24"/>
        </w:rPr>
        <w:br/>
      </w:r>
      <w:r w:rsidR="00D6186F" w:rsidRPr="00D242A6">
        <w:rPr>
          <w:snapToGrid w:val="0"/>
          <w:sz w:val="24"/>
          <w:szCs w:val="24"/>
        </w:rPr>
        <w:t xml:space="preserve">A motion was made by </w:t>
      </w:r>
      <w:r w:rsidR="00D242A6">
        <w:rPr>
          <w:snapToGrid w:val="0"/>
          <w:sz w:val="24"/>
          <w:szCs w:val="24"/>
        </w:rPr>
        <w:t>DELLARIPA</w:t>
      </w:r>
      <w:r w:rsidR="00D6186F" w:rsidRPr="00D242A6">
        <w:rPr>
          <w:snapToGrid w:val="0"/>
          <w:sz w:val="24"/>
          <w:szCs w:val="24"/>
        </w:rPr>
        <w:t xml:space="preserve"> to introduce the Ordinance by title; second and final reading/ public hearing will be on </w:t>
      </w:r>
      <w:r w:rsidR="00D242A6">
        <w:rPr>
          <w:snapToGrid w:val="0"/>
          <w:sz w:val="24"/>
          <w:szCs w:val="24"/>
        </w:rPr>
        <w:t>July</w:t>
      </w:r>
      <w:r w:rsidR="00D6186F" w:rsidRPr="00D242A6">
        <w:rPr>
          <w:snapToGrid w:val="0"/>
          <w:sz w:val="24"/>
          <w:szCs w:val="24"/>
        </w:rPr>
        <w:t xml:space="preserve"> </w:t>
      </w:r>
      <w:r w:rsidR="00AE5DB1" w:rsidRPr="00D242A6">
        <w:rPr>
          <w:snapToGrid w:val="0"/>
          <w:sz w:val="24"/>
          <w:szCs w:val="24"/>
        </w:rPr>
        <w:t>2</w:t>
      </w:r>
      <w:r w:rsidR="00D242A6">
        <w:rPr>
          <w:snapToGrid w:val="0"/>
          <w:sz w:val="24"/>
          <w:szCs w:val="24"/>
        </w:rPr>
        <w:t>3</w:t>
      </w:r>
      <w:r w:rsidR="00D6186F" w:rsidRPr="00D242A6">
        <w:rPr>
          <w:snapToGrid w:val="0"/>
          <w:sz w:val="24"/>
          <w:szCs w:val="24"/>
        </w:rPr>
        <w:t xml:space="preserve">, 2019 at 7PM; the motion was seconded by </w:t>
      </w:r>
      <w:r w:rsidR="00D242A6">
        <w:rPr>
          <w:snapToGrid w:val="0"/>
          <w:sz w:val="24"/>
          <w:szCs w:val="24"/>
        </w:rPr>
        <w:t>COSTA</w:t>
      </w:r>
      <w:r w:rsidR="00D6186F" w:rsidRPr="00D242A6">
        <w:rPr>
          <w:snapToGrid w:val="0"/>
          <w:sz w:val="24"/>
          <w:szCs w:val="24"/>
        </w:rPr>
        <w:t xml:space="preserve"> and carried</w:t>
      </w:r>
      <w:r w:rsidR="00857455" w:rsidRPr="00D242A6">
        <w:rPr>
          <w:snapToGrid w:val="0"/>
          <w:sz w:val="24"/>
          <w:szCs w:val="24"/>
        </w:rPr>
        <w:t xml:space="preserve"> </w:t>
      </w:r>
      <w:r w:rsidR="00D242A6">
        <w:rPr>
          <w:snapToGrid w:val="0"/>
          <w:sz w:val="24"/>
          <w:szCs w:val="24"/>
        </w:rPr>
        <w:t>on voice vote, all in favor voting AYE.</w:t>
      </w:r>
      <w:r w:rsidR="00256CCF" w:rsidRPr="00D242A6">
        <w:rPr>
          <w:snapToGrid w:val="0"/>
          <w:sz w:val="24"/>
          <w:szCs w:val="24"/>
        </w:rPr>
        <w:t xml:space="preserve"> </w:t>
      </w:r>
      <w:r w:rsidR="00357862" w:rsidRPr="00D242A6">
        <w:rPr>
          <w:snapToGrid w:val="0"/>
          <w:sz w:val="24"/>
          <w:szCs w:val="24"/>
        </w:rPr>
        <w:t xml:space="preserve"> </w:t>
      </w:r>
    </w:p>
    <w:p w14:paraId="4B9849B3" w14:textId="77777777" w:rsidR="00D6186F" w:rsidRPr="00752467" w:rsidRDefault="00D6186F" w:rsidP="00D6186F">
      <w:pPr>
        <w:pStyle w:val="ListParagraph"/>
        <w:rPr>
          <w:snapToGrid w:val="0"/>
          <w:sz w:val="24"/>
          <w:szCs w:val="24"/>
        </w:rPr>
      </w:pPr>
    </w:p>
    <w:p w14:paraId="2C50365D" w14:textId="77777777" w:rsidR="00D6186F" w:rsidRPr="00752467" w:rsidRDefault="00D6186F" w:rsidP="00D6186F">
      <w:pPr>
        <w:pStyle w:val="ListParagraph"/>
        <w:rPr>
          <w:snapToGrid w:val="0"/>
          <w:sz w:val="24"/>
          <w:szCs w:val="24"/>
        </w:rPr>
      </w:pPr>
      <w:r w:rsidRPr="00752467">
        <w:rPr>
          <w:snapToGrid w:val="0"/>
          <w:sz w:val="24"/>
          <w:szCs w:val="24"/>
        </w:rPr>
        <w:t>The Municipal Clerk read by Title:</w:t>
      </w:r>
    </w:p>
    <w:p w14:paraId="1C425B90" w14:textId="77777777" w:rsidR="00D6186F" w:rsidRPr="00752467" w:rsidRDefault="00D6186F" w:rsidP="00D6186F">
      <w:pPr>
        <w:pStyle w:val="ListParagraph"/>
        <w:rPr>
          <w:snapToGrid w:val="0"/>
          <w:sz w:val="24"/>
          <w:szCs w:val="24"/>
        </w:rPr>
      </w:pPr>
    </w:p>
    <w:p w14:paraId="6CD05194" w14:textId="77777777" w:rsidR="00D242A6" w:rsidRDefault="00D242A6" w:rsidP="00D242A6">
      <w:pPr>
        <w:overflowPunct w:val="0"/>
        <w:autoSpaceDE w:val="0"/>
        <w:autoSpaceDN w:val="0"/>
        <w:adjustRightInd w:val="0"/>
        <w:ind w:left="810" w:hanging="90"/>
        <w:rPr>
          <w:b/>
          <w:sz w:val="24"/>
        </w:rPr>
      </w:pPr>
      <w:r w:rsidRPr="00D242A6">
        <w:rPr>
          <w:b/>
          <w:sz w:val="24"/>
        </w:rPr>
        <w:t>AN ORDINANCE OF THE BOROUGH OF BLOOMINGDALE IN THE COUNTY OF PASSAIC, AND STATE OF NEW JERSEY AMENDING CHAPTER XII SECTIONS 2.7, 2.12 AND 2.13 OF THE BOROUGH’S AFFORDABLE HOUSING ORDINANCES TO ESTABLISH REGIONAL INCOME AND ASSET LIMITS AND MAXIMUM RENTAL AND SALES PRICES FOR ALL AFFORDABLE UNITS IN THE BOROUGH.</w:t>
      </w:r>
      <w:r>
        <w:rPr>
          <w:b/>
          <w:sz w:val="24"/>
        </w:rPr>
        <w:t xml:space="preserve"> </w:t>
      </w:r>
    </w:p>
    <w:p w14:paraId="05275ECA" w14:textId="5699F1FE" w:rsidR="00012448" w:rsidRPr="008A145F" w:rsidRDefault="00D242A6" w:rsidP="00D242A6">
      <w:pPr>
        <w:overflowPunct w:val="0"/>
        <w:autoSpaceDE w:val="0"/>
        <w:autoSpaceDN w:val="0"/>
        <w:adjustRightInd w:val="0"/>
        <w:rPr>
          <w:b/>
          <w:bCs/>
          <w:sz w:val="28"/>
          <w:szCs w:val="28"/>
          <w:u w:val="single"/>
        </w:rPr>
      </w:pPr>
      <w:r>
        <w:rPr>
          <w:b/>
          <w:sz w:val="24"/>
        </w:rPr>
        <w:br/>
      </w:r>
      <w:r w:rsidR="00012448" w:rsidRPr="008A145F">
        <w:rPr>
          <w:b/>
          <w:bCs/>
          <w:sz w:val="28"/>
          <w:szCs w:val="28"/>
          <w:u w:val="single"/>
        </w:rPr>
        <w:t>LATE PUBLIC COMMENT</w:t>
      </w:r>
      <w:r w:rsidR="00FF5871" w:rsidRPr="008A145F">
        <w:rPr>
          <w:b/>
          <w:bCs/>
          <w:sz w:val="28"/>
          <w:szCs w:val="28"/>
          <w:u w:val="single"/>
        </w:rPr>
        <w:t>:</w:t>
      </w:r>
    </w:p>
    <w:p w14:paraId="5613CC7F" w14:textId="6CC505EF" w:rsidR="00012448" w:rsidRPr="0005431C" w:rsidRDefault="00D242A6" w:rsidP="0027140B">
      <w:pPr>
        <w:overflowPunct w:val="0"/>
        <w:autoSpaceDE w:val="0"/>
        <w:autoSpaceDN w:val="0"/>
        <w:adjustRightInd w:val="0"/>
        <w:rPr>
          <w:bCs/>
          <w:sz w:val="24"/>
          <w:szCs w:val="24"/>
        </w:rPr>
      </w:pPr>
      <w:r>
        <w:rPr>
          <w:bCs/>
          <w:sz w:val="24"/>
          <w:szCs w:val="24"/>
        </w:rPr>
        <w:t>COSTA</w:t>
      </w:r>
      <w:r w:rsidR="00012448" w:rsidRPr="0005431C">
        <w:rPr>
          <w:bCs/>
          <w:sz w:val="24"/>
          <w:szCs w:val="24"/>
        </w:rPr>
        <w:t xml:space="preserve"> opened the meeting to late public comment; seconded by </w:t>
      </w:r>
      <w:r>
        <w:rPr>
          <w:bCs/>
          <w:sz w:val="24"/>
          <w:szCs w:val="24"/>
        </w:rPr>
        <w:t>HUDSON</w:t>
      </w:r>
      <w:r w:rsidR="00641AF1" w:rsidRPr="0005431C">
        <w:rPr>
          <w:bCs/>
          <w:sz w:val="24"/>
          <w:szCs w:val="24"/>
        </w:rPr>
        <w:t xml:space="preserve"> and carried </w:t>
      </w:r>
      <w:r w:rsidR="00012448" w:rsidRPr="0005431C">
        <w:rPr>
          <w:bCs/>
          <w:sz w:val="24"/>
          <w:szCs w:val="24"/>
        </w:rPr>
        <w:t>on voice vote.</w:t>
      </w:r>
      <w:r w:rsidR="005E34FA" w:rsidRPr="0005431C">
        <w:rPr>
          <w:bCs/>
          <w:sz w:val="24"/>
          <w:szCs w:val="24"/>
        </w:rPr>
        <w:t xml:space="preserve"> </w:t>
      </w:r>
      <w:r w:rsidR="00012448" w:rsidRPr="0005431C">
        <w:rPr>
          <w:bCs/>
          <w:sz w:val="24"/>
          <w:szCs w:val="24"/>
        </w:rPr>
        <w:t xml:space="preserve">Since there was no one who wished to speak, </w:t>
      </w:r>
      <w:r>
        <w:rPr>
          <w:bCs/>
          <w:sz w:val="24"/>
          <w:szCs w:val="24"/>
        </w:rPr>
        <w:t>HUDSON</w:t>
      </w:r>
      <w:r w:rsidR="00012448" w:rsidRPr="0005431C">
        <w:rPr>
          <w:bCs/>
          <w:sz w:val="24"/>
          <w:szCs w:val="24"/>
        </w:rPr>
        <w:t xml:space="preserve"> moved that it be closed; seconded by </w:t>
      </w:r>
      <w:r>
        <w:rPr>
          <w:bCs/>
          <w:sz w:val="24"/>
          <w:szCs w:val="24"/>
        </w:rPr>
        <w:t>DELLARIPA</w:t>
      </w:r>
      <w:r w:rsidR="00012448" w:rsidRPr="0005431C">
        <w:rPr>
          <w:bCs/>
          <w:sz w:val="24"/>
          <w:szCs w:val="24"/>
        </w:rPr>
        <w:t xml:space="preserve"> and carried on v</w:t>
      </w:r>
      <w:r w:rsidR="005E34FA" w:rsidRPr="0005431C">
        <w:rPr>
          <w:bCs/>
          <w:sz w:val="24"/>
          <w:szCs w:val="24"/>
        </w:rPr>
        <w:t>o</w:t>
      </w:r>
      <w:r w:rsidR="00012448" w:rsidRPr="0005431C">
        <w:rPr>
          <w:bCs/>
          <w:sz w:val="24"/>
          <w:szCs w:val="24"/>
        </w:rPr>
        <w:t>ice vote.</w:t>
      </w:r>
    </w:p>
    <w:p w14:paraId="63377792" w14:textId="77777777" w:rsidR="00B44EAE" w:rsidRPr="008D1F02" w:rsidRDefault="00B44EAE" w:rsidP="0027140B">
      <w:pPr>
        <w:overflowPunct w:val="0"/>
        <w:autoSpaceDE w:val="0"/>
        <w:autoSpaceDN w:val="0"/>
        <w:adjustRightInd w:val="0"/>
        <w:rPr>
          <w:bCs/>
          <w:sz w:val="24"/>
          <w:szCs w:val="24"/>
        </w:rPr>
      </w:pPr>
    </w:p>
    <w:p w14:paraId="545B98B0" w14:textId="77777777" w:rsidR="000037C0" w:rsidRPr="008D1F02" w:rsidRDefault="00A54B28" w:rsidP="0027140B">
      <w:pPr>
        <w:overflowPunct w:val="0"/>
        <w:autoSpaceDE w:val="0"/>
        <w:autoSpaceDN w:val="0"/>
        <w:adjustRightInd w:val="0"/>
        <w:rPr>
          <w:b/>
          <w:bCs/>
          <w:sz w:val="28"/>
          <w:szCs w:val="28"/>
          <w:u w:val="single"/>
        </w:rPr>
      </w:pPr>
      <w:r w:rsidRPr="008D1F02">
        <w:rPr>
          <w:b/>
          <w:bCs/>
          <w:sz w:val="28"/>
          <w:szCs w:val="28"/>
          <w:u w:val="single"/>
        </w:rPr>
        <w:t>LATE EXECUTIVE SESSION:</w:t>
      </w:r>
      <w:r w:rsidR="000037C0" w:rsidRPr="008D1F02">
        <w:rPr>
          <w:b/>
          <w:bCs/>
          <w:sz w:val="28"/>
          <w:szCs w:val="28"/>
          <w:u w:val="single"/>
        </w:rPr>
        <w:t xml:space="preserve"> </w:t>
      </w:r>
    </w:p>
    <w:p w14:paraId="4D57CF8C" w14:textId="680AB468" w:rsidR="00A10FB0" w:rsidRPr="00A10FB0" w:rsidRDefault="00A10FB0" w:rsidP="00A10FB0">
      <w:pPr>
        <w:overflowPunct w:val="0"/>
        <w:autoSpaceDE w:val="0"/>
        <w:autoSpaceDN w:val="0"/>
        <w:adjustRightInd w:val="0"/>
        <w:rPr>
          <w:bCs/>
          <w:sz w:val="24"/>
          <w:szCs w:val="28"/>
        </w:rPr>
      </w:pPr>
      <w:r w:rsidRPr="00A10FB0">
        <w:rPr>
          <w:bCs/>
          <w:sz w:val="24"/>
          <w:szCs w:val="28"/>
        </w:rPr>
        <w:t>Council</w:t>
      </w:r>
      <w:r w:rsidR="00FD6E33">
        <w:rPr>
          <w:bCs/>
          <w:sz w:val="24"/>
          <w:szCs w:val="28"/>
        </w:rPr>
        <w:t>wo</w:t>
      </w:r>
      <w:r w:rsidRPr="00A10FB0">
        <w:rPr>
          <w:bCs/>
          <w:sz w:val="24"/>
          <w:szCs w:val="28"/>
        </w:rPr>
        <w:t xml:space="preserve">man </w:t>
      </w:r>
      <w:r w:rsidR="00FD6E33">
        <w:rPr>
          <w:bCs/>
          <w:sz w:val="24"/>
          <w:szCs w:val="28"/>
        </w:rPr>
        <w:t>HUDSON</w:t>
      </w:r>
      <w:r w:rsidRPr="00A10FB0">
        <w:rPr>
          <w:bCs/>
          <w:sz w:val="24"/>
          <w:szCs w:val="28"/>
        </w:rPr>
        <w:t xml:space="preserve"> offered the following resolution and moved for its adoption:</w:t>
      </w:r>
    </w:p>
    <w:p w14:paraId="1014AB55" w14:textId="77777777" w:rsidR="000037C0" w:rsidRDefault="000037C0" w:rsidP="0027140B">
      <w:pPr>
        <w:overflowPunct w:val="0"/>
        <w:autoSpaceDE w:val="0"/>
        <w:autoSpaceDN w:val="0"/>
        <w:adjustRightInd w:val="0"/>
        <w:rPr>
          <w:b/>
          <w:bCs/>
          <w:sz w:val="28"/>
          <w:szCs w:val="28"/>
          <w:u w:val="single"/>
        </w:rPr>
      </w:pPr>
    </w:p>
    <w:p w14:paraId="16069215" w14:textId="77777777" w:rsidR="00FD6E33" w:rsidRPr="00FD6E33" w:rsidRDefault="00FD6E33" w:rsidP="00FD6E33">
      <w:pPr>
        <w:jc w:val="center"/>
        <w:rPr>
          <w:b/>
          <w:sz w:val="24"/>
          <w:szCs w:val="24"/>
        </w:rPr>
      </w:pPr>
      <w:r w:rsidRPr="00FD6E33">
        <w:rPr>
          <w:b/>
          <w:sz w:val="24"/>
          <w:szCs w:val="24"/>
        </w:rPr>
        <w:t>RESOLUTION NO. 2019-6.21</w:t>
      </w:r>
    </w:p>
    <w:p w14:paraId="151EE4FB" w14:textId="77777777" w:rsidR="00FD6E33" w:rsidRPr="00FD6E33" w:rsidRDefault="00FD6E33" w:rsidP="00FD6E33">
      <w:pPr>
        <w:jc w:val="center"/>
        <w:rPr>
          <w:b/>
          <w:sz w:val="24"/>
          <w:szCs w:val="24"/>
        </w:rPr>
      </w:pPr>
      <w:r w:rsidRPr="00FD6E33">
        <w:rPr>
          <w:b/>
          <w:sz w:val="24"/>
          <w:szCs w:val="24"/>
        </w:rPr>
        <w:t>OF THE GOVERNING BODY OF</w:t>
      </w:r>
    </w:p>
    <w:p w14:paraId="5D43313F" w14:textId="77777777" w:rsidR="00FD6E33" w:rsidRPr="00FD6E33" w:rsidRDefault="00FD6E33" w:rsidP="00FD6E33">
      <w:pPr>
        <w:jc w:val="center"/>
        <w:rPr>
          <w:b/>
          <w:sz w:val="24"/>
          <w:szCs w:val="24"/>
          <w:u w:val="single"/>
        </w:rPr>
      </w:pPr>
      <w:r w:rsidRPr="00FD6E33">
        <w:rPr>
          <w:b/>
          <w:sz w:val="24"/>
          <w:szCs w:val="24"/>
          <w:u w:val="single"/>
        </w:rPr>
        <w:t>THE BOROUGH OF BLOOMINGDALE</w:t>
      </w:r>
    </w:p>
    <w:p w14:paraId="75C52356" w14:textId="77777777" w:rsidR="00FD6E33" w:rsidRPr="00FD6E33" w:rsidRDefault="00FD6E33" w:rsidP="00FD6E33">
      <w:pPr>
        <w:rPr>
          <w:sz w:val="24"/>
          <w:szCs w:val="24"/>
        </w:rPr>
      </w:pPr>
    </w:p>
    <w:p w14:paraId="26E99833" w14:textId="77777777" w:rsidR="00FD6E33" w:rsidRPr="00FD6E33" w:rsidRDefault="00FD6E33" w:rsidP="00FD6E33">
      <w:pPr>
        <w:jc w:val="center"/>
        <w:rPr>
          <w:b/>
          <w:sz w:val="24"/>
          <w:szCs w:val="24"/>
        </w:rPr>
      </w:pPr>
      <w:r w:rsidRPr="00FD6E33">
        <w:rPr>
          <w:b/>
          <w:sz w:val="24"/>
          <w:szCs w:val="24"/>
        </w:rPr>
        <w:t>MOTION FOR EXECUTIVE SESSION</w:t>
      </w:r>
    </w:p>
    <w:p w14:paraId="6A809D0A" w14:textId="77777777" w:rsidR="00FD6E33" w:rsidRPr="00FD6E33" w:rsidRDefault="00FD6E33" w:rsidP="00FD6E33">
      <w:pPr>
        <w:rPr>
          <w:sz w:val="24"/>
          <w:szCs w:val="24"/>
        </w:rPr>
      </w:pPr>
    </w:p>
    <w:p w14:paraId="63157188" w14:textId="77777777" w:rsidR="00FD6E33" w:rsidRPr="00FD6E33" w:rsidRDefault="00FD6E33" w:rsidP="00FD6E33">
      <w:pPr>
        <w:rPr>
          <w:sz w:val="24"/>
          <w:szCs w:val="24"/>
        </w:rPr>
      </w:pPr>
      <w:r w:rsidRPr="00FD6E33">
        <w:rPr>
          <w:b/>
          <w:sz w:val="24"/>
          <w:szCs w:val="24"/>
        </w:rPr>
        <w:t>BE IT RESOLVED</w:t>
      </w:r>
      <w:r w:rsidRPr="00FD6E33">
        <w:rPr>
          <w:sz w:val="24"/>
          <w:szCs w:val="24"/>
        </w:rPr>
        <w:t xml:space="preserve"> by the </w:t>
      </w:r>
      <w:proofErr w:type="gramStart"/>
      <w:r w:rsidRPr="00FD6E33">
        <w:rPr>
          <w:sz w:val="24"/>
          <w:szCs w:val="24"/>
        </w:rPr>
        <w:t>Mayor &amp;</w:t>
      </w:r>
      <w:proofErr w:type="gramEnd"/>
      <w:r w:rsidRPr="00FD6E33">
        <w:rPr>
          <w:sz w:val="24"/>
          <w:szCs w:val="24"/>
        </w:rPr>
        <w:t xml:space="preserve"> Council of the Borough of Bloomingdale on the 25</w:t>
      </w:r>
      <w:r w:rsidRPr="00FD6E33">
        <w:rPr>
          <w:sz w:val="24"/>
          <w:szCs w:val="24"/>
          <w:vertAlign w:val="superscript"/>
        </w:rPr>
        <w:t>th</w:t>
      </w:r>
      <w:r w:rsidRPr="00FD6E33">
        <w:rPr>
          <w:sz w:val="24"/>
          <w:szCs w:val="24"/>
        </w:rPr>
        <w:t xml:space="preserve"> day of June, 2019 that:</w:t>
      </w:r>
    </w:p>
    <w:p w14:paraId="48B153A2" w14:textId="77777777" w:rsidR="00FD6E33" w:rsidRPr="00FD6E33" w:rsidRDefault="00FD6E33" w:rsidP="00FD6E33">
      <w:pPr>
        <w:rPr>
          <w:sz w:val="24"/>
          <w:szCs w:val="24"/>
        </w:rPr>
      </w:pPr>
    </w:p>
    <w:p w14:paraId="55E256E6" w14:textId="77777777" w:rsidR="00FD6E33" w:rsidRPr="00FD6E33" w:rsidRDefault="00FD6E33" w:rsidP="00FD6E33">
      <w:pPr>
        <w:numPr>
          <w:ilvl w:val="0"/>
          <w:numId w:val="6"/>
        </w:numPr>
        <w:rPr>
          <w:sz w:val="24"/>
          <w:szCs w:val="24"/>
        </w:rPr>
      </w:pPr>
      <w:r w:rsidRPr="00FD6E33">
        <w:rPr>
          <w:sz w:val="24"/>
          <w:szCs w:val="24"/>
        </w:rPr>
        <w:t xml:space="preserve">Prior to the conclusion of this Regular Meeting, the Governing Body shall meet in Executive Session, from which the public shall be excluded, to discuss matters as permitted pursuant to N.J.S.A. 10:4-12, sub-section (s): </w:t>
      </w:r>
      <w:r w:rsidRPr="00FD6E33">
        <w:rPr>
          <w:sz w:val="24"/>
          <w:szCs w:val="24"/>
        </w:rPr>
        <w:br/>
        <w:t xml:space="preserve">( ) b. (1) Confidential or excluded matters, by express provision of Federal law or  </w:t>
      </w:r>
      <w:r w:rsidRPr="00FD6E33">
        <w:rPr>
          <w:sz w:val="24"/>
          <w:szCs w:val="24"/>
        </w:rPr>
        <w:br/>
        <w:t xml:space="preserve"> </w:t>
      </w:r>
      <w:r w:rsidRPr="00FD6E33">
        <w:rPr>
          <w:sz w:val="24"/>
          <w:szCs w:val="24"/>
        </w:rPr>
        <w:tab/>
        <w:t xml:space="preserve">State statute or rule of court. </w:t>
      </w:r>
      <w:r w:rsidRPr="00FD6E33">
        <w:rPr>
          <w:sz w:val="24"/>
          <w:szCs w:val="24"/>
        </w:rPr>
        <w:br/>
        <w:t xml:space="preserve">( ) b. (2) A matter in which the release of information would impair a right to receive </w:t>
      </w:r>
      <w:r w:rsidRPr="00FD6E33">
        <w:rPr>
          <w:sz w:val="24"/>
          <w:szCs w:val="24"/>
        </w:rPr>
        <w:br/>
        <w:t xml:space="preserve"> </w:t>
      </w:r>
      <w:r w:rsidRPr="00FD6E33">
        <w:rPr>
          <w:sz w:val="24"/>
          <w:szCs w:val="24"/>
        </w:rPr>
        <w:tab/>
        <w:t xml:space="preserve">funds from the Government of the </w:t>
      </w:r>
      <w:smartTag w:uri="urn:schemas-microsoft-com:office:smarttags" w:element="country-region">
        <w:smartTag w:uri="urn:schemas-microsoft-com:office:smarttags" w:element="place">
          <w:r w:rsidRPr="00FD6E33">
            <w:rPr>
              <w:sz w:val="24"/>
              <w:szCs w:val="24"/>
            </w:rPr>
            <w:t>United States</w:t>
          </w:r>
        </w:smartTag>
      </w:smartTag>
      <w:r w:rsidRPr="00FD6E33">
        <w:rPr>
          <w:sz w:val="24"/>
          <w:szCs w:val="24"/>
        </w:rPr>
        <w:t xml:space="preserve">. </w:t>
      </w:r>
      <w:r w:rsidRPr="00FD6E33">
        <w:rPr>
          <w:sz w:val="24"/>
          <w:szCs w:val="24"/>
        </w:rPr>
        <w:br/>
        <w:t xml:space="preserve">( ) b. (3) Material the disclosure of which constitutes an unwarranted invasion of </w:t>
      </w:r>
      <w:r w:rsidRPr="00FD6E33">
        <w:rPr>
          <w:sz w:val="24"/>
          <w:szCs w:val="24"/>
        </w:rPr>
        <w:br/>
        <w:t xml:space="preserve"> </w:t>
      </w:r>
      <w:r w:rsidRPr="00FD6E33">
        <w:rPr>
          <w:sz w:val="24"/>
          <w:szCs w:val="24"/>
        </w:rPr>
        <w:tab/>
        <w:t xml:space="preserve">individual privacy. </w:t>
      </w:r>
      <w:r w:rsidRPr="00FD6E33">
        <w:rPr>
          <w:sz w:val="24"/>
          <w:szCs w:val="24"/>
        </w:rPr>
        <w:br/>
        <w:t xml:space="preserve">( ) b. (4) A collective bargaining agreement including negotiations. </w:t>
      </w:r>
      <w:r w:rsidRPr="00FD6E33">
        <w:rPr>
          <w:sz w:val="24"/>
          <w:szCs w:val="24"/>
        </w:rPr>
        <w:br/>
        <w:t xml:space="preserve">( ) b. (5) Purchase, lease or acquisition of real property, setting of banking rates or </w:t>
      </w:r>
      <w:r w:rsidRPr="00FD6E33">
        <w:rPr>
          <w:sz w:val="24"/>
          <w:szCs w:val="24"/>
        </w:rPr>
        <w:br/>
        <w:t xml:space="preserve"> </w:t>
      </w:r>
      <w:r w:rsidRPr="00FD6E33">
        <w:rPr>
          <w:sz w:val="24"/>
          <w:szCs w:val="24"/>
        </w:rPr>
        <w:tab/>
        <w:t xml:space="preserve">investment of public funds, where it could adversely affect the public interest if </w:t>
      </w:r>
      <w:r w:rsidRPr="00FD6E33">
        <w:rPr>
          <w:sz w:val="24"/>
          <w:szCs w:val="24"/>
        </w:rPr>
        <w:br/>
        <w:t xml:space="preserve"> </w:t>
      </w:r>
      <w:r w:rsidRPr="00FD6E33">
        <w:rPr>
          <w:sz w:val="24"/>
          <w:szCs w:val="24"/>
        </w:rPr>
        <w:tab/>
        <w:t xml:space="preserve">disclosed. </w:t>
      </w:r>
      <w:r w:rsidRPr="00FD6E33">
        <w:rPr>
          <w:sz w:val="24"/>
          <w:szCs w:val="24"/>
        </w:rPr>
        <w:br/>
        <w:t xml:space="preserve">( ) b. (6) Tactics and techniques utilized in protecting the safety and property of the </w:t>
      </w:r>
      <w:r w:rsidRPr="00FD6E33">
        <w:rPr>
          <w:sz w:val="24"/>
          <w:szCs w:val="24"/>
        </w:rPr>
        <w:br/>
        <w:t xml:space="preserve"> </w:t>
      </w:r>
      <w:r w:rsidRPr="00FD6E33">
        <w:rPr>
          <w:sz w:val="24"/>
          <w:szCs w:val="24"/>
        </w:rPr>
        <w:tab/>
        <w:t xml:space="preserve">public, if disclosure could impair such protection. Investigation of violations of </w:t>
      </w:r>
      <w:r w:rsidRPr="00FD6E33">
        <w:rPr>
          <w:sz w:val="24"/>
          <w:szCs w:val="24"/>
        </w:rPr>
        <w:br/>
        <w:t xml:space="preserve"> </w:t>
      </w:r>
      <w:r w:rsidRPr="00FD6E33">
        <w:rPr>
          <w:sz w:val="24"/>
          <w:szCs w:val="24"/>
        </w:rPr>
        <w:tab/>
        <w:t xml:space="preserve">the law. </w:t>
      </w:r>
      <w:r w:rsidRPr="00FD6E33">
        <w:rPr>
          <w:sz w:val="24"/>
          <w:szCs w:val="24"/>
        </w:rPr>
        <w:br/>
      </w:r>
      <w:proofErr w:type="gramStart"/>
      <w:r w:rsidRPr="00FD6E33">
        <w:rPr>
          <w:sz w:val="24"/>
          <w:szCs w:val="24"/>
        </w:rPr>
        <w:t>( X</w:t>
      </w:r>
      <w:proofErr w:type="gramEnd"/>
      <w:r w:rsidRPr="00FD6E33">
        <w:rPr>
          <w:sz w:val="24"/>
          <w:szCs w:val="24"/>
        </w:rPr>
        <w:t xml:space="preserve">) b. (7) Pending or anticipated litigation or contract negotiations other than in </w:t>
      </w:r>
      <w:r w:rsidRPr="00FD6E33">
        <w:rPr>
          <w:sz w:val="24"/>
          <w:szCs w:val="24"/>
        </w:rPr>
        <w:br/>
        <w:t xml:space="preserve"> </w:t>
      </w:r>
      <w:r w:rsidRPr="00FD6E33">
        <w:rPr>
          <w:sz w:val="24"/>
          <w:szCs w:val="24"/>
        </w:rPr>
        <w:tab/>
        <w:t xml:space="preserve">subsection b. (4) herein or matters falling within the attorney-client privilege.  </w:t>
      </w:r>
    </w:p>
    <w:p w14:paraId="672CA8B8" w14:textId="77777777" w:rsidR="00FD6E33" w:rsidRPr="00FD6E33" w:rsidRDefault="00FD6E33" w:rsidP="00FD6E33">
      <w:pPr>
        <w:numPr>
          <w:ilvl w:val="5"/>
          <w:numId w:val="6"/>
        </w:numPr>
        <w:rPr>
          <w:sz w:val="24"/>
          <w:szCs w:val="24"/>
        </w:rPr>
      </w:pPr>
      <w:r w:rsidRPr="00FD6E33">
        <w:rPr>
          <w:sz w:val="24"/>
          <w:szCs w:val="24"/>
        </w:rPr>
        <w:t>Medicinal Marijuana Dispensary</w:t>
      </w:r>
    </w:p>
    <w:p w14:paraId="37517BA7" w14:textId="77777777" w:rsidR="00FD6E33" w:rsidRPr="00FD6E33" w:rsidRDefault="00FD6E33" w:rsidP="00FD6E33">
      <w:pPr>
        <w:ind w:left="360"/>
        <w:rPr>
          <w:sz w:val="24"/>
          <w:szCs w:val="24"/>
        </w:rPr>
      </w:pPr>
      <w:r w:rsidRPr="00FD6E33">
        <w:rPr>
          <w:sz w:val="24"/>
          <w:szCs w:val="24"/>
        </w:rPr>
        <w:t xml:space="preserve">(  ) b. (8) Personnel matters. </w:t>
      </w:r>
    </w:p>
    <w:p w14:paraId="4C018338" w14:textId="77777777" w:rsidR="00FD6E33" w:rsidRPr="00FD6E33" w:rsidRDefault="00FD6E33" w:rsidP="00FD6E33">
      <w:pPr>
        <w:ind w:firstLine="360"/>
        <w:rPr>
          <w:sz w:val="24"/>
          <w:szCs w:val="24"/>
        </w:rPr>
      </w:pPr>
      <w:r w:rsidRPr="00FD6E33">
        <w:rPr>
          <w:sz w:val="24"/>
          <w:szCs w:val="24"/>
        </w:rPr>
        <w:lastRenderedPageBreak/>
        <w:t xml:space="preserve">(    ) b. (9) Deliberations after a public hearing that may result in penalties. </w:t>
      </w:r>
      <w:r w:rsidRPr="00FD6E33">
        <w:rPr>
          <w:sz w:val="24"/>
          <w:szCs w:val="24"/>
        </w:rPr>
        <w:br/>
      </w:r>
    </w:p>
    <w:p w14:paraId="7113D51B" w14:textId="77777777" w:rsidR="00FD6E33" w:rsidRPr="00FD6E33" w:rsidRDefault="00FD6E33" w:rsidP="00FD6E33">
      <w:pPr>
        <w:numPr>
          <w:ilvl w:val="0"/>
          <w:numId w:val="6"/>
        </w:numPr>
        <w:rPr>
          <w:sz w:val="24"/>
          <w:szCs w:val="24"/>
        </w:rPr>
      </w:pPr>
      <w:r w:rsidRPr="00FD6E33">
        <w:rPr>
          <w:sz w:val="24"/>
          <w:szCs w:val="24"/>
        </w:rPr>
        <w:t xml:space="preserve">The time when the matter(s) discussed pursuant to Paragraph 1 hereof can be disclosed to the public is as soon as practicable after final resolution of the aforesaid matter(s). </w:t>
      </w:r>
    </w:p>
    <w:p w14:paraId="3D16D837" w14:textId="77777777" w:rsidR="00A10FB0" w:rsidRDefault="00A10FB0" w:rsidP="00A10FB0">
      <w:pPr>
        <w:rPr>
          <w:sz w:val="24"/>
          <w:szCs w:val="24"/>
        </w:rPr>
      </w:pPr>
    </w:p>
    <w:p w14:paraId="30719BF6" w14:textId="1EC02112" w:rsidR="00A10FB0" w:rsidRPr="000037C0" w:rsidRDefault="00A10FB0" w:rsidP="00A10FB0">
      <w:pPr>
        <w:rPr>
          <w:sz w:val="24"/>
          <w:szCs w:val="24"/>
        </w:rPr>
      </w:pPr>
      <w:r>
        <w:rPr>
          <w:sz w:val="24"/>
          <w:szCs w:val="24"/>
        </w:rPr>
        <w:t xml:space="preserve">Motion was seconded by </w:t>
      </w:r>
      <w:r w:rsidR="00FD6E33">
        <w:rPr>
          <w:sz w:val="24"/>
          <w:szCs w:val="24"/>
        </w:rPr>
        <w:t>COSTA</w:t>
      </w:r>
      <w:r>
        <w:rPr>
          <w:sz w:val="24"/>
          <w:szCs w:val="24"/>
        </w:rPr>
        <w:t xml:space="preserve"> and carried on voice vote all in favor. </w:t>
      </w:r>
    </w:p>
    <w:p w14:paraId="751CA4AA" w14:textId="77777777" w:rsidR="00A10FB0" w:rsidRDefault="00A10FB0" w:rsidP="0027140B">
      <w:pPr>
        <w:overflowPunct w:val="0"/>
        <w:autoSpaceDE w:val="0"/>
        <w:autoSpaceDN w:val="0"/>
        <w:adjustRightInd w:val="0"/>
        <w:rPr>
          <w:b/>
          <w:bCs/>
          <w:sz w:val="28"/>
          <w:szCs w:val="28"/>
          <w:u w:val="single"/>
        </w:rPr>
      </w:pPr>
    </w:p>
    <w:p w14:paraId="57D49F11" w14:textId="11FF6E5E" w:rsidR="008D1F02" w:rsidRDefault="00A10FB0" w:rsidP="0027140B">
      <w:pPr>
        <w:overflowPunct w:val="0"/>
        <w:autoSpaceDE w:val="0"/>
        <w:autoSpaceDN w:val="0"/>
        <w:adjustRightInd w:val="0"/>
        <w:rPr>
          <w:b/>
          <w:bCs/>
          <w:sz w:val="24"/>
          <w:szCs w:val="28"/>
        </w:rPr>
      </w:pPr>
      <w:r w:rsidRPr="00A10FB0">
        <w:rPr>
          <w:b/>
          <w:bCs/>
          <w:sz w:val="24"/>
          <w:szCs w:val="28"/>
        </w:rPr>
        <w:t xml:space="preserve">ENTER INTO CLOSED SESSION: </w:t>
      </w:r>
      <w:r w:rsidR="008F794F">
        <w:rPr>
          <w:b/>
          <w:bCs/>
          <w:sz w:val="24"/>
          <w:szCs w:val="28"/>
        </w:rPr>
        <w:t>7:18PM</w:t>
      </w:r>
    </w:p>
    <w:p w14:paraId="363B2A51" w14:textId="77777777" w:rsidR="008F794F" w:rsidRDefault="008D1F02" w:rsidP="0027140B">
      <w:pPr>
        <w:overflowPunct w:val="0"/>
        <w:autoSpaceDE w:val="0"/>
        <w:autoSpaceDN w:val="0"/>
        <w:adjustRightInd w:val="0"/>
        <w:rPr>
          <w:b/>
          <w:bCs/>
          <w:sz w:val="24"/>
          <w:szCs w:val="28"/>
        </w:rPr>
      </w:pPr>
      <w:r>
        <w:rPr>
          <w:b/>
          <w:bCs/>
          <w:sz w:val="24"/>
          <w:szCs w:val="28"/>
        </w:rPr>
        <w:t xml:space="preserve">RETURN TO OPEN SESSION: </w:t>
      </w:r>
      <w:r w:rsidR="008F794F">
        <w:rPr>
          <w:b/>
          <w:bCs/>
          <w:sz w:val="24"/>
          <w:szCs w:val="28"/>
        </w:rPr>
        <w:t>7:56PM</w:t>
      </w:r>
    </w:p>
    <w:p w14:paraId="3EEFFF3E" w14:textId="77777777" w:rsidR="008F794F" w:rsidRDefault="008F794F" w:rsidP="0027140B">
      <w:pPr>
        <w:overflowPunct w:val="0"/>
        <w:autoSpaceDE w:val="0"/>
        <w:autoSpaceDN w:val="0"/>
        <w:adjustRightInd w:val="0"/>
        <w:rPr>
          <w:b/>
          <w:bCs/>
          <w:sz w:val="24"/>
          <w:szCs w:val="28"/>
        </w:rPr>
      </w:pPr>
    </w:p>
    <w:p w14:paraId="181FB322" w14:textId="77777777" w:rsidR="008F794F" w:rsidRPr="008F794F" w:rsidRDefault="008F794F" w:rsidP="0027140B">
      <w:pPr>
        <w:overflowPunct w:val="0"/>
        <w:autoSpaceDE w:val="0"/>
        <w:autoSpaceDN w:val="0"/>
        <w:adjustRightInd w:val="0"/>
        <w:rPr>
          <w:b/>
          <w:bCs/>
          <w:sz w:val="24"/>
          <w:szCs w:val="28"/>
          <w:u w:val="single"/>
        </w:rPr>
      </w:pPr>
      <w:r w:rsidRPr="008F794F">
        <w:rPr>
          <w:b/>
          <w:bCs/>
          <w:sz w:val="24"/>
          <w:szCs w:val="28"/>
          <w:u w:val="single"/>
        </w:rPr>
        <w:t>Consideration of Executive Session:</w:t>
      </w:r>
    </w:p>
    <w:p w14:paraId="77BAAABF" w14:textId="0AD96507" w:rsidR="0036250C" w:rsidRPr="008F794F" w:rsidRDefault="008F794F" w:rsidP="0027140B">
      <w:pPr>
        <w:overflowPunct w:val="0"/>
        <w:autoSpaceDE w:val="0"/>
        <w:autoSpaceDN w:val="0"/>
        <w:adjustRightInd w:val="0"/>
        <w:rPr>
          <w:bCs/>
          <w:sz w:val="28"/>
          <w:szCs w:val="28"/>
        </w:rPr>
      </w:pPr>
      <w:r w:rsidRPr="008F794F">
        <w:rPr>
          <w:bCs/>
          <w:sz w:val="24"/>
          <w:szCs w:val="28"/>
        </w:rPr>
        <w:t xml:space="preserve">Mayor asked for motion to authorize signing a non-binding agreement with Rebirth Wellness LLC to allow medical marijuana sales in the Borough of Bloomingdale, contingent on attorney review of said agreement. Motion made by Dellaripa, seconded by </w:t>
      </w:r>
      <w:r>
        <w:rPr>
          <w:bCs/>
          <w:sz w:val="24"/>
          <w:szCs w:val="28"/>
        </w:rPr>
        <w:t xml:space="preserve">Hudson carried per the following roll call vote: DELLARIPA (YES), HUDSON (YES), COSTA (YES), </w:t>
      </w:r>
      <w:proofErr w:type="gramStart"/>
      <w:r>
        <w:rPr>
          <w:bCs/>
          <w:sz w:val="24"/>
          <w:szCs w:val="28"/>
        </w:rPr>
        <w:t>D’AMATO</w:t>
      </w:r>
      <w:proofErr w:type="gramEnd"/>
      <w:r>
        <w:rPr>
          <w:bCs/>
          <w:sz w:val="24"/>
          <w:szCs w:val="28"/>
        </w:rPr>
        <w:t xml:space="preserve"> (NO) </w:t>
      </w:r>
      <w:r w:rsidR="00734406" w:rsidRPr="008F794F">
        <w:rPr>
          <w:bCs/>
          <w:sz w:val="28"/>
          <w:szCs w:val="28"/>
        </w:rPr>
        <w:br/>
      </w:r>
    </w:p>
    <w:p w14:paraId="1A9037C2" w14:textId="77777777" w:rsidR="00FF5871" w:rsidRPr="0005431C" w:rsidRDefault="00FF5871" w:rsidP="0027140B">
      <w:pPr>
        <w:overflowPunct w:val="0"/>
        <w:autoSpaceDE w:val="0"/>
        <w:autoSpaceDN w:val="0"/>
        <w:adjustRightInd w:val="0"/>
        <w:rPr>
          <w:b/>
          <w:bCs/>
          <w:sz w:val="28"/>
          <w:szCs w:val="28"/>
          <w:u w:val="single"/>
        </w:rPr>
      </w:pPr>
      <w:r w:rsidRPr="0005431C">
        <w:rPr>
          <w:b/>
          <w:bCs/>
          <w:sz w:val="28"/>
          <w:szCs w:val="28"/>
          <w:u w:val="single"/>
        </w:rPr>
        <w:t>GOVERNING BODY SCHEDULE:</w:t>
      </w:r>
    </w:p>
    <w:p w14:paraId="649474D7" w14:textId="5F696204" w:rsidR="004F4A07" w:rsidRDefault="004F4A07" w:rsidP="004F4A07">
      <w:pPr>
        <w:numPr>
          <w:ilvl w:val="0"/>
          <w:numId w:val="1"/>
        </w:numPr>
        <w:overflowPunct w:val="0"/>
        <w:autoSpaceDE w:val="0"/>
        <w:autoSpaceDN w:val="0"/>
        <w:adjustRightInd w:val="0"/>
        <w:rPr>
          <w:bCs/>
          <w:sz w:val="24"/>
          <w:szCs w:val="24"/>
        </w:rPr>
      </w:pPr>
      <w:r w:rsidRPr="0005431C">
        <w:rPr>
          <w:bCs/>
          <w:sz w:val="24"/>
          <w:szCs w:val="24"/>
        </w:rPr>
        <w:t xml:space="preserve">Regular Meeting – </w:t>
      </w:r>
      <w:r>
        <w:rPr>
          <w:bCs/>
          <w:sz w:val="24"/>
          <w:szCs w:val="24"/>
        </w:rPr>
        <w:t xml:space="preserve">July 23, 2019 </w:t>
      </w:r>
      <w:r w:rsidRPr="0005431C">
        <w:rPr>
          <w:bCs/>
          <w:sz w:val="24"/>
          <w:szCs w:val="24"/>
        </w:rPr>
        <w:t>7PM</w:t>
      </w:r>
    </w:p>
    <w:p w14:paraId="7DFD24B5" w14:textId="541CA49B" w:rsidR="00D242A6" w:rsidRDefault="00D242A6" w:rsidP="00D242A6">
      <w:pPr>
        <w:numPr>
          <w:ilvl w:val="0"/>
          <w:numId w:val="1"/>
        </w:numPr>
        <w:overflowPunct w:val="0"/>
        <w:autoSpaceDE w:val="0"/>
        <w:autoSpaceDN w:val="0"/>
        <w:adjustRightInd w:val="0"/>
        <w:rPr>
          <w:bCs/>
          <w:sz w:val="24"/>
          <w:szCs w:val="24"/>
        </w:rPr>
      </w:pPr>
      <w:r w:rsidRPr="0005431C">
        <w:rPr>
          <w:bCs/>
          <w:sz w:val="24"/>
          <w:szCs w:val="24"/>
        </w:rPr>
        <w:t xml:space="preserve">Regular Meeting – </w:t>
      </w:r>
      <w:r>
        <w:rPr>
          <w:bCs/>
          <w:sz w:val="24"/>
          <w:szCs w:val="24"/>
        </w:rPr>
        <w:t>August</w:t>
      </w:r>
      <w:r w:rsidRPr="0005431C">
        <w:rPr>
          <w:bCs/>
          <w:sz w:val="24"/>
          <w:szCs w:val="24"/>
        </w:rPr>
        <w:t xml:space="preserve"> 2</w:t>
      </w:r>
      <w:r>
        <w:rPr>
          <w:bCs/>
          <w:sz w:val="24"/>
          <w:szCs w:val="24"/>
        </w:rPr>
        <w:t>0</w:t>
      </w:r>
      <w:r w:rsidRPr="0005431C">
        <w:rPr>
          <w:bCs/>
          <w:sz w:val="24"/>
          <w:szCs w:val="24"/>
        </w:rPr>
        <w:t>, 2019 7PM</w:t>
      </w:r>
    </w:p>
    <w:p w14:paraId="31225466" w14:textId="77777777" w:rsidR="005E3210" w:rsidRPr="00D242A6" w:rsidRDefault="005E3210" w:rsidP="00D242A6">
      <w:pPr>
        <w:overflowPunct w:val="0"/>
        <w:autoSpaceDE w:val="0"/>
        <w:autoSpaceDN w:val="0"/>
        <w:adjustRightInd w:val="0"/>
        <w:ind w:left="720"/>
        <w:rPr>
          <w:bCs/>
          <w:sz w:val="24"/>
          <w:szCs w:val="24"/>
        </w:rPr>
      </w:pPr>
    </w:p>
    <w:p w14:paraId="36AE106B" w14:textId="4327AAF7" w:rsidR="005E3210" w:rsidRPr="0005431C" w:rsidRDefault="005E3210" w:rsidP="00E37BAD">
      <w:pPr>
        <w:overflowPunct w:val="0"/>
        <w:autoSpaceDE w:val="0"/>
        <w:autoSpaceDN w:val="0"/>
        <w:adjustRightInd w:val="0"/>
        <w:rPr>
          <w:bCs/>
          <w:sz w:val="24"/>
          <w:szCs w:val="24"/>
        </w:rPr>
      </w:pPr>
      <w:r w:rsidRPr="0005431C">
        <w:rPr>
          <w:b/>
          <w:bCs/>
          <w:sz w:val="28"/>
          <w:szCs w:val="28"/>
          <w:u w:val="single"/>
        </w:rPr>
        <w:t>ADJOURNMENT:</w:t>
      </w:r>
    </w:p>
    <w:p w14:paraId="4EB8BA5A" w14:textId="7A6CB8E2" w:rsidR="005E3210" w:rsidRPr="0005431C" w:rsidRDefault="005E3210" w:rsidP="00E37BAD">
      <w:pPr>
        <w:overflowPunct w:val="0"/>
        <w:autoSpaceDE w:val="0"/>
        <w:autoSpaceDN w:val="0"/>
        <w:adjustRightInd w:val="0"/>
        <w:rPr>
          <w:bCs/>
          <w:sz w:val="24"/>
          <w:szCs w:val="24"/>
        </w:rPr>
      </w:pPr>
      <w:r w:rsidRPr="0005431C">
        <w:rPr>
          <w:bCs/>
          <w:sz w:val="24"/>
          <w:szCs w:val="24"/>
        </w:rPr>
        <w:t xml:space="preserve">Since there was no further business to be conducted, </w:t>
      </w:r>
      <w:r w:rsidR="004F4A07">
        <w:rPr>
          <w:bCs/>
          <w:sz w:val="24"/>
          <w:szCs w:val="24"/>
        </w:rPr>
        <w:t>COSTA</w:t>
      </w:r>
      <w:r w:rsidRPr="0005431C">
        <w:rPr>
          <w:bCs/>
          <w:sz w:val="24"/>
          <w:szCs w:val="24"/>
        </w:rPr>
        <w:t xml:space="preserve"> moved to adjourn at </w:t>
      </w:r>
      <w:r w:rsidR="008F794F">
        <w:rPr>
          <w:bCs/>
          <w:sz w:val="24"/>
          <w:szCs w:val="24"/>
        </w:rPr>
        <w:t>7</w:t>
      </w:r>
      <w:r w:rsidRPr="0005431C">
        <w:rPr>
          <w:bCs/>
          <w:sz w:val="24"/>
          <w:szCs w:val="24"/>
        </w:rPr>
        <w:t>:</w:t>
      </w:r>
      <w:r w:rsidR="008F794F">
        <w:rPr>
          <w:bCs/>
          <w:sz w:val="24"/>
          <w:szCs w:val="24"/>
        </w:rPr>
        <w:t>57</w:t>
      </w:r>
      <w:r w:rsidRPr="0005431C">
        <w:rPr>
          <w:bCs/>
          <w:sz w:val="24"/>
          <w:szCs w:val="24"/>
        </w:rPr>
        <w:t xml:space="preserve">PM; seconded by </w:t>
      </w:r>
      <w:r w:rsidR="008F794F">
        <w:rPr>
          <w:bCs/>
          <w:sz w:val="24"/>
          <w:szCs w:val="24"/>
        </w:rPr>
        <w:t>D’AMATO</w:t>
      </w:r>
      <w:r w:rsidR="00902391" w:rsidRPr="0005431C">
        <w:rPr>
          <w:bCs/>
          <w:sz w:val="24"/>
          <w:szCs w:val="24"/>
        </w:rPr>
        <w:t xml:space="preserve"> and carried on voice vote with all Council Members present voting </w:t>
      </w:r>
      <w:proofErr w:type="gramStart"/>
      <w:r w:rsidR="00734406" w:rsidRPr="0005431C">
        <w:rPr>
          <w:bCs/>
          <w:sz w:val="24"/>
          <w:szCs w:val="24"/>
        </w:rPr>
        <w:t>AYE</w:t>
      </w:r>
      <w:r w:rsidR="00902391" w:rsidRPr="0005431C">
        <w:rPr>
          <w:bCs/>
          <w:sz w:val="24"/>
          <w:szCs w:val="24"/>
        </w:rPr>
        <w:t>.</w:t>
      </w:r>
      <w:proofErr w:type="gramEnd"/>
      <w:r w:rsidR="00902391" w:rsidRPr="0005431C">
        <w:rPr>
          <w:bCs/>
          <w:sz w:val="24"/>
          <w:szCs w:val="24"/>
        </w:rPr>
        <w:t xml:space="preserve"> </w:t>
      </w:r>
    </w:p>
    <w:p w14:paraId="1FD1F49A" w14:textId="77777777" w:rsidR="00012448" w:rsidRPr="0005431C" w:rsidRDefault="00012448" w:rsidP="007D0864">
      <w:pPr>
        <w:spacing w:line="235" w:lineRule="auto"/>
        <w:ind w:right="121"/>
        <w:jc w:val="both"/>
        <w:rPr>
          <w:sz w:val="24"/>
        </w:rPr>
      </w:pPr>
    </w:p>
    <w:p w14:paraId="54A16C9E" w14:textId="77777777" w:rsidR="00012448" w:rsidRPr="0005431C" w:rsidRDefault="00012448" w:rsidP="007D0864">
      <w:pPr>
        <w:spacing w:line="235" w:lineRule="auto"/>
        <w:ind w:right="121"/>
        <w:jc w:val="both"/>
        <w:rPr>
          <w:sz w:val="24"/>
        </w:rPr>
      </w:pPr>
    </w:p>
    <w:p w14:paraId="4FD0DDD6" w14:textId="77777777" w:rsidR="00012448" w:rsidRPr="0005431C" w:rsidRDefault="00AE4951" w:rsidP="00AE4951">
      <w:pPr>
        <w:overflowPunct w:val="0"/>
        <w:autoSpaceDE w:val="0"/>
        <w:autoSpaceDN w:val="0"/>
        <w:adjustRightInd w:val="0"/>
        <w:jc w:val="center"/>
        <w:rPr>
          <w:sz w:val="24"/>
        </w:rPr>
      </w:pPr>
      <w:r w:rsidRPr="0005431C">
        <w:rPr>
          <w:sz w:val="24"/>
        </w:rPr>
        <w:t>Breeanna Calabro, RMC</w:t>
      </w:r>
    </w:p>
    <w:p w14:paraId="1ADB3EED" w14:textId="77777777" w:rsidR="00AE4951" w:rsidRPr="0005431C" w:rsidRDefault="00AE4951" w:rsidP="00AE4951">
      <w:pPr>
        <w:overflowPunct w:val="0"/>
        <w:autoSpaceDE w:val="0"/>
        <w:autoSpaceDN w:val="0"/>
        <w:adjustRightInd w:val="0"/>
        <w:jc w:val="center"/>
        <w:rPr>
          <w:bCs/>
          <w:sz w:val="24"/>
          <w:szCs w:val="24"/>
        </w:rPr>
      </w:pPr>
      <w:r w:rsidRPr="0005431C">
        <w:rPr>
          <w:sz w:val="24"/>
        </w:rPr>
        <w:t xml:space="preserve">Municipal Clerk </w:t>
      </w:r>
    </w:p>
    <w:p w14:paraId="57E2EBC6" w14:textId="77777777" w:rsidR="00012448" w:rsidRPr="004504FE" w:rsidRDefault="00012448" w:rsidP="003710EA">
      <w:pPr>
        <w:overflowPunct w:val="0"/>
        <w:autoSpaceDE w:val="0"/>
        <w:autoSpaceDN w:val="0"/>
        <w:adjustRightInd w:val="0"/>
        <w:ind w:left="810" w:hanging="810"/>
        <w:rPr>
          <w:bCs/>
          <w:color w:val="FF0000"/>
          <w:sz w:val="24"/>
          <w:szCs w:val="24"/>
        </w:rPr>
      </w:pPr>
    </w:p>
    <w:sectPr w:rsidR="00012448" w:rsidRPr="004504FE" w:rsidSect="00EF6665">
      <w:type w:val="continuous"/>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2D2612" w:rsidRDefault="002D2612">
      <w:r>
        <w:separator/>
      </w:r>
    </w:p>
  </w:endnote>
  <w:endnote w:type="continuationSeparator" w:id="0">
    <w:p w14:paraId="5701805B" w14:textId="77777777" w:rsidR="002D2612" w:rsidRDefault="002D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2D2612" w:rsidRDefault="002D2612"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E47960">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47960">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2D2612" w:rsidRDefault="002D2612">
      <w:r>
        <w:separator/>
      </w:r>
    </w:p>
  </w:footnote>
  <w:footnote w:type="continuationSeparator" w:id="0">
    <w:p w14:paraId="711FCD02" w14:textId="77777777" w:rsidR="002D2612" w:rsidRDefault="002D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8193D" w14:textId="40E77772" w:rsidR="002D2612" w:rsidRDefault="002D26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0ADE1C18" w:rsidR="002D2612" w:rsidRPr="009A64E9" w:rsidRDefault="002D2612" w:rsidP="009A64E9">
    <w:pPr>
      <w:spacing w:line="240" w:lineRule="atLeast"/>
      <w:jc w:val="right"/>
    </w:pPr>
    <w:r>
      <w:t>Minutes of June 25, 2019</w:t>
    </w:r>
    <w:r>
      <w:br/>
      <w:t xml:space="preserve">Approval Date: </w:t>
    </w:r>
    <w:r w:rsidR="00E47960">
      <w:t>July 23</w:t>
    </w:r>
    <w:r>
      <w:t xml:space="preserve">, 2019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CA2D3" w14:textId="3D6759A9" w:rsidR="002D2612" w:rsidRDefault="002D26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AE9"/>
    <w:multiLevelType w:val="hybridMultilevel"/>
    <w:tmpl w:val="094E43B0"/>
    <w:lvl w:ilvl="0" w:tplc="F2EAA51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02FE0"/>
    <w:multiLevelType w:val="hybridMultilevel"/>
    <w:tmpl w:val="BBA2C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312FC"/>
    <w:multiLevelType w:val="hybridMultilevel"/>
    <w:tmpl w:val="0C50A7C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FA7D43"/>
    <w:multiLevelType w:val="hybridMultilevel"/>
    <w:tmpl w:val="4DB6C9DE"/>
    <w:lvl w:ilvl="0" w:tplc="5704B266">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007A3"/>
    <w:multiLevelType w:val="hybridMultilevel"/>
    <w:tmpl w:val="23B2CE68"/>
    <w:lvl w:ilvl="0" w:tplc="360272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B2C4A42"/>
    <w:multiLevelType w:val="hybridMultilevel"/>
    <w:tmpl w:val="646863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DAD4C86"/>
    <w:multiLevelType w:val="hybridMultilevel"/>
    <w:tmpl w:val="3C7CC7A2"/>
    <w:lvl w:ilvl="0" w:tplc="432A2A00">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E3C2A"/>
    <w:multiLevelType w:val="hybridMultilevel"/>
    <w:tmpl w:val="5E0EC2F4"/>
    <w:lvl w:ilvl="0" w:tplc="9CF02E2C">
      <w:start w:val="1"/>
      <w:numFmt w:val="upperLetter"/>
      <w:lvlText w:val="%1."/>
      <w:lvlJc w:val="left"/>
      <w:pPr>
        <w:ind w:left="720" w:hanging="360"/>
      </w:pPr>
      <w:rPr>
        <w:rFonts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F0192"/>
    <w:multiLevelType w:val="hybridMultilevel"/>
    <w:tmpl w:val="89760460"/>
    <w:lvl w:ilvl="0" w:tplc="2674A11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195B666C"/>
    <w:multiLevelType w:val="hybridMultilevel"/>
    <w:tmpl w:val="FF0AA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8D67E2"/>
    <w:multiLevelType w:val="hybridMultilevel"/>
    <w:tmpl w:val="F89C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F75246"/>
    <w:multiLevelType w:val="hybridMultilevel"/>
    <w:tmpl w:val="1CE2715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BB23903"/>
    <w:multiLevelType w:val="hybridMultilevel"/>
    <w:tmpl w:val="DDDE1AA6"/>
    <w:lvl w:ilvl="0" w:tplc="0409000F">
      <w:start w:val="2"/>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1F470FC7"/>
    <w:multiLevelType w:val="singleLevel"/>
    <w:tmpl w:val="E710D090"/>
    <w:lvl w:ilvl="0">
      <w:start w:val="1"/>
      <w:numFmt w:val="decimal"/>
      <w:lvlText w:val="%1."/>
      <w:lvlJc w:val="left"/>
      <w:pPr>
        <w:tabs>
          <w:tab w:val="num" w:pos="1440"/>
        </w:tabs>
        <w:ind w:left="1440" w:hanging="720"/>
      </w:pPr>
      <w:rPr>
        <w:rFonts w:hint="default"/>
      </w:rPr>
    </w:lvl>
  </w:abstractNum>
  <w:abstractNum w:abstractNumId="16" w15:restartNumberingAfterBreak="0">
    <w:nsid w:val="23965E84"/>
    <w:multiLevelType w:val="hybridMultilevel"/>
    <w:tmpl w:val="66CE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B1C6C"/>
    <w:multiLevelType w:val="hybridMultilevel"/>
    <w:tmpl w:val="89668BD4"/>
    <w:lvl w:ilvl="0" w:tplc="2D1A9476">
      <w:start w:val="1"/>
      <w:numFmt w:val="upperLetter"/>
      <w:lvlText w:val="%1."/>
      <w:lvlJc w:val="left"/>
      <w:pPr>
        <w:ind w:left="720" w:hanging="360"/>
      </w:pPr>
      <w:rPr>
        <w:b/>
        <w:i w:val="0"/>
        <w:color w:val="auto"/>
        <w:sz w:val="24"/>
      </w:rPr>
    </w:lvl>
    <w:lvl w:ilvl="1" w:tplc="C54232C4">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E72C1"/>
    <w:multiLevelType w:val="hybridMultilevel"/>
    <w:tmpl w:val="F200A518"/>
    <w:lvl w:ilvl="0" w:tplc="000297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181553A"/>
    <w:multiLevelType w:val="hybridMultilevel"/>
    <w:tmpl w:val="F3E2F01E"/>
    <w:lvl w:ilvl="0" w:tplc="7AF239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325E094C"/>
    <w:multiLevelType w:val="hybridMultilevel"/>
    <w:tmpl w:val="8068AF68"/>
    <w:lvl w:ilvl="0" w:tplc="5704B266">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814C0F"/>
    <w:multiLevelType w:val="hybridMultilevel"/>
    <w:tmpl w:val="FFBA0906"/>
    <w:lvl w:ilvl="0" w:tplc="67FEE9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B14993"/>
    <w:multiLevelType w:val="hybridMultilevel"/>
    <w:tmpl w:val="75AC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BC7A69"/>
    <w:multiLevelType w:val="hybridMultilevel"/>
    <w:tmpl w:val="C1926F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A13EC3"/>
    <w:multiLevelType w:val="hybridMultilevel"/>
    <w:tmpl w:val="F6F6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150C6C"/>
    <w:multiLevelType w:val="hybridMultilevel"/>
    <w:tmpl w:val="DF60EFC4"/>
    <w:lvl w:ilvl="0" w:tplc="432A2A00">
      <w:start w:val="1"/>
      <w:numFmt w:val="bullet"/>
      <w:lvlText w:val=""/>
      <w:lvlJc w:val="left"/>
      <w:pPr>
        <w:ind w:left="720" w:hanging="360"/>
      </w:pPr>
      <w:rPr>
        <w:rFonts w:ascii="Symbol" w:hAnsi="Symbol" w:hint="default"/>
        <w:sz w:val="24"/>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2486E"/>
    <w:multiLevelType w:val="hybridMultilevel"/>
    <w:tmpl w:val="94EE1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AC560F"/>
    <w:multiLevelType w:val="hybridMultilevel"/>
    <w:tmpl w:val="22E054D6"/>
    <w:lvl w:ilvl="0" w:tplc="ECA4FD1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10064"/>
    <w:multiLevelType w:val="hybridMultilevel"/>
    <w:tmpl w:val="34D41142"/>
    <w:lvl w:ilvl="0" w:tplc="50E24942">
      <w:start w:val="1"/>
      <w:numFmt w:val="upperRoman"/>
      <w:lvlText w:val="%1."/>
      <w:lvlJc w:val="right"/>
      <w:pPr>
        <w:ind w:left="720" w:hanging="360"/>
      </w:pPr>
      <w:rPr>
        <w:b/>
      </w:rPr>
    </w:lvl>
    <w:lvl w:ilvl="1" w:tplc="0C9E5AB6">
      <w:start w:val="1"/>
      <w:numFmt w:val="upperLetter"/>
      <w:lvlText w:val="%2."/>
      <w:lvlJc w:val="left"/>
      <w:pPr>
        <w:ind w:left="1440" w:hanging="360"/>
      </w:pPr>
      <w:rPr>
        <w:b/>
      </w:rPr>
    </w:lvl>
    <w:lvl w:ilvl="2" w:tplc="0409001B">
      <w:start w:val="1"/>
      <w:numFmt w:val="lowerRoman"/>
      <w:lvlText w:val="%3."/>
      <w:lvlJc w:val="right"/>
      <w:pPr>
        <w:ind w:left="2160" w:hanging="180"/>
      </w:pPr>
    </w:lvl>
    <w:lvl w:ilvl="3" w:tplc="FF12FF68">
      <w:start w:val="1"/>
      <w:numFmt w:val="decimal"/>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0413C3"/>
    <w:multiLevelType w:val="hybridMultilevel"/>
    <w:tmpl w:val="A08490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D77183"/>
    <w:multiLevelType w:val="hybridMultilevel"/>
    <w:tmpl w:val="49E4205A"/>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E6166E"/>
    <w:multiLevelType w:val="hybridMultilevel"/>
    <w:tmpl w:val="BB88FFF2"/>
    <w:lvl w:ilvl="0" w:tplc="B916F4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A74CFA"/>
    <w:multiLevelType w:val="hybridMultilevel"/>
    <w:tmpl w:val="A47823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C4832"/>
    <w:multiLevelType w:val="hybridMultilevel"/>
    <w:tmpl w:val="49CC8710"/>
    <w:lvl w:ilvl="0" w:tplc="04090011">
      <w:start w:val="1"/>
      <w:numFmt w:val="decimal"/>
      <w:lvlText w:val="%1)"/>
      <w:lvlJc w:val="left"/>
      <w:pPr>
        <w:ind w:left="4320" w:hanging="360"/>
      </w:pPr>
      <w:rPr>
        <w:b/>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63422FC0"/>
    <w:multiLevelType w:val="hybridMultilevel"/>
    <w:tmpl w:val="18D62B34"/>
    <w:lvl w:ilvl="0" w:tplc="F41EEE4E">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AA6522"/>
    <w:multiLevelType w:val="hybridMultilevel"/>
    <w:tmpl w:val="3E468C7A"/>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6A660C7F"/>
    <w:multiLevelType w:val="hybridMultilevel"/>
    <w:tmpl w:val="98300818"/>
    <w:lvl w:ilvl="0" w:tplc="E9B2FC2C">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9F3252"/>
    <w:multiLevelType w:val="hybridMultilevel"/>
    <w:tmpl w:val="39E21418"/>
    <w:lvl w:ilvl="0" w:tplc="04090011">
      <w:start w:val="1"/>
      <w:numFmt w:val="decimal"/>
      <w:lvlText w:val="%1)"/>
      <w:lvlJc w:val="left"/>
      <w:pPr>
        <w:ind w:left="4320" w:hanging="360"/>
      </w:pPr>
      <w:rPr>
        <w:b/>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6C7633F8"/>
    <w:multiLevelType w:val="hybridMultilevel"/>
    <w:tmpl w:val="1AD49722"/>
    <w:lvl w:ilvl="0" w:tplc="7C2E54C4">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15:restartNumberingAfterBreak="0">
    <w:nsid w:val="70A240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6B423A3"/>
    <w:multiLevelType w:val="hybridMultilevel"/>
    <w:tmpl w:val="C74C642E"/>
    <w:lvl w:ilvl="0" w:tplc="92FC7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846613"/>
    <w:multiLevelType w:val="hybridMultilevel"/>
    <w:tmpl w:val="66EAC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785EB0"/>
    <w:multiLevelType w:val="hybridMultilevel"/>
    <w:tmpl w:val="7CAC4D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C3777B"/>
    <w:multiLevelType w:val="hybridMultilevel"/>
    <w:tmpl w:val="13D2DC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292BF9"/>
    <w:multiLevelType w:val="hybridMultilevel"/>
    <w:tmpl w:val="9BF8FF2E"/>
    <w:lvl w:ilvl="0" w:tplc="0BA07BBC">
      <w:start w:val="2"/>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AC2B16"/>
    <w:multiLevelType w:val="hybridMultilevel"/>
    <w:tmpl w:val="E5323B9E"/>
    <w:lvl w:ilvl="0" w:tplc="762E29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7"/>
  </w:num>
  <w:num w:numId="4">
    <w:abstractNumId w:val="23"/>
  </w:num>
  <w:num w:numId="5">
    <w:abstractNumId w:val="0"/>
  </w:num>
  <w:num w:numId="6">
    <w:abstractNumId w:val="39"/>
  </w:num>
  <w:num w:numId="7">
    <w:abstractNumId w:val="34"/>
  </w:num>
  <w:num w:numId="8">
    <w:abstractNumId w:val="6"/>
  </w:num>
  <w:num w:numId="9">
    <w:abstractNumId w:val="25"/>
  </w:num>
  <w:num w:numId="10">
    <w:abstractNumId w:val="15"/>
  </w:num>
  <w:num w:numId="11">
    <w:abstractNumId w:val="20"/>
  </w:num>
  <w:num w:numId="12">
    <w:abstractNumId w:val="30"/>
  </w:num>
  <w:num w:numId="13">
    <w:abstractNumId w:val="35"/>
  </w:num>
  <w:num w:numId="14">
    <w:abstractNumId w:val="43"/>
  </w:num>
  <w:num w:numId="15">
    <w:abstractNumId w:val="41"/>
  </w:num>
  <w:num w:numId="16">
    <w:abstractNumId w:val="1"/>
  </w:num>
  <w:num w:numId="17">
    <w:abstractNumId w:val="19"/>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5"/>
  </w:num>
  <w:num w:numId="21">
    <w:abstractNumId w:val="21"/>
  </w:num>
  <w:num w:numId="22">
    <w:abstractNumId w:val="36"/>
  </w:num>
  <w:num w:numId="23">
    <w:abstractNumId w:val="26"/>
  </w:num>
  <w:num w:numId="24">
    <w:abstractNumId w:val="40"/>
  </w:num>
  <w:num w:numId="25">
    <w:abstractNumId w:val="3"/>
  </w:num>
  <w:num w:numId="26">
    <w:abstractNumId w:val="31"/>
  </w:num>
  <w:num w:numId="27">
    <w:abstractNumId w:val="10"/>
  </w:num>
  <w:num w:numId="28">
    <w:abstractNumId w:val="11"/>
  </w:num>
  <w:num w:numId="29">
    <w:abstractNumId w:val="28"/>
  </w:num>
  <w:num w:numId="30">
    <w:abstractNumId w:val="33"/>
  </w:num>
  <w:num w:numId="31">
    <w:abstractNumId w:val="37"/>
  </w:num>
  <w:num w:numId="32">
    <w:abstractNumId w:val="9"/>
  </w:num>
  <w:num w:numId="33">
    <w:abstractNumId w:val="38"/>
  </w:num>
  <w:num w:numId="34">
    <w:abstractNumId w:val="12"/>
  </w:num>
  <w:num w:numId="35">
    <w:abstractNumId w:val="45"/>
  </w:num>
  <w:num w:numId="36">
    <w:abstractNumId w:val="27"/>
  </w:num>
  <w:num w:numId="37">
    <w:abstractNumId w:val="24"/>
  </w:num>
  <w:num w:numId="38">
    <w:abstractNumId w:val="16"/>
  </w:num>
  <w:num w:numId="39">
    <w:abstractNumId w:val="44"/>
  </w:num>
  <w:num w:numId="40">
    <w:abstractNumId w:val="42"/>
  </w:num>
  <w:num w:numId="41">
    <w:abstractNumId w:val="2"/>
  </w:num>
  <w:num w:numId="42">
    <w:abstractNumId w:val="22"/>
  </w:num>
  <w:num w:numId="43">
    <w:abstractNumId w:val="8"/>
  </w:num>
  <w:num w:numId="44">
    <w:abstractNumId w:val="29"/>
  </w:num>
  <w:num w:numId="45">
    <w:abstractNumId w:val="18"/>
  </w:num>
  <w:num w:numId="4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037C0"/>
    <w:rsid w:val="00012448"/>
    <w:rsid w:val="000126D9"/>
    <w:rsid w:val="0001471F"/>
    <w:rsid w:val="00014C0E"/>
    <w:rsid w:val="000278AE"/>
    <w:rsid w:val="00031CC4"/>
    <w:rsid w:val="00033526"/>
    <w:rsid w:val="000347F1"/>
    <w:rsid w:val="000411A1"/>
    <w:rsid w:val="00046379"/>
    <w:rsid w:val="00046FCB"/>
    <w:rsid w:val="00047D4F"/>
    <w:rsid w:val="00052713"/>
    <w:rsid w:val="0005431C"/>
    <w:rsid w:val="000555D4"/>
    <w:rsid w:val="000559E8"/>
    <w:rsid w:val="00055CF4"/>
    <w:rsid w:val="00057EBC"/>
    <w:rsid w:val="000653B1"/>
    <w:rsid w:val="0007231A"/>
    <w:rsid w:val="00072591"/>
    <w:rsid w:val="000921FE"/>
    <w:rsid w:val="00097B21"/>
    <w:rsid w:val="000A0766"/>
    <w:rsid w:val="000A337A"/>
    <w:rsid w:val="000A623D"/>
    <w:rsid w:val="000A7189"/>
    <w:rsid w:val="000B0C87"/>
    <w:rsid w:val="000C0938"/>
    <w:rsid w:val="000C1815"/>
    <w:rsid w:val="000C2BF5"/>
    <w:rsid w:val="000C61C0"/>
    <w:rsid w:val="000C6A4B"/>
    <w:rsid w:val="000D12BB"/>
    <w:rsid w:val="000D6F38"/>
    <w:rsid w:val="000E2376"/>
    <w:rsid w:val="000E74C3"/>
    <w:rsid w:val="000F2E8B"/>
    <w:rsid w:val="00105737"/>
    <w:rsid w:val="001073C5"/>
    <w:rsid w:val="0010754C"/>
    <w:rsid w:val="00110149"/>
    <w:rsid w:val="00110451"/>
    <w:rsid w:val="00111290"/>
    <w:rsid w:val="0011200E"/>
    <w:rsid w:val="0011244C"/>
    <w:rsid w:val="001132AD"/>
    <w:rsid w:val="00121878"/>
    <w:rsid w:val="00123B82"/>
    <w:rsid w:val="00127E71"/>
    <w:rsid w:val="0013748F"/>
    <w:rsid w:val="00137C15"/>
    <w:rsid w:val="00140A04"/>
    <w:rsid w:val="00147BA2"/>
    <w:rsid w:val="00154327"/>
    <w:rsid w:val="00155878"/>
    <w:rsid w:val="001565B2"/>
    <w:rsid w:val="00161B5B"/>
    <w:rsid w:val="00163952"/>
    <w:rsid w:val="00166A94"/>
    <w:rsid w:val="001701F6"/>
    <w:rsid w:val="001739F4"/>
    <w:rsid w:val="0017580E"/>
    <w:rsid w:val="00187A0D"/>
    <w:rsid w:val="00192B01"/>
    <w:rsid w:val="001A3E76"/>
    <w:rsid w:val="001A6167"/>
    <w:rsid w:val="001B1AFE"/>
    <w:rsid w:val="001B79E2"/>
    <w:rsid w:val="001C12DD"/>
    <w:rsid w:val="001C2F96"/>
    <w:rsid w:val="001C7F9D"/>
    <w:rsid w:val="001E075C"/>
    <w:rsid w:val="001E6BEF"/>
    <w:rsid w:val="001F2B93"/>
    <w:rsid w:val="001F7749"/>
    <w:rsid w:val="00200A8C"/>
    <w:rsid w:val="002067DA"/>
    <w:rsid w:val="00206E8F"/>
    <w:rsid w:val="00213B69"/>
    <w:rsid w:val="00214406"/>
    <w:rsid w:val="00215704"/>
    <w:rsid w:val="00216A01"/>
    <w:rsid w:val="00217001"/>
    <w:rsid w:val="00220FD9"/>
    <w:rsid w:val="00221D43"/>
    <w:rsid w:val="00223F7D"/>
    <w:rsid w:val="00225F55"/>
    <w:rsid w:val="00225FB2"/>
    <w:rsid w:val="00230F7D"/>
    <w:rsid w:val="00232A56"/>
    <w:rsid w:val="002337C1"/>
    <w:rsid w:val="002339CB"/>
    <w:rsid w:val="0024531E"/>
    <w:rsid w:val="00246769"/>
    <w:rsid w:val="00256CCF"/>
    <w:rsid w:val="00256F97"/>
    <w:rsid w:val="00257908"/>
    <w:rsid w:val="00260420"/>
    <w:rsid w:val="00261F86"/>
    <w:rsid w:val="00270BA5"/>
    <w:rsid w:val="0027140B"/>
    <w:rsid w:val="00273456"/>
    <w:rsid w:val="00276931"/>
    <w:rsid w:val="002804A3"/>
    <w:rsid w:val="002805EB"/>
    <w:rsid w:val="00282A85"/>
    <w:rsid w:val="00284801"/>
    <w:rsid w:val="00286508"/>
    <w:rsid w:val="00287EF4"/>
    <w:rsid w:val="0029455A"/>
    <w:rsid w:val="002A0478"/>
    <w:rsid w:val="002A0857"/>
    <w:rsid w:val="002A1027"/>
    <w:rsid w:val="002A3534"/>
    <w:rsid w:val="002A5C31"/>
    <w:rsid w:val="002B42B4"/>
    <w:rsid w:val="002B7FB2"/>
    <w:rsid w:val="002C0073"/>
    <w:rsid w:val="002C1D59"/>
    <w:rsid w:val="002C2747"/>
    <w:rsid w:val="002C2CB1"/>
    <w:rsid w:val="002C4F51"/>
    <w:rsid w:val="002D1291"/>
    <w:rsid w:val="002D2612"/>
    <w:rsid w:val="002E28A4"/>
    <w:rsid w:val="002E7937"/>
    <w:rsid w:val="002F0EF3"/>
    <w:rsid w:val="002F2EEE"/>
    <w:rsid w:val="002F7874"/>
    <w:rsid w:val="002F7F05"/>
    <w:rsid w:val="00300095"/>
    <w:rsid w:val="00303E44"/>
    <w:rsid w:val="00304517"/>
    <w:rsid w:val="003059B6"/>
    <w:rsid w:val="003125F5"/>
    <w:rsid w:val="00314ABE"/>
    <w:rsid w:val="00330B6A"/>
    <w:rsid w:val="00331313"/>
    <w:rsid w:val="00334269"/>
    <w:rsid w:val="003452EA"/>
    <w:rsid w:val="00345D0A"/>
    <w:rsid w:val="00357862"/>
    <w:rsid w:val="0036250C"/>
    <w:rsid w:val="003656AD"/>
    <w:rsid w:val="00366B63"/>
    <w:rsid w:val="003710EA"/>
    <w:rsid w:val="00371BFF"/>
    <w:rsid w:val="003730ED"/>
    <w:rsid w:val="00375538"/>
    <w:rsid w:val="003811AB"/>
    <w:rsid w:val="00384341"/>
    <w:rsid w:val="003863F1"/>
    <w:rsid w:val="00396113"/>
    <w:rsid w:val="0039780E"/>
    <w:rsid w:val="003A0822"/>
    <w:rsid w:val="003A0DD9"/>
    <w:rsid w:val="003A1C1D"/>
    <w:rsid w:val="003A24B2"/>
    <w:rsid w:val="003A743A"/>
    <w:rsid w:val="003B7716"/>
    <w:rsid w:val="003C49FD"/>
    <w:rsid w:val="003C7E1B"/>
    <w:rsid w:val="003D2AF4"/>
    <w:rsid w:val="003D3CF4"/>
    <w:rsid w:val="003D42C5"/>
    <w:rsid w:val="003D59B9"/>
    <w:rsid w:val="003E1201"/>
    <w:rsid w:val="003E5B43"/>
    <w:rsid w:val="003F086F"/>
    <w:rsid w:val="003F1491"/>
    <w:rsid w:val="00403137"/>
    <w:rsid w:val="0040350E"/>
    <w:rsid w:val="0040510A"/>
    <w:rsid w:val="004120C4"/>
    <w:rsid w:val="00412AD3"/>
    <w:rsid w:val="00413BA9"/>
    <w:rsid w:val="00420102"/>
    <w:rsid w:val="00420EE3"/>
    <w:rsid w:val="0042109E"/>
    <w:rsid w:val="0042214E"/>
    <w:rsid w:val="0042377A"/>
    <w:rsid w:val="00430C1C"/>
    <w:rsid w:val="00443C6E"/>
    <w:rsid w:val="00444290"/>
    <w:rsid w:val="00444934"/>
    <w:rsid w:val="0044794D"/>
    <w:rsid w:val="004504FE"/>
    <w:rsid w:val="00452C54"/>
    <w:rsid w:val="00452EB1"/>
    <w:rsid w:val="00460E36"/>
    <w:rsid w:val="00463005"/>
    <w:rsid w:val="004650BF"/>
    <w:rsid w:val="004651A4"/>
    <w:rsid w:val="00467F61"/>
    <w:rsid w:val="00471CEF"/>
    <w:rsid w:val="0047582F"/>
    <w:rsid w:val="00475ACA"/>
    <w:rsid w:val="00477B78"/>
    <w:rsid w:val="0048317C"/>
    <w:rsid w:val="00485D4A"/>
    <w:rsid w:val="00492B6E"/>
    <w:rsid w:val="00494F8B"/>
    <w:rsid w:val="004A1750"/>
    <w:rsid w:val="004A1BDE"/>
    <w:rsid w:val="004A2B88"/>
    <w:rsid w:val="004B087F"/>
    <w:rsid w:val="004B1071"/>
    <w:rsid w:val="004B413F"/>
    <w:rsid w:val="004C1D51"/>
    <w:rsid w:val="004D0713"/>
    <w:rsid w:val="004D446F"/>
    <w:rsid w:val="004D6531"/>
    <w:rsid w:val="004D6E89"/>
    <w:rsid w:val="004D775F"/>
    <w:rsid w:val="004D7FD3"/>
    <w:rsid w:val="004E51CF"/>
    <w:rsid w:val="004E546A"/>
    <w:rsid w:val="004F3BC4"/>
    <w:rsid w:val="004F4A07"/>
    <w:rsid w:val="004F63CE"/>
    <w:rsid w:val="00504080"/>
    <w:rsid w:val="0050439D"/>
    <w:rsid w:val="00505849"/>
    <w:rsid w:val="00513D3D"/>
    <w:rsid w:val="0051682A"/>
    <w:rsid w:val="0052217F"/>
    <w:rsid w:val="00522404"/>
    <w:rsid w:val="00525F39"/>
    <w:rsid w:val="00526500"/>
    <w:rsid w:val="005327ED"/>
    <w:rsid w:val="00535E5D"/>
    <w:rsid w:val="00536BB5"/>
    <w:rsid w:val="00537090"/>
    <w:rsid w:val="00543B73"/>
    <w:rsid w:val="00545174"/>
    <w:rsid w:val="00550AA9"/>
    <w:rsid w:val="005516A5"/>
    <w:rsid w:val="00552E3B"/>
    <w:rsid w:val="00553435"/>
    <w:rsid w:val="005556BB"/>
    <w:rsid w:val="005558A0"/>
    <w:rsid w:val="00556945"/>
    <w:rsid w:val="005576EA"/>
    <w:rsid w:val="005646E0"/>
    <w:rsid w:val="00583AB3"/>
    <w:rsid w:val="00584F4E"/>
    <w:rsid w:val="00591108"/>
    <w:rsid w:val="00593106"/>
    <w:rsid w:val="005959EC"/>
    <w:rsid w:val="005961C6"/>
    <w:rsid w:val="005A2588"/>
    <w:rsid w:val="005A34E0"/>
    <w:rsid w:val="005A3976"/>
    <w:rsid w:val="005A7081"/>
    <w:rsid w:val="005B1F4D"/>
    <w:rsid w:val="005B20E8"/>
    <w:rsid w:val="005B554C"/>
    <w:rsid w:val="005C0D8D"/>
    <w:rsid w:val="005C25E9"/>
    <w:rsid w:val="005C3E8E"/>
    <w:rsid w:val="005C5E46"/>
    <w:rsid w:val="005C5E5F"/>
    <w:rsid w:val="005D187A"/>
    <w:rsid w:val="005D3368"/>
    <w:rsid w:val="005D33DF"/>
    <w:rsid w:val="005D4AA6"/>
    <w:rsid w:val="005D6692"/>
    <w:rsid w:val="005E2A38"/>
    <w:rsid w:val="005E3210"/>
    <w:rsid w:val="005E34FA"/>
    <w:rsid w:val="005F0C8A"/>
    <w:rsid w:val="005F2BD1"/>
    <w:rsid w:val="005F2BE9"/>
    <w:rsid w:val="00602BB7"/>
    <w:rsid w:val="00602CB7"/>
    <w:rsid w:val="00610226"/>
    <w:rsid w:val="00626262"/>
    <w:rsid w:val="00627691"/>
    <w:rsid w:val="00636227"/>
    <w:rsid w:val="00641AF1"/>
    <w:rsid w:val="006431CB"/>
    <w:rsid w:val="00643BC4"/>
    <w:rsid w:val="00645198"/>
    <w:rsid w:val="0065185A"/>
    <w:rsid w:val="00652700"/>
    <w:rsid w:val="00653D17"/>
    <w:rsid w:val="006559D2"/>
    <w:rsid w:val="00656E3E"/>
    <w:rsid w:val="00657D30"/>
    <w:rsid w:val="0066047B"/>
    <w:rsid w:val="006621A9"/>
    <w:rsid w:val="0066280B"/>
    <w:rsid w:val="00663271"/>
    <w:rsid w:val="00663593"/>
    <w:rsid w:val="00666BC3"/>
    <w:rsid w:val="00671502"/>
    <w:rsid w:val="0067201D"/>
    <w:rsid w:val="00673C02"/>
    <w:rsid w:val="0068077A"/>
    <w:rsid w:val="006807AD"/>
    <w:rsid w:val="006813AC"/>
    <w:rsid w:val="00681CC4"/>
    <w:rsid w:val="00683B6E"/>
    <w:rsid w:val="00684597"/>
    <w:rsid w:val="00686AD1"/>
    <w:rsid w:val="006874FD"/>
    <w:rsid w:val="00690E99"/>
    <w:rsid w:val="0069276A"/>
    <w:rsid w:val="006931EE"/>
    <w:rsid w:val="00695089"/>
    <w:rsid w:val="006A0A4F"/>
    <w:rsid w:val="006A1B52"/>
    <w:rsid w:val="006A3B8B"/>
    <w:rsid w:val="006A3FA7"/>
    <w:rsid w:val="006A4A8C"/>
    <w:rsid w:val="006A5B33"/>
    <w:rsid w:val="006B35AB"/>
    <w:rsid w:val="006C011A"/>
    <w:rsid w:val="006C1CB5"/>
    <w:rsid w:val="006C2AA1"/>
    <w:rsid w:val="006C3851"/>
    <w:rsid w:val="006C4BCA"/>
    <w:rsid w:val="006C6155"/>
    <w:rsid w:val="006C6341"/>
    <w:rsid w:val="006D008F"/>
    <w:rsid w:val="006E0119"/>
    <w:rsid w:val="006E2156"/>
    <w:rsid w:val="006E411E"/>
    <w:rsid w:val="006F2218"/>
    <w:rsid w:val="006F68FD"/>
    <w:rsid w:val="006F713F"/>
    <w:rsid w:val="00702745"/>
    <w:rsid w:val="007136A8"/>
    <w:rsid w:val="007166F2"/>
    <w:rsid w:val="00727C4A"/>
    <w:rsid w:val="00734406"/>
    <w:rsid w:val="007347EE"/>
    <w:rsid w:val="00736351"/>
    <w:rsid w:val="00736A45"/>
    <w:rsid w:val="00737B94"/>
    <w:rsid w:val="00737C58"/>
    <w:rsid w:val="00741401"/>
    <w:rsid w:val="00741650"/>
    <w:rsid w:val="00744FF6"/>
    <w:rsid w:val="00746715"/>
    <w:rsid w:val="00746A32"/>
    <w:rsid w:val="00747C0C"/>
    <w:rsid w:val="0075049A"/>
    <w:rsid w:val="00752467"/>
    <w:rsid w:val="00755713"/>
    <w:rsid w:val="0076253B"/>
    <w:rsid w:val="00773174"/>
    <w:rsid w:val="00773205"/>
    <w:rsid w:val="0077464B"/>
    <w:rsid w:val="007749E3"/>
    <w:rsid w:val="00777993"/>
    <w:rsid w:val="007805D1"/>
    <w:rsid w:val="00781303"/>
    <w:rsid w:val="007841F7"/>
    <w:rsid w:val="00791CC7"/>
    <w:rsid w:val="00794E27"/>
    <w:rsid w:val="00796960"/>
    <w:rsid w:val="00796B4E"/>
    <w:rsid w:val="007A1578"/>
    <w:rsid w:val="007A43D5"/>
    <w:rsid w:val="007A5C38"/>
    <w:rsid w:val="007B1AA6"/>
    <w:rsid w:val="007B6550"/>
    <w:rsid w:val="007B6D70"/>
    <w:rsid w:val="007C0103"/>
    <w:rsid w:val="007C1403"/>
    <w:rsid w:val="007C298B"/>
    <w:rsid w:val="007D0864"/>
    <w:rsid w:val="007D0895"/>
    <w:rsid w:val="007D11F9"/>
    <w:rsid w:val="007D15AA"/>
    <w:rsid w:val="007D1D32"/>
    <w:rsid w:val="007D227A"/>
    <w:rsid w:val="007D4469"/>
    <w:rsid w:val="007D54EF"/>
    <w:rsid w:val="007D5ADA"/>
    <w:rsid w:val="007D6E3D"/>
    <w:rsid w:val="007F05C4"/>
    <w:rsid w:val="007F092D"/>
    <w:rsid w:val="007F2867"/>
    <w:rsid w:val="007F39DA"/>
    <w:rsid w:val="007F659E"/>
    <w:rsid w:val="00800A87"/>
    <w:rsid w:val="00805B84"/>
    <w:rsid w:val="008114B1"/>
    <w:rsid w:val="008124D7"/>
    <w:rsid w:val="00812946"/>
    <w:rsid w:val="00815073"/>
    <w:rsid w:val="0081650D"/>
    <w:rsid w:val="0082240A"/>
    <w:rsid w:val="0082705D"/>
    <w:rsid w:val="0083401B"/>
    <w:rsid w:val="00835B08"/>
    <w:rsid w:val="00835BCA"/>
    <w:rsid w:val="0084091A"/>
    <w:rsid w:val="0084299E"/>
    <w:rsid w:val="008476F8"/>
    <w:rsid w:val="00857455"/>
    <w:rsid w:val="008732EE"/>
    <w:rsid w:val="0088052C"/>
    <w:rsid w:val="008924A0"/>
    <w:rsid w:val="0089532F"/>
    <w:rsid w:val="008957AD"/>
    <w:rsid w:val="008A145F"/>
    <w:rsid w:val="008B0770"/>
    <w:rsid w:val="008B0E5F"/>
    <w:rsid w:val="008B1341"/>
    <w:rsid w:val="008C2C7F"/>
    <w:rsid w:val="008C4336"/>
    <w:rsid w:val="008C6BF8"/>
    <w:rsid w:val="008C78D8"/>
    <w:rsid w:val="008D10C5"/>
    <w:rsid w:val="008D1F02"/>
    <w:rsid w:val="008D5FCB"/>
    <w:rsid w:val="008D7975"/>
    <w:rsid w:val="008E2CF3"/>
    <w:rsid w:val="008E433A"/>
    <w:rsid w:val="008E5517"/>
    <w:rsid w:val="008E6C6F"/>
    <w:rsid w:val="008F4B9C"/>
    <w:rsid w:val="008F665F"/>
    <w:rsid w:val="008F794F"/>
    <w:rsid w:val="00902391"/>
    <w:rsid w:val="00904692"/>
    <w:rsid w:val="00905A0D"/>
    <w:rsid w:val="0091075A"/>
    <w:rsid w:val="0092023D"/>
    <w:rsid w:val="00922D48"/>
    <w:rsid w:val="009236E5"/>
    <w:rsid w:val="00926C65"/>
    <w:rsid w:val="0092739D"/>
    <w:rsid w:val="00931FAF"/>
    <w:rsid w:val="009340C3"/>
    <w:rsid w:val="0093515A"/>
    <w:rsid w:val="00935DA7"/>
    <w:rsid w:val="0094296C"/>
    <w:rsid w:val="00955209"/>
    <w:rsid w:val="009578B8"/>
    <w:rsid w:val="009605B5"/>
    <w:rsid w:val="00963CC2"/>
    <w:rsid w:val="0096413D"/>
    <w:rsid w:val="009665DD"/>
    <w:rsid w:val="00967A2E"/>
    <w:rsid w:val="00967CAD"/>
    <w:rsid w:val="009715A7"/>
    <w:rsid w:val="00972DE0"/>
    <w:rsid w:val="00980414"/>
    <w:rsid w:val="0098086B"/>
    <w:rsid w:val="009863D6"/>
    <w:rsid w:val="00995B5A"/>
    <w:rsid w:val="00995D95"/>
    <w:rsid w:val="009978FC"/>
    <w:rsid w:val="009A4778"/>
    <w:rsid w:val="009A6330"/>
    <w:rsid w:val="009A64E9"/>
    <w:rsid w:val="009A6BC8"/>
    <w:rsid w:val="009A7B1D"/>
    <w:rsid w:val="009A7E4B"/>
    <w:rsid w:val="009B0CF3"/>
    <w:rsid w:val="009B4C9B"/>
    <w:rsid w:val="009B7E01"/>
    <w:rsid w:val="009C33C1"/>
    <w:rsid w:val="009C4A20"/>
    <w:rsid w:val="009C7243"/>
    <w:rsid w:val="009D05B3"/>
    <w:rsid w:val="009D1FFA"/>
    <w:rsid w:val="009D3636"/>
    <w:rsid w:val="009D6D78"/>
    <w:rsid w:val="009E3512"/>
    <w:rsid w:val="009E4BB2"/>
    <w:rsid w:val="009E64DD"/>
    <w:rsid w:val="009F6634"/>
    <w:rsid w:val="009F6FAB"/>
    <w:rsid w:val="00A00982"/>
    <w:rsid w:val="00A04468"/>
    <w:rsid w:val="00A10FB0"/>
    <w:rsid w:val="00A15BF7"/>
    <w:rsid w:val="00A17A5A"/>
    <w:rsid w:val="00A27FD0"/>
    <w:rsid w:val="00A4241E"/>
    <w:rsid w:val="00A45B76"/>
    <w:rsid w:val="00A505B6"/>
    <w:rsid w:val="00A50AC9"/>
    <w:rsid w:val="00A54B28"/>
    <w:rsid w:val="00A54CE0"/>
    <w:rsid w:val="00A566DF"/>
    <w:rsid w:val="00A62E51"/>
    <w:rsid w:val="00A6669C"/>
    <w:rsid w:val="00A73313"/>
    <w:rsid w:val="00A76F13"/>
    <w:rsid w:val="00A82600"/>
    <w:rsid w:val="00A85D3C"/>
    <w:rsid w:val="00A8720D"/>
    <w:rsid w:val="00A90D6B"/>
    <w:rsid w:val="00A952F6"/>
    <w:rsid w:val="00AA24B4"/>
    <w:rsid w:val="00AA3728"/>
    <w:rsid w:val="00AA5D09"/>
    <w:rsid w:val="00AB1933"/>
    <w:rsid w:val="00AC211B"/>
    <w:rsid w:val="00AC2AA0"/>
    <w:rsid w:val="00AC60F7"/>
    <w:rsid w:val="00AD3A1D"/>
    <w:rsid w:val="00AD3FEB"/>
    <w:rsid w:val="00AD7CCE"/>
    <w:rsid w:val="00AE2016"/>
    <w:rsid w:val="00AE2848"/>
    <w:rsid w:val="00AE32CF"/>
    <w:rsid w:val="00AE4951"/>
    <w:rsid w:val="00AE4B0F"/>
    <w:rsid w:val="00AE5DB1"/>
    <w:rsid w:val="00AE6EAF"/>
    <w:rsid w:val="00AF12B2"/>
    <w:rsid w:val="00B017B5"/>
    <w:rsid w:val="00B050AC"/>
    <w:rsid w:val="00B1332E"/>
    <w:rsid w:val="00B13F70"/>
    <w:rsid w:val="00B1543F"/>
    <w:rsid w:val="00B171CF"/>
    <w:rsid w:val="00B21078"/>
    <w:rsid w:val="00B24853"/>
    <w:rsid w:val="00B271D0"/>
    <w:rsid w:val="00B27278"/>
    <w:rsid w:val="00B274CC"/>
    <w:rsid w:val="00B31C88"/>
    <w:rsid w:val="00B35EDA"/>
    <w:rsid w:val="00B40C19"/>
    <w:rsid w:val="00B43CC4"/>
    <w:rsid w:val="00B44EAE"/>
    <w:rsid w:val="00B51B96"/>
    <w:rsid w:val="00B52552"/>
    <w:rsid w:val="00B60064"/>
    <w:rsid w:val="00B6012E"/>
    <w:rsid w:val="00B63993"/>
    <w:rsid w:val="00B64155"/>
    <w:rsid w:val="00B654FC"/>
    <w:rsid w:val="00B67F13"/>
    <w:rsid w:val="00B738FD"/>
    <w:rsid w:val="00B75BEC"/>
    <w:rsid w:val="00B76AFC"/>
    <w:rsid w:val="00B76BFA"/>
    <w:rsid w:val="00B84FCA"/>
    <w:rsid w:val="00B9069D"/>
    <w:rsid w:val="00B927BC"/>
    <w:rsid w:val="00B927D8"/>
    <w:rsid w:val="00B93FB3"/>
    <w:rsid w:val="00B96729"/>
    <w:rsid w:val="00BA1107"/>
    <w:rsid w:val="00BA2BA9"/>
    <w:rsid w:val="00BA2E17"/>
    <w:rsid w:val="00BA310B"/>
    <w:rsid w:val="00BA5DEB"/>
    <w:rsid w:val="00BA6980"/>
    <w:rsid w:val="00BB0D6C"/>
    <w:rsid w:val="00BB3463"/>
    <w:rsid w:val="00BB34D2"/>
    <w:rsid w:val="00BB38FE"/>
    <w:rsid w:val="00BB7191"/>
    <w:rsid w:val="00BC70C3"/>
    <w:rsid w:val="00BD1180"/>
    <w:rsid w:val="00BD20FE"/>
    <w:rsid w:val="00BD2D42"/>
    <w:rsid w:val="00BD4CA6"/>
    <w:rsid w:val="00BE071D"/>
    <w:rsid w:val="00BE085F"/>
    <w:rsid w:val="00BE18DF"/>
    <w:rsid w:val="00BE2179"/>
    <w:rsid w:val="00BE3970"/>
    <w:rsid w:val="00BE4D3F"/>
    <w:rsid w:val="00BF4D09"/>
    <w:rsid w:val="00BF565A"/>
    <w:rsid w:val="00C00702"/>
    <w:rsid w:val="00C06271"/>
    <w:rsid w:val="00C0750E"/>
    <w:rsid w:val="00C07BFA"/>
    <w:rsid w:val="00C10472"/>
    <w:rsid w:val="00C17E6B"/>
    <w:rsid w:val="00C24C75"/>
    <w:rsid w:val="00C327CB"/>
    <w:rsid w:val="00C3762F"/>
    <w:rsid w:val="00C53854"/>
    <w:rsid w:val="00C54012"/>
    <w:rsid w:val="00C613DF"/>
    <w:rsid w:val="00C626F7"/>
    <w:rsid w:val="00C63359"/>
    <w:rsid w:val="00C641A8"/>
    <w:rsid w:val="00C65B90"/>
    <w:rsid w:val="00C72831"/>
    <w:rsid w:val="00C76F13"/>
    <w:rsid w:val="00C776F8"/>
    <w:rsid w:val="00C77D62"/>
    <w:rsid w:val="00C83E6E"/>
    <w:rsid w:val="00C86446"/>
    <w:rsid w:val="00C87180"/>
    <w:rsid w:val="00C876CD"/>
    <w:rsid w:val="00C96281"/>
    <w:rsid w:val="00C976BF"/>
    <w:rsid w:val="00C97710"/>
    <w:rsid w:val="00CA359D"/>
    <w:rsid w:val="00CA6966"/>
    <w:rsid w:val="00CA6FC9"/>
    <w:rsid w:val="00CB02B8"/>
    <w:rsid w:val="00CB23F3"/>
    <w:rsid w:val="00CC1BD8"/>
    <w:rsid w:val="00CC30EE"/>
    <w:rsid w:val="00CC3EE2"/>
    <w:rsid w:val="00CC4D79"/>
    <w:rsid w:val="00CD1947"/>
    <w:rsid w:val="00CD5329"/>
    <w:rsid w:val="00CE0CCD"/>
    <w:rsid w:val="00CF39E2"/>
    <w:rsid w:val="00CF3C2F"/>
    <w:rsid w:val="00CF58FD"/>
    <w:rsid w:val="00CF617C"/>
    <w:rsid w:val="00D00586"/>
    <w:rsid w:val="00D01AE2"/>
    <w:rsid w:val="00D107CF"/>
    <w:rsid w:val="00D23F83"/>
    <w:rsid w:val="00D242A6"/>
    <w:rsid w:val="00D34A08"/>
    <w:rsid w:val="00D3745A"/>
    <w:rsid w:val="00D377D3"/>
    <w:rsid w:val="00D41222"/>
    <w:rsid w:val="00D41742"/>
    <w:rsid w:val="00D42FF5"/>
    <w:rsid w:val="00D45B43"/>
    <w:rsid w:val="00D477F8"/>
    <w:rsid w:val="00D50075"/>
    <w:rsid w:val="00D503CC"/>
    <w:rsid w:val="00D51D73"/>
    <w:rsid w:val="00D52335"/>
    <w:rsid w:val="00D57EAA"/>
    <w:rsid w:val="00D6095E"/>
    <w:rsid w:val="00D6186F"/>
    <w:rsid w:val="00D666AC"/>
    <w:rsid w:val="00D67558"/>
    <w:rsid w:val="00D71106"/>
    <w:rsid w:val="00D906B1"/>
    <w:rsid w:val="00D922EF"/>
    <w:rsid w:val="00D9432F"/>
    <w:rsid w:val="00D94950"/>
    <w:rsid w:val="00DA19B0"/>
    <w:rsid w:val="00DA5AF1"/>
    <w:rsid w:val="00DB03B1"/>
    <w:rsid w:val="00DB1CC7"/>
    <w:rsid w:val="00DB217F"/>
    <w:rsid w:val="00DB237B"/>
    <w:rsid w:val="00DB7F40"/>
    <w:rsid w:val="00DC00FD"/>
    <w:rsid w:val="00DC174F"/>
    <w:rsid w:val="00DC3B46"/>
    <w:rsid w:val="00DC3DC6"/>
    <w:rsid w:val="00DC5EE0"/>
    <w:rsid w:val="00DD09B9"/>
    <w:rsid w:val="00DD35DE"/>
    <w:rsid w:val="00DD5530"/>
    <w:rsid w:val="00DD5714"/>
    <w:rsid w:val="00DE6FDB"/>
    <w:rsid w:val="00DF5FAF"/>
    <w:rsid w:val="00E06158"/>
    <w:rsid w:val="00E0644F"/>
    <w:rsid w:val="00E07CB2"/>
    <w:rsid w:val="00E1028F"/>
    <w:rsid w:val="00E103D3"/>
    <w:rsid w:val="00E11353"/>
    <w:rsid w:val="00E118AD"/>
    <w:rsid w:val="00E17690"/>
    <w:rsid w:val="00E241D7"/>
    <w:rsid w:val="00E256F0"/>
    <w:rsid w:val="00E275BD"/>
    <w:rsid w:val="00E316DB"/>
    <w:rsid w:val="00E3328D"/>
    <w:rsid w:val="00E3691C"/>
    <w:rsid w:val="00E37675"/>
    <w:rsid w:val="00E3770C"/>
    <w:rsid w:val="00E3794F"/>
    <w:rsid w:val="00E37BAD"/>
    <w:rsid w:val="00E43548"/>
    <w:rsid w:val="00E47960"/>
    <w:rsid w:val="00E509B3"/>
    <w:rsid w:val="00E53473"/>
    <w:rsid w:val="00E5570E"/>
    <w:rsid w:val="00E55CD0"/>
    <w:rsid w:val="00E56014"/>
    <w:rsid w:val="00E641DE"/>
    <w:rsid w:val="00E64A5E"/>
    <w:rsid w:val="00E71ED2"/>
    <w:rsid w:val="00E745D0"/>
    <w:rsid w:val="00E75E6A"/>
    <w:rsid w:val="00E765A0"/>
    <w:rsid w:val="00E7733E"/>
    <w:rsid w:val="00E806D5"/>
    <w:rsid w:val="00E816C8"/>
    <w:rsid w:val="00E86146"/>
    <w:rsid w:val="00EA4BBC"/>
    <w:rsid w:val="00EA7AAB"/>
    <w:rsid w:val="00EB278C"/>
    <w:rsid w:val="00EC4285"/>
    <w:rsid w:val="00EC6F18"/>
    <w:rsid w:val="00ED48D7"/>
    <w:rsid w:val="00ED59C0"/>
    <w:rsid w:val="00ED5EC3"/>
    <w:rsid w:val="00EE1314"/>
    <w:rsid w:val="00EE4495"/>
    <w:rsid w:val="00EE5653"/>
    <w:rsid w:val="00EF124E"/>
    <w:rsid w:val="00EF6665"/>
    <w:rsid w:val="00EF7946"/>
    <w:rsid w:val="00F0085D"/>
    <w:rsid w:val="00F00E10"/>
    <w:rsid w:val="00F01CEA"/>
    <w:rsid w:val="00F03E0E"/>
    <w:rsid w:val="00F135D1"/>
    <w:rsid w:val="00F14921"/>
    <w:rsid w:val="00F15AA1"/>
    <w:rsid w:val="00F16CA8"/>
    <w:rsid w:val="00F2248A"/>
    <w:rsid w:val="00F2270A"/>
    <w:rsid w:val="00F23A1C"/>
    <w:rsid w:val="00F26EDB"/>
    <w:rsid w:val="00F31827"/>
    <w:rsid w:val="00F37816"/>
    <w:rsid w:val="00F40161"/>
    <w:rsid w:val="00F43627"/>
    <w:rsid w:val="00F44DC9"/>
    <w:rsid w:val="00F471BE"/>
    <w:rsid w:val="00F51D70"/>
    <w:rsid w:val="00F56367"/>
    <w:rsid w:val="00F605E9"/>
    <w:rsid w:val="00F62BB8"/>
    <w:rsid w:val="00F6499B"/>
    <w:rsid w:val="00F71A11"/>
    <w:rsid w:val="00F755DC"/>
    <w:rsid w:val="00F75E25"/>
    <w:rsid w:val="00F83539"/>
    <w:rsid w:val="00F83A99"/>
    <w:rsid w:val="00F86B50"/>
    <w:rsid w:val="00F91D94"/>
    <w:rsid w:val="00F96CFA"/>
    <w:rsid w:val="00FA2C1B"/>
    <w:rsid w:val="00FA2EA7"/>
    <w:rsid w:val="00FA4DFD"/>
    <w:rsid w:val="00FA61DA"/>
    <w:rsid w:val="00FA7D6D"/>
    <w:rsid w:val="00FB135B"/>
    <w:rsid w:val="00FB361B"/>
    <w:rsid w:val="00FB6182"/>
    <w:rsid w:val="00FC0CCB"/>
    <w:rsid w:val="00FC1C8D"/>
    <w:rsid w:val="00FC2E65"/>
    <w:rsid w:val="00FC37D3"/>
    <w:rsid w:val="00FC42ED"/>
    <w:rsid w:val="00FC60FD"/>
    <w:rsid w:val="00FD027F"/>
    <w:rsid w:val="00FD5CC7"/>
    <w:rsid w:val="00FD6E33"/>
    <w:rsid w:val="00FE0BD7"/>
    <w:rsid w:val="00FF50B8"/>
    <w:rsid w:val="00FF5871"/>
    <w:rsid w:val="00FF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6628"/>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BF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 w:type="paragraph" w:styleId="NoSpacing">
    <w:name w:val="No Spacing"/>
    <w:uiPriority w:val="1"/>
    <w:qFormat/>
    <w:rsid w:val="00A82600"/>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11">
      <w:bodyDiv w:val="1"/>
      <w:marLeft w:val="0"/>
      <w:marRight w:val="0"/>
      <w:marTop w:val="0"/>
      <w:marBottom w:val="0"/>
      <w:divBdr>
        <w:top w:val="none" w:sz="0" w:space="0" w:color="auto"/>
        <w:left w:val="none" w:sz="0" w:space="0" w:color="auto"/>
        <w:bottom w:val="none" w:sz="0" w:space="0" w:color="auto"/>
        <w:right w:val="none" w:sz="0" w:space="0" w:color="auto"/>
      </w:divBdr>
    </w:div>
    <w:div w:id="74480445">
      <w:bodyDiv w:val="1"/>
      <w:marLeft w:val="0"/>
      <w:marRight w:val="0"/>
      <w:marTop w:val="0"/>
      <w:marBottom w:val="0"/>
      <w:divBdr>
        <w:top w:val="none" w:sz="0" w:space="0" w:color="auto"/>
        <w:left w:val="none" w:sz="0" w:space="0" w:color="auto"/>
        <w:bottom w:val="none" w:sz="0" w:space="0" w:color="auto"/>
        <w:right w:val="none" w:sz="0" w:space="0" w:color="auto"/>
      </w:divBdr>
    </w:div>
    <w:div w:id="233898255">
      <w:bodyDiv w:val="1"/>
      <w:marLeft w:val="0"/>
      <w:marRight w:val="0"/>
      <w:marTop w:val="0"/>
      <w:marBottom w:val="0"/>
      <w:divBdr>
        <w:top w:val="none" w:sz="0" w:space="0" w:color="auto"/>
        <w:left w:val="none" w:sz="0" w:space="0" w:color="auto"/>
        <w:bottom w:val="none" w:sz="0" w:space="0" w:color="auto"/>
        <w:right w:val="none" w:sz="0" w:space="0" w:color="auto"/>
      </w:divBdr>
    </w:div>
    <w:div w:id="684671203">
      <w:bodyDiv w:val="1"/>
      <w:marLeft w:val="0"/>
      <w:marRight w:val="0"/>
      <w:marTop w:val="0"/>
      <w:marBottom w:val="0"/>
      <w:divBdr>
        <w:top w:val="none" w:sz="0" w:space="0" w:color="auto"/>
        <w:left w:val="none" w:sz="0" w:space="0" w:color="auto"/>
        <w:bottom w:val="none" w:sz="0" w:space="0" w:color="auto"/>
        <w:right w:val="none" w:sz="0" w:space="0" w:color="auto"/>
      </w:divBdr>
    </w:div>
    <w:div w:id="1189875962">
      <w:bodyDiv w:val="1"/>
      <w:marLeft w:val="0"/>
      <w:marRight w:val="0"/>
      <w:marTop w:val="0"/>
      <w:marBottom w:val="0"/>
      <w:divBdr>
        <w:top w:val="none" w:sz="0" w:space="0" w:color="auto"/>
        <w:left w:val="none" w:sz="0" w:space="0" w:color="auto"/>
        <w:bottom w:val="none" w:sz="0" w:space="0" w:color="auto"/>
        <w:right w:val="none" w:sz="0" w:space="0" w:color="auto"/>
      </w:divBdr>
    </w:div>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1697996120">
      <w:bodyDiv w:val="1"/>
      <w:marLeft w:val="0"/>
      <w:marRight w:val="0"/>
      <w:marTop w:val="0"/>
      <w:marBottom w:val="0"/>
      <w:divBdr>
        <w:top w:val="none" w:sz="0" w:space="0" w:color="auto"/>
        <w:left w:val="none" w:sz="0" w:space="0" w:color="auto"/>
        <w:bottom w:val="none" w:sz="0" w:space="0" w:color="auto"/>
        <w:right w:val="none" w:sz="0" w:space="0" w:color="auto"/>
      </w:divBdr>
    </w:div>
    <w:div w:id="1773740919">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3AE88-9D48-43F0-A0E1-81BDCE40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2763</TotalTime>
  <Pages>12</Pages>
  <Words>5077</Words>
  <Characters>29284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Minutes 5/7/19</vt:lpstr>
    </vt:vector>
  </TitlesOfParts>
  <Company>Hewlett-Packard Company</Company>
  <LinksUpToDate>false</LinksUpToDate>
  <CharactersWithSpaces>34293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5/7/19</dc:title>
  <dc:subject/>
  <dc:creator>Breeanna Calabro</dc:creator>
  <cp:keywords/>
  <dc:description/>
  <cp:lastModifiedBy>Breeanna Calabro</cp:lastModifiedBy>
  <cp:revision>170</cp:revision>
  <cp:lastPrinted>2017-11-07T15:03:00Z</cp:lastPrinted>
  <dcterms:created xsi:type="dcterms:W3CDTF">2019-05-14T13:34:00Z</dcterms:created>
  <dcterms:modified xsi:type="dcterms:W3CDTF">2019-07-24T18:46:00Z</dcterms:modified>
</cp:coreProperties>
</file>