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7330FA" w:rsidRDefault="0000596F" w:rsidP="00922F83">
      <w:pPr>
        <w:jc w:val="center"/>
        <w:rPr>
          <w:b/>
          <w:sz w:val="28"/>
          <w:szCs w:val="28"/>
          <w:u w:val="single"/>
        </w:rPr>
      </w:pPr>
      <w:r w:rsidRPr="007330FA">
        <w:rPr>
          <w:b/>
          <w:sz w:val="28"/>
          <w:szCs w:val="28"/>
          <w:u w:val="single"/>
        </w:rPr>
        <w:t>BOROUGH OF BLOOMINGDALE</w:t>
      </w: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7B7608">
        <w:rPr>
          <w:sz w:val="24"/>
          <w:szCs w:val="24"/>
        </w:rPr>
        <w:t>June 26</w:t>
      </w:r>
      <w:r w:rsidRPr="00E84EAA">
        <w:rPr>
          <w:sz w:val="24"/>
          <w:szCs w:val="24"/>
        </w:rPr>
        <w:t>, 2018 Regular Meeting of the Governing Body of the Borough of Bloomingdale.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These actions items are subject to change and are provided hereto as a courtesy.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Each of the following records is subject to change and/or amendment by the Governing Body prior to adoption.</w:t>
      </w: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OF THE BOROUGH OF BLOOMINGDALE, NEW </w:t>
      </w:r>
      <w:smartTag w:uri="urn:schemas-microsoft-com:office:smarttags" w:element="place">
        <w:r>
          <w:rPr>
            <w:b/>
            <w:sz w:val="24"/>
            <w:szCs w:val="24"/>
            <w:u w:val="single"/>
          </w:rPr>
          <w:t>JERSEY</w:t>
        </w:r>
      </w:smartTag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Tuesday, </w:t>
      </w:r>
      <w:r w:rsidR="007B7608">
        <w:rPr>
          <w:b/>
          <w:sz w:val="24"/>
          <w:szCs w:val="24"/>
        </w:rPr>
        <w:t>June 26</w:t>
      </w:r>
      <w:r w:rsidRPr="00E84EAA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 xml:space="preserve">8 - </w:t>
      </w:r>
      <w:r w:rsidRPr="00E84EAA">
        <w:rPr>
          <w:b/>
          <w:sz w:val="24"/>
          <w:szCs w:val="24"/>
        </w:rPr>
        <w:t>7P.M</w:t>
      </w:r>
      <w:r>
        <w:rPr>
          <w:b/>
          <w:sz w:val="24"/>
          <w:szCs w:val="24"/>
        </w:rPr>
        <w:t>.</w:t>
      </w: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Municipal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Building</w:t>
          </w:r>
        </w:smartTag>
      </w:smartTag>
      <w:r>
        <w:rPr>
          <w:b/>
          <w:sz w:val="24"/>
          <w:szCs w:val="24"/>
        </w:rPr>
        <w:t xml:space="preserve"> - </w:t>
      </w:r>
      <w:r w:rsidRPr="00E84EAA">
        <w:rPr>
          <w:b/>
          <w:sz w:val="24"/>
          <w:szCs w:val="24"/>
        </w:rPr>
        <w:t>Council Chambers</w:t>
      </w: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E84EAA">
          <w:rPr>
            <w:b/>
            <w:sz w:val="24"/>
            <w:szCs w:val="24"/>
          </w:rPr>
          <w:t>Hamburg</w:t>
        </w:r>
      </w:smartTag>
      <w:r w:rsidRPr="00E84EAA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New Jersey</w:t>
          </w:r>
        </w:smartTag>
      </w:smartTag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00596F" w:rsidRDefault="0000596F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00596F" w:rsidRDefault="0000596F" w:rsidP="00922F83">
      <w:pPr>
        <w:jc w:val="both"/>
        <w:rPr>
          <w:b/>
          <w:sz w:val="24"/>
          <w:szCs w:val="24"/>
        </w:rPr>
      </w:pPr>
    </w:p>
    <w:p w:rsidR="0000596F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</w:t>
      </w:r>
    </w:p>
    <w:p w:rsidR="0000596F" w:rsidRDefault="0000596F" w:rsidP="00754778">
      <w:pPr>
        <w:jc w:val="both"/>
        <w:rPr>
          <w:b/>
          <w:sz w:val="24"/>
          <w:szCs w:val="24"/>
        </w:rPr>
      </w:pPr>
    </w:p>
    <w:p w:rsidR="0000596F" w:rsidRDefault="0000596F" w:rsidP="000A426D">
      <w:pPr>
        <w:jc w:val="both"/>
        <w:rPr>
          <w:b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00596F" w:rsidRPr="003C4288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>Mayor: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Jonathan Dunleavy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Anthony Costa</w:t>
      </w:r>
    </w:p>
    <w:p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John D’Amato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Richard Dellaripa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Councilwoman: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Dawn Hudson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Michael </w:t>
      </w:r>
      <w:proofErr w:type="spellStart"/>
      <w:r w:rsidRPr="003C4288">
        <w:rPr>
          <w:i/>
          <w:sz w:val="24"/>
          <w:szCs w:val="24"/>
        </w:rPr>
        <w:t>Sondermeyer</w:t>
      </w:r>
      <w:proofErr w:type="spellEnd"/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Ray Yazdi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Municipal Clerk: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Breeanna Calabro</w:t>
      </w:r>
    </w:p>
    <w:p w:rsidR="0000596F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 xml:space="preserve">Borough Attorney: 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Fred Semrau, Esq</w:t>
      </w:r>
      <w:r w:rsidRPr="003C4288">
        <w:rPr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:rsidR="0000596F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:rsidR="0000596F" w:rsidRPr="00E84EAA" w:rsidRDefault="0000596F" w:rsidP="00E84EAA">
      <w:pPr>
        <w:rPr>
          <w:i/>
          <w:sz w:val="24"/>
          <w:szCs w:val="24"/>
        </w:rPr>
      </w:pPr>
    </w:p>
    <w:p w:rsidR="0000596F" w:rsidRPr="00E84EAA" w:rsidRDefault="0000596F" w:rsidP="00E84EAA">
      <w:pPr>
        <w:ind w:left="360"/>
        <w:rPr>
          <w:i/>
          <w:sz w:val="24"/>
          <w:szCs w:val="24"/>
        </w:rPr>
      </w:pPr>
      <w:r w:rsidRPr="00E84EAA">
        <w:rPr>
          <w:i/>
          <w:sz w:val="24"/>
          <w:szCs w:val="24"/>
        </w:rPr>
        <w:t>This is an Official Meeting of the Governing Body of the Borough of Bloomingdale.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On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December 2</w:t>
      </w:r>
      <w:r>
        <w:rPr>
          <w:i/>
          <w:sz w:val="24"/>
          <w:szCs w:val="24"/>
        </w:rPr>
        <w:t>7, 2017</w:t>
      </w:r>
      <w:r w:rsidRPr="00E84EAA">
        <w:rPr>
          <w:i/>
          <w:sz w:val="24"/>
          <w:szCs w:val="24"/>
        </w:rPr>
        <w:t xml:space="preserve">, the date, time and place of this Official Meeting was faxed and mailed to all local news media, and posted in the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Bloomingdale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Municipal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Building</w:t>
          </w:r>
        </w:smartTag>
      </w:smartTag>
      <w:r w:rsidRPr="00E84EAA">
        <w:rPr>
          <w:i/>
          <w:sz w:val="24"/>
          <w:szCs w:val="24"/>
        </w:rPr>
        <w:t>.</w:t>
      </w:r>
    </w:p>
    <w:p w:rsidR="0000596F" w:rsidRPr="00E84EAA" w:rsidRDefault="0000596F" w:rsidP="00E84EAA">
      <w:pPr>
        <w:ind w:left="360"/>
        <w:rPr>
          <w:i/>
          <w:sz w:val="24"/>
          <w:szCs w:val="24"/>
        </w:rPr>
      </w:pPr>
    </w:p>
    <w:p w:rsidR="0000596F" w:rsidRDefault="0000596F" w:rsidP="00E84EAA">
      <w:pPr>
        <w:pStyle w:val="BodyTextIndent"/>
        <w:ind w:left="300" w:right="-720"/>
        <w:rPr>
          <w:b/>
          <w:szCs w:val="24"/>
        </w:rPr>
      </w:pPr>
      <w:r w:rsidRPr="00E84EAA">
        <w:rPr>
          <w:szCs w:val="24"/>
        </w:rPr>
        <w:t>Per State Fire Code, I am required to acknowledge that there are two emergency exits in this Council Chambers. The main entrance which you entered through and a secondary exit to</w:t>
      </w:r>
      <w:r>
        <w:rPr>
          <w:szCs w:val="24"/>
        </w:rPr>
        <w:t xml:space="preserve"> the left of where I am seated. </w:t>
      </w:r>
      <w:r w:rsidRPr="00E84EAA">
        <w:rPr>
          <w:szCs w:val="24"/>
        </w:rPr>
        <w:t>If there is an emergency, walk orderly to the exits, exit through the door, down the stairs and out the building.  If there are any questions, please raise your hand now.</w:t>
      </w:r>
      <w:r>
        <w:rPr>
          <w:b/>
          <w:szCs w:val="24"/>
        </w:rPr>
        <w:br/>
      </w:r>
    </w:p>
    <w:p w:rsidR="0000596F" w:rsidRPr="008B0F83" w:rsidRDefault="0000596F" w:rsidP="008B0F83">
      <w:pPr>
        <w:pStyle w:val="BodyTextIndent"/>
        <w:numPr>
          <w:ilvl w:val="0"/>
          <w:numId w:val="1"/>
        </w:numPr>
        <w:ind w:right="-720"/>
        <w:rPr>
          <w:b/>
          <w:i w:val="0"/>
          <w:szCs w:val="24"/>
        </w:rPr>
      </w:pPr>
      <w:r>
        <w:rPr>
          <w:b/>
          <w:i w:val="0"/>
          <w:szCs w:val="24"/>
        </w:rPr>
        <w:t>PRESENTATIONS</w:t>
      </w:r>
    </w:p>
    <w:p w:rsidR="0000596F" w:rsidRPr="009F6926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E73301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E73301">
        <w:rPr>
          <w:b/>
          <w:sz w:val="24"/>
          <w:szCs w:val="24"/>
        </w:rPr>
        <w:t xml:space="preserve"> EARLY EXECUTIVE SESSION (if in order to do so)</w:t>
      </w:r>
    </w:p>
    <w:p w:rsidR="0000596F" w:rsidRDefault="0000596F" w:rsidP="00922F83">
      <w:pPr>
        <w:rPr>
          <w:b/>
          <w:bCs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00596F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9F6926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00596F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5370D3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5370D3">
        <w:rPr>
          <w:b/>
          <w:bCs/>
          <w:sz w:val="24"/>
          <w:szCs w:val="24"/>
        </w:rPr>
        <w:t xml:space="preserve"> REPORTS OF PROFESSIONALS, DEPARTMENT HEADS, </w:t>
      </w:r>
    </w:p>
    <w:p w:rsidR="0000596F" w:rsidRPr="009B3800" w:rsidRDefault="0000596F" w:rsidP="00922F83">
      <w:p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 xml:space="preserve">     COMMITTEES, LIAISONS AND MAYOR’S REPORT</w:t>
      </w:r>
    </w:p>
    <w:p w:rsidR="0000596F" w:rsidRPr="009B3800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452604" w:rsidRPr="009B3800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>RESOLUTION NO. 2018-</w:t>
      </w:r>
      <w:r w:rsidR="00452604" w:rsidRPr="009B3800">
        <w:rPr>
          <w:b/>
          <w:bCs/>
          <w:sz w:val="24"/>
          <w:szCs w:val="24"/>
        </w:rPr>
        <w:t>6</w:t>
      </w:r>
      <w:r w:rsidRPr="009B3800">
        <w:rPr>
          <w:b/>
          <w:bCs/>
          <w:sz w:val="24"/>
          <w:szCs w:val="24"/>
        </w:rPr>
        <w:t>.</w:t>
      </w:r>
      <w:r w:rsidR="00452604" w:rsidRPr="009B3800">
        <w:rPr>
          <w:b/>
          <w:bCs/>
          <w:sz w:val="24"/>
          <w:szCs w:val="24"/>
        </w:rPr>
        <w:t>22</w:t>
      </w:r>
      <w:r w:rsidRPr="009B3800">
        <w:rPr>
          <w:b/>
          <w:bCs/>
          <w:sz w:val="24"/>
          <w:szCs w:val="24"/>
        </w:rPr>
        <w:t xml:space="preserve"> CONSENT AGENDA</w:t>
      </w:r>
    </w:p>
    <w:p w:rsidR="00452604" w:rsidRPr="009B3800" w:rsidRDefault="00452604" w:rsidP="004B215C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>Approval of Minutes:</w:t>
      </w:r>
    </w:p>
    <w:p w:rsidR="00452604" w:rsidRPr="009B3800" w:rsidRDefault="00452604" w:rsidP="004B215C">
      <w:pPr>
        <w:pStyle w:val="ListParagraph"/>
        <w:numPr>
          <w:ilvl w:val="2"/>
          <w:numId w:val="30"/>
        </w:numPr>
        <w:rPr>
          <w:bCs/>
          <w:sz w:val="24"/>
          <w:szCs w:val="24"/>
        </w:rPr>
      </w:pPr>
      <w:r w:rsidRPr="009B3800">
        <w:rPr>
          <w:bCs/>
          <w:sz w:val="24"/>
          <w:szCs w:val="24"/>
        </w:rPr>
        <w:t xml:space="preserve">May 15, 2018 – Executive Session &amp; Regular Session </w:t>
      </w:r>
    </w:p>
    <w:p w:rsidR="000C6A96" w:rsidRPr="009B3800" w:rsidRDefault="000C6A96" w:rsidP="000C6A96">
      <w:pPr>
        <w:pStyle w:val="ListParagraph"/>
        <w:numPr>
          <w:ilvl w:val="1"/>
          <w:numId w:val="30"/>
        </w:numPr>
        <w:rPr>
          <w:bCs/>
          <w:sz w:val="24"/>
          <w:szCs w:val="24"/>
        </w:rPr>
      </w:pPr>
      <w:r w:rsidRPr="009B3800">
        <w:rPr>
          <w:bCs/>
          <w:sz w:val="24"/>
          <w:szCs w:val="24"/>
        </w:rPr>
        <w:t xml:space="preserve">Motion to Remove Elizabeth </w:t>
      </w:r>
      <w:proofErr w:type="spellStart"/>
      <w:r w:rsidRPr="009B3800">
        <w:rPr>
          <w:bCs/>
          <w:sz w:val="24"/>
          <w:szCs w:val="24"/>
        </w:rPr>
        <w:t>Crevar</w:t>
      </w:r>
      <w:proofErr w:type="spellEnd"/>
      <w:r w:rsidRPr="009B3800">
        <w:rPr>
          <w:bCs/>
          <w:sz w:val="24"/>
          <w:szCs w:val="24"/>
        </w:rPr>
        <w:t xml:space="preserve"> from B</w:t>
      </w:r>
      <w:r w:rsidR="008E4C30" w:rsidRPr="009B3800">
        <w:rPr>
          <w:bCs/>
          <w:sz w:val="24"/>
          <w:szCs w:val="24"/>
        </w:rPr>
        <w:t xml:space="preserve">loomingdale Environmental </w:t>
      </w:r>
      <w:r w:rsidRPr="009B3800">
        <w:rPr>
          <w:bCs/>
          <w:sz w:val="24"/>
          <w:szCs w:val="24"/>
        </w:rPr>
        <w:t>C</w:t>
      </w:r>
      <w:r w:rsidR="008E4C30" w:rsidRPr="009B3800">
        <w:rPr>
          <w:bCs/>
          <w:sz w:val="24"/>
          <w:szCs w:val="24"/>
        </w:rPr>
        <w:t xml:space="preserve">ommission by recommendation of Chairperson </w:t>
      </w:r>
    </w:p>
    <w:p w:rsidR="00452604" w:rsidRPr="009B3800" w:rsidRDefault="00452604" w:rsidP="004B215C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 xml:space="preserve">Resolution No. 2018-6.23: </w:t>
      </w:r>
      <w:r w:rsidRPr="009B3800">
        <w:rPr>
          <w:bCs/>
          <w:sz w:val="24"/>
          <w:szCs w:val="24"/>
        </w:rPr>
        <w:t>Authorizing Amendment to Employee Handbook</w:t>
      </w:r>
    </w:p>
    <w:p w:rsidR="00591F94" w:rsidRPr="009B3800" w:rsidRDefault="00452604" w:rsidP="004B215C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 xml:space="preserve">Resolution No. 2018-6.24: </w:t>
      </w:r>
      <w:r w:rsidRPr="009B3800">
        <w:rPr>
          <w:bCs/>
          <w:sz w:val="24"/>
          <w:szCs w:val="24"/>
        </w:rPr>
        <w:t xml:space="preserve">Appointment to Passaic County Senior Advisory </w:t>
      </w:r>
      <w:r w:rsidR="00A55391" w:rsidRPr="009B3800">
        <w:rPr>
          <w:bCs/>
          <w:sz w:val="24"/>
          <w:szCs w:val="24"/>
        </w:rPr>
        <w:t>Council</w:t>
      </w:r>
    </w:p>
    <w:p w:rsidR="004D7AA2" w:rsidRPr="009B3800" w:rsidRDefault="00591F94" w:rsidP="004B215C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 xml:space="preserve">Resolution No. 2018-6.25: </w:t>
      </w:r>
      <w:r w:rsidRPr="009B3800">
        <w:rPr>
          <w:bCs/>
          <w:sz w:val="24"/>
          <w:szCs w:val="24"/>
        </w:rPr>
        <w:t xml:space="preserve">Resolution </w:t>
      </w:r>
      <w:r w:rsidRPr="009B3800">
        <w:rPr>
          <w:sz w:val="24"/>
          <w:szCs w:val="24"/>
        </w:rPr>
        <w:t>Urging the Legislature to Amend S-716, S-477 and S-1766</w:t>
      </w:r>
    </w:p>
    <w:p w:rsidR="004D7AA2" w:rsidRPr="009B3800" w:rsidRDefault="004D7AA2" w:rsidP="004B215C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9B3800">
        <w:rPr>
          <w:b/>
          <w:sz w:val="24"/>
          <w:szCs w:val="24"/>
        </w:rPr>
        <w:t xml:space="preserve">Resolution No. 2018-6.26: </w:t>
      </w:r>
      <w:r w:rsidRPr="009B3800">
        <w:rPr>
          <w:sz w:val="24"/>
          <w:szCs w:val="24"/>
        </w:rPr>
        <w:t>Appointment of Municipal Humane Law Enforcement Officer</w:t>
      </w:r>
    </w:p>
    <w:p w:rsidR="00A21529" w:rsidRPr="009B3800" w:rsidRDefault="004D7AA2" w:rsidP="00F4651D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9B3800">
        <w:rPr>
          <w:b/>
          <w:sz w:val="24"/>
          <w:szCs w:val="24"/>
        </w:rPr>
        <w:t>Resolution No. 2018-</w:t>
      </w:r>
      <w:r w:rsidR="00DF040A" w:rsidRPr="009B3800">
        <w:rPr>
          <w:b/>
          <w:sz w:val="24"/>
          <w:szCs w:val="24"/>
        </w:rPr>
        <w:t xml:space="preserve">6.27: </w:t>
      </w:r>
      <w:r w:rsidR="00DF040A" w:rsidRPr="009B3800">
        <w:rPr>
          <w:sz w:val="24"/>
          <w:szCs w:val="24"/>
        </w:rPr>
        <w:t xml:space="preserve">Authorizing Sale by Online Auction of Borough Property  </w:t>
      </w:r>
    </w:p>
    <w:p w:rsidR="00A127EA" w:rsidRPr="009B3800" w:rsidRDefault="00A21529" w:rsidP="00F4651D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9B3800">
        <w:rPr>
          <w:b/>
          <w:sz w:val="24"/>
          <w:szCs w:val="24"/>
        </w:rPr>
        <w:t>Resolution No.</w:t>
      </w:r>
      <w:r w:rsidRPr="009B3800">
        <w:rPr>
          <w:b/>
          <w:bCs/>
          <w:sz w:val="24"/>
          <w:szCs w:val="24"/>
        </w:rPr>
        <w:t xml:space="preserve"> 2018-6.28</w:t>
      </w:r>
      <w:r w:rsidRPr="009B3800">
        <w:rPr>
          <w:bCs/>
          <w:sz w:val="24"/>
          <w:szCs w:val="24"/>
        </w:rPr>
        <w:t>: Granting Paid Sick Leave to Employee</w:t>
      </w:r>
    </w:p>
    <w:p w:rsidR="0017178A" w:rsidRPr="009B3800" w:rsidRDefault="00A127EA" w:rsidP="00A127EA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9B3800">
        <w:rPr>
          <w:b/>
          <w:sz w:val="24"/>
          <w:szCs w:val="24"/>
        </w:rPr>
        <w:t>Resolution No</w:t>
      </w:r>
      <w:r w:rsidRPr="009B3800">
        <w:rPr>
          <w:b/>
          <w:bCs/>
          <w:sz w:val="24"/>
          <w:szCs w:val="24"/>
        </w:rPr>
        <w:t>. 2018-6.29:</w:t>
      </w:r>
      <w:r w:rsidRPr="009B3800">
        <w:rPr>
          <w:bCs/>
          <w:sz w:val="24"/>
          <w:szCs w:val="24"/>
        </w:rPr>
        <w:t xml:space="preserve"> Amending Resolution No. 2018-1.64 Authorizing the CFO to Reinstate &amp; Maintain Various Change Funds </w:t>
      </w:r>
    </w:p>
    <w:p w:rsidR="0000596F" w:rsidRDefault="0017178A" w:rsidP="0017178A">
      <w:pPr>
        <w:pStyle w:val="ListParagraph"/>
        <w:numPr>
          <w:ilvl w:val="1"/>
          <w:numId w:val="30"/>
        </w:numPr>
        <w:rPr>
          <w:b/>
          <w:bCs/>
          <w:sz w:val="24"/>
          <w:szCs w:val="24"/>
        </w:rPr>
      </w:pPr>
      <w:r w:rsidRPr="009B3800">
        <w:rPr>
          <w:b/>
          <w:sz w:val="24"/>
          <w:szCs w:val="24"/>
        </w:rPr>
        <w:t>Resolution No.</w:t>
      </w:r>
      <w:r w:rsidRPr="009B3800">
        <w:rPr>
          <w:b/>
          <w:bCs/>
          <w:sz w:val="24"/>
          <w:szCs w:val="24"/>
        </w:rPr>
        <w:t xml:space="preserve"> 2018-6.30:</w:t>
      </w:r>
      <w:r w:rsidRPr="009B3800">
        <w:rPr>
          <w:bCs/>
          <w:sz w:val="24"/>
          <w:szCs w:val="24"/>
        </w:rPr>
        <w:t xml:space="preserve"> Authorizing </w:t>
      </w:r>
      <w:proofErr w:type="spellStart"/>
      <w:r w:rsidRPr="009B3800">
        <w:rPr>
          <w:bCs/>
          <w:sz w:val="24"/>
          <w:szCs w:val="24"/>
        </w:rPr>
        <w:t>Interlocal</w:t>
      </w:r>
      <w:proofErr w:type="spellEnd"/>
      <w:r w:rsidRPr="009B3800">
        <w:rPr>
          <w:bCs/>
          <w:sz w:val="24"/>
          <w:szCs w:val="24"/>
        </w:rPr>
        <w:t xml:space="preserve"> Agreement with the Borough of </w:t>
      </w:r>
      <w:proofErr w:type="spellStart"/>
      <w:r w:rsidRPr="009B3800">
        <w:rPr>
          <w:bCs/>
          <w:sz w:val="24"/>
          <w:szCs w:val="24"/>
        </w:rPr>
        <w:t>Kinnelon</w:t>
      </w:r>
      <w:proofErr w:type="spellEnd"/>
      <w:r w:rsidRPr="009B3800">
        <w:rPr>
          <w:bCs/>
          <w:sz w:val="24"/>
          <w:szCs w:val="24"/>
        </w:rPr>
        <w:t xml:space="preserve"> for Mechanical Services for the Police Department</w:t>
      </w:r>
      <w:r w:rsidR="0000596F" w:rsidRPr="009B3800">
        <w:rPr>
          <w:bCs/>
          <w:sz w:val="24"/>
          <w:szCs w:val="24"/>
        </w:rPr>
        <w:br/>
      </w:r>
    </w:p>
    <w:p w:rsidR="00D937F8" w:rsidRDefault="00D937F8" w:rsidP="00D937F8">
      <w:pPr>
        <w:rPr>
          <w:b/>
          <w:bCs/>
          <w:sz w:val="24"/>
          <w:szCs w:val="24"/>
        </w:rPr>
      </w:pPr>
    </w:p>
    <w:p w:rsidR="00D937F8" w:rsidRDefault="00D937F8" w:rsidP="00D937F8">
      <w:pPr>
        <w:rPr>
          <w:b/>
          <w:bCs/>
          <w:sz w:val="24"/>
          <w:szCs w:val="24"/>
        </w:rPr>
      </w:pPr>
    </w:p>
    <w:p w:rsidR="00D937F8" w:rsidRPr="00D937F8" w:rsidRDefault="00D937F8" w:rsidP="00D937F8">
      <w:pPr>
        <w:rPr>
          <w:b/>
          <w:bCs/>
          <w:sz w:val="24"/>
          <w:szCs w:val="24"/>
        </w:rPr>
      </w:pPr>
    </w:p>
    <w:p w:rsidR="0000596F" w:rsidRPr="009B3800" w:rsidRDefault="0000596F" w:rsidP="007E45B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>PENDING ITEMS:</w:t>
      </w:r>
    </w:p>
    <w:p w:rsidR="003E1CD3" w:rsidRPr="009B3800" w:rsidRDefault="003E1CD3" w:rsidP="003E1CD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  <w:u w:val="single"/>
        </w:rPr>
        <w:t>Second/Final Reading &amp; Public Hearing</w:t>
      </w:r>
      <w:r w:rsidRPr="009B3800">
        <w:rPr>
          <w:b/>
          <w:bCs/>
          <w:sz w:val="24"/>
          <w:szCs w:val="24"/>
        </w:rPr>
        <w:br/>
      </w:r>
      <w:r w:rsidRPr="009B3800">
        <w:rPr>
          <w:b/>
          <w:bCs/>
          <w:i/>
          <w:sz w:val="24"/>
          <w:szCs w:val="24"/>
        </w:rPr>
        <w:t>Ordinance No. 16-2018: Ch. 2-80 (100</w:t>
      </w:r>
      <w:r w:rsidRPr="009B3800">
        <w:rPr>
          <w:b/>
          <w:bCs/>
          <w:i/>
          <w:sz w:val="24"/>
          <w:szCs w:val="24"/>
          <w:vertAlign w:val="superscript"/>
        </w:rPr>
        <w:t>th</w:t>
      </w:r>
      <w:r w:rsidRPr="009B3800">
        <w:rPr>
          <w:b/>
          <w:bCs/>
          <w:i/>
          <w:sz w:val="24"/>
          <w:szCs w:val="24"/>
        </w:rPr>
        <w:t xml:space="preserve"> Anniversary Journal &amp; Shirts)</w:t>
      </w:r>
    </w:p>
    <w:p w:rsidR="003E1CD3" w:rsidRPr="009B3800" w:rsidRDefault="003E1CD3" w:rsidP="003E1CD3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lastRenderedPageBreak/>
        <w:t>Public Notice Statement</w:t>
      </w:r>
    </w:p>
    <w:p w:rsidR="003E1CD3" w:rsidRPr="009B3800" w:rsidRDefault="003E1CD3" w:rsidP="003E1CD3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>Motion that ordinance be read by title</w:t>
      </w:r>
    </w:p>
    <w:p w:rsidR="003E1CD3" w:rsidRPr="009B3800" w:rsidRDefault="003E1CD3" w:rsidP="003E1CD3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>Motion to open Public Hearing</w:t>
      </w:r>
    </w:p>
    <w:p w:rsidR="003E1CD3" w:rsidRPr="009B3800" w:rsidRDefault="003E1CD3" w:rsidP="003E1CD3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>Motion to Close Public Hearing</w:t>
      </w:r>
    </w:p>
    <w:p w:rsidR="003E1CD3" w:rsidRPr="009B3800" w:rsidRDefault="003E1CD3" w:rsidP="003E1CD3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>Motion for Adoption</w:t>
      </w:r>
      <w:r w:rsidRPr="009B3800">
        <w:rPr>
          <w:b/>
          <w:bCs/>
          <w:sz w:val="24"/>
          <w:szCs w:val="24"/>
        </w:rPr>
        <w:tab/>
      </w:r>
    </w:p>
    <w:p w:rsidR="001A3C76" w:rsidRPr="009B3800" w:rsidRDefault="001A3C76" w:rsidP="001A3C76">
      <w:pPr>
        <w:pStyle w:val="ListParagraph"/>
        <w:ind w:left="2880"/>
        <w:rPr>
          <w:b/>
          <w:bCs/>
          <w:sz w:val="24"/>
          <w:szCs w:val="24"/>
        </w:rPr>
      </w:pPr>
      <w:bookmarkStart w:id="0" w:name="_GoBack"/>
      <w:bookmarkEnd w:id="0"/>
    </w:p>
    <w:p w:rsidR="00864BAE" w:rsidRPr="009B3800" w:rsidRDefault="00864BAE" w:rsidP="00864BA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  <w:u w:val="single"/>
        </w:rPr>
        <w:t>Second/Final Reading &amp; Public Hearing</w:t>
      </w:r>
      <w:r w:rsidRPr="009B3800">
        <w:rPr>
          <w:b/>
          <w:bCs/>
          <w:sz w:val="24"/>
          <w:szCs w:val="24"/>
        </w:rPr>
        <w:br/>
      </w:r>
      <w:r w:rsidRPr="009B3800">
        <w:rPr>
          <w:b/>
          <w:bCs/>
          <w:i/>
          <w:sz w:val="24"/>
          <w:szCs w:val="24"/>
        </w:rPr>
        <w:t>Ordinance No. 17-2018: Amend Ch. 3-3.3 (Litter Fees)</w:t>
      </w:r>
    </w:p>
    <w:p w:rsidR="00864BAE" w:rsidRPr="009B3800" w:rsidRDefault="00864BAE" w:rsidP="00864BAE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>Public Notice Statement</w:t>
      </w:r>
    </w:p>
    <w:p w:rsidR="00864BAE" w:rsidRPr="009B3800" w:rsidRDefault="00864BAE" w:rsidP="00864BAE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>Motion that ordinance be read by title</w:t>
      </w:r>
    </w:p>
    <w:p w:rsidR="00864BAE" w:rsidRPr="009B3800" w:rsidRDefault="00864BAE" w:rsidP="00864BAE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>Motion to open Public Hearing</w:t>
      </w:r>
    </w:p>
    <w:p w:rsidR="00864BAE" w:rsidRPr="009B3800" w:rsidRDefault="00864BAE" w:rsidP="00864BAE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>Motion to Close Public Hearing</w:t>
      </w:r>
    </w:p>
    <w:p w:rsidR="00864BAE" w:rsidRPr="009B3800" w:rsidRDefault="00864BAE" w:rsidP="00864BAE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>Motion for Adoption</w:t>
      </w:r>
      <w:r w:rsidRPr="009B3800">
        <w:rPr>
          <w:b/>
          <w:bCs/>
          <w:sz w:val="24"/>
          <w:szCs w:val="24"/>
        </w:rPr>
        <w:tab/>
      </w:r>
      <w:r w:rsidR="008F130D" w:rsidRPr="009B3800">
        <w:rPr>
          <w:b/>
          <w:bCs/>
          <w:sz w:val="24"/>
          <w:szCs w:val="24"/>
        </w:rPr>
        <w:br/>
      </w:r>
    </w:p>
    <w:p w:rsidR="00B374BD" w:rsidRPr="009B3800" w:rsidRDefault="00B374BD" w:rsidP="00B374B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  <w:u w:val="single"/>
        </w:rPr>
        <w:t>Second/Final Reading &amp; Public Hearing</w:t>
      </w:r>
      <w:r w:rsidRPr="009B3800">
        <w:rPr>
          <w:b/>
          <w:bCs/>
          <w:sz w:val="24"/>
          <w:szCs w:val="24"/>
        </w:rPr>
        <w:br/>
      </w:r>
      <w:r w:rsidR="00EB683A" w:rsidRPr="009B3800">
        <w:rPr>
          <w:b/>
          <w:bCs/>
          <w:i/>
          <w:sz w:val="24"/>
          <w:szCs w:val="24"/>
        </w:rPr>
        <w:t xml:space="preserve">Bond </w:t>
      </w:r>
      <w:r w:rsidRPr="009B3800">
        <w:rPr>
          <w:b/>
          <w:bCs/>
          <w:i/>
          <w:sz w:val="24"/>
          <w:szCs w:val="24"/>
        </w:rPr>
        <w:t xml:space="preserve">Ordinance No. 18-2018: 2018 Sloan Park Improvements </w:t>
      </w:r>
    </w:p>
    <w:p w:rsidR="00B374BD" w:rsidRPr="009B3800" w:rsidRDefault="00B374BD" w:rsidP="00B374BD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>Public Notice Statement</w:t>
      </w:r>
    </w:p>
    <w:p w:rsidR="00B374BD" w:rsidRPr="009B3800" w:rsidRDefault="00B374BD" w:rsidP="00B374BD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>Motion that ordinance be read by title</w:t>
      </w:r>
    </w:p>
    <w:p w:rsidR="00B374BD" w:rsidRPr="009B3800" w:rsidRDefault="00B374BD" w:rsidP="00B374BD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>Motion to open Public Hearing</w:t>
      </w:r>
    </w:p>
    <w:p w:rsidR="00B374BD" w:rsidRPr="009B3800" w:rsidRDefault="00B374BD" w:rsidP="00B374BD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>Motion to Close Public Hearing</w:t>
      </w:r>
    </w:p>
    <w:p w:rsidR="00864BAE" w:rsidRPr="009B3800" w:rsidRDefault="00B374BD" w:rsidP="00B374BD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>Motion for Adoption</w:t>
      </w:r>
      <w:r w:rsidRPr="009B3800">
        <w:rPr>
          <w:b/>
          <w:bCs/>
          <w:sz w:val="24"/>
          <w:szCs w:val="24"/>
        </w:rPr>
        <w:tab/>
      </w:r>
    </w:p>
    <w:p w:rsidR="003E1CD3" w:rsidRPr="009B3800" w:rsidRDefault="003E1CD3" w:rsidP="003E1CD3">
      <w:pPr>
        <w:pStyle w:val="ListParagraph"/>
        <w:ind w:left="360"/>
        <w:rPr>
          <w:b/>
          <w:bCs/>
          <w:sz w:val="24"/>
          <w:szCs w:val="24"/>
        </w:rPr>
      </w:pPr>
    </w:p>
    <w:p w:rsidR="0000596F" w:rsidRPr="009B3800" w:rsidRDefault="0000596F" w:rsidP="007E45B7">
      <w:pPr>
        <w:pStyle w:val="ListParagraph"/>
        <w:rPr>
          <w:b/>
          <w:sz w:val="24"/>
          <w:szCs w:val="24"/>
        </w:rPr>
      </w:pPr>
    </w:p>
    <w:p w:rsidR="0000596F" w:rsidRPr="009B3800" w:rsidRDefault="0000596F" w:rsidP="007E45B7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 xml:space="preserve">INTRODUCTION OF NEW BUSINESS </w:t>
      </w:r>
    </w:p>
    <w:p w:rsidR="004B215C" w:rsidRPr="009B3800" w:rsidRDefault="004B215C" w:rsidP="004B215C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>Adoption of Resolution No. 2018-6.___ Payment of Municipal Obligations</w:t>
      </w:r>
    </w:p>
    <w:p w:rsidR="004D7AA2" w:rsidRPr="009B3800" w:rsidRDefault="004D7AA2" w:rsidP="004B215C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 xml:space="preserve">Adoption of Resolution No. 2018-6.___ Authorizing the Purchase of </w:t>
      </w:r>
      <w:r w:rsidR="00B92B48" w:rsidRPr="009B3800">
        <w:rPr>
          <w:b/>
          <w:bCs/>
          <w:sz w:val="24"/>
          <w:szCs w:val="24"/>
        </w:rPr>
        <w:t xml:space="preserve">a </w:t>
      </w:r>
      <w:r w:rsidRPr="009B3800">
        <w:rPr>
          <w:b/>
          <w:bCs/>
          <w:sz w:val="24"/>
          <w:szCs w:val="24"/>
        </w:rPr>
        <w:t xml:space="preserve">Police Vehicle through Cranford Police Cooperative Pricing System </w:t>
      </w:r>
    </w:p>
    <w:p w:rsidR="00522C9B" w:rsidRPr="009B3800" w:rsidRDefault="00522C9B" w:rsidP="004B215C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9B3800">
        <w:rPr>
          <w:b/>
          <w:sz w:val="24"/>
          <w:szCs w:val="24"/>
        </w:rPr>
        <w:t>Resolution No.</w:t>
      </w:r>
      <w:r w:rsidRPr="009B3800">
        <w:rPr>
          <w:bCs/>
          <w:sz w:val="24"/>
          <w:szCs w:val="24"/>
        </w:rPr>
        <w:t xml:space="preserve"> </w:t>
      </w:r>
      <w:r w:rsidRPr="009B3800">
        <w:rPr>
          <w:b/>
          <w:bCs/>
          <w:sz w:val="24"/>
          <w:szCs w:val="24"/>
        </w:rPr>
        <w:t>2018-6.</w:t>
      </w:r>
      <w:r w:rsidR="008B32BB" w:rsidRPr="009B3800">
        <w:rPr>
          <w:b/>
          <w:bCs/>
          <w:sz w:val="24"/>
          <w:szCs w:val="24"/>
        </w:rPr>
        <w:t>__</w:t>
      </w:r>
      <w:r w:rsidRPr="009B3800">
        <w:rPr>
          <w:b/>
          <w:bCs/>
          <w:sz w:val="24"/>
          <w:szCs w:val="24"/>
        </w:rPr>
        <w:t>: Authorizing the Purchase of Backhoe Bucket through State Contract No. A</w:t>
      </w:r>
      <w:r w:rsidRPr="009B3800">
        <w:rPr>
          <w:b/>
          <w:caps/>
          <w:sz w:val="24"/>
          <w:szCs w:val="24"/>
        </w:rPr>
        <w:t>85848</w:t>
      </w:r>
    </w:p>
    <w:p w:rsidR="004D7AA2" w:rsidRPr="009B3800" w:rsidRDefault="00F11907" w:rsidP="004B215C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>Adoption of Resolution No. 2018-6.__: Renewal of 2018-2019 Liquor Licenses</w:t>
      </w:r>
    </w:p>
    <w:p w:rsidR="0000596F" w:rsidRPr="009B3800" w:rsidRDefault="0000596F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:rsidR="0000596F" w:rsidRPr="009B3800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>LATE PUBLIC COMMENT</w:t>
      </w:r>
    </w:p>
    <w:p w:rsidR="0000596F" w:rsidRPr="009B3800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9B3800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Pr="009B3800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00596F" w:rsidRPr="009B3800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 xml:space="preserve">LATE EXECUTIVE SESSION        </w:t>
      </w:r>
    </w:p>
    <w:p w:rsidR="0000596F" w:rsidRPr="009B3800" w:rsidRDefault="0000596F" w:rsidP="00922F83">
      <w:p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 xml:space="preserve">             </w:t>
      </w:r>
    </w:p>
    <w:p w:rsidR="0000596F" w:rsidRPr="009B3800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>CONSIDERATON OF EXECUTIVE SESSION BUSINESS WITH</w:t>
      </w:r>
    </w:p>
    <w:p w:rsidR="0000596F" w:rsidRPr="009B3800" w:rsidRDefault="0000596F" w:rsidP="001D6ABD">
      <w:pPr>
        <w:ind w:left="180" w:hanging="180"/>
        <w:rPr>
          <w:b/>
          <w:bCs/>
          <w:sz w:val="24"/>
          <w:szCs w:val="24"/>
        </w:rPr>
      </w:pPr>
      <w:r w:rsidRPr="009B3800">
        <w:rPr>
          <w:b/>
          <w:bCs/>
          <w:sz w:val="24"/>
          <w:szCs w:val="24"/>
        </w:rPr>
        <w:t xml:space="preserve">        PUBLIC COMMENT</w:t>
      </w:r>
    </w:p>
    <w:p w:rsidR="0000596F" w:rsidRPr="009B3800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GOVERNING BODY SCHEDULE</w:t>
      </w:r>
    </w:p>
    <w:p w:rsidR="0000596F" w:rsidRPr="00D95037" w:rsidRDefault="0000596F" w:rsidP="000B6D8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95037">
        <w:rPr>
          <w:b/>
          <w:bCs/>
          <w:sz w:val="24"/>
          <w:szCs w:val="24"/>
        </w:rPr>
        <w:t xml:space="preserve">Regular Meeting – </w:t>
      </w:r>
      <w:r w:rsidR="00D95037" w:rsidRPr="00D95037">
        <w:rPr>
          <w:b/>
          <w:bCs/>
          <w:sz w:val="24"/>
          <w:szCs w:val="24"/>
        </w:rPr>
        <w:t>July 17</w:t>
      </w:r>
      <w:r w:rsidRPr="00D95037">
        <w:rPr>
          <w:b/>
          <w:bCs/>
          <w:sz w:val="24"/>
          <w:szCs w:val="24"/>
        </w:rPr>
        <w:t>, 2018</w:t>
      </w:r>
    </w:p>
    <w:p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Regular Meeting – </w:t>
      </w:r>
      <w:r w:rsidR="00D95037">
        <w:rPr>
          <w:b/>
          <w:bCs/>
          <w:sz w:val="24"/>
          <w:szCs w:val="24"/>
        </w:rPr>
        <w:t>August</w:t>
      </w:r>
      <w:r>
        <w:rPr>
          <w:b/>
          <w:bCs/>
          <w:sz w:val="24"/>
          <w:szCs w:val="24"/>
        </w:rPr>
        <w:t xml:space="preserve"> </w:t>
      </w:r>
      <w:r w:rsidR="00D95037"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>, 2018</w:t>
      </w:r>
    </w:p>
    <w:p w:rsidR="0000596F" w:rsidRDefault="0000596F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 </w:t>
      </w:r>
    </w:p>
    <w:p w:rsidR="0000596F" w:rsidRDefault="0000596F" w:rsidP="00922F83">
      <w:pPr>
        <w:rPr>
          <w:b/>
          <w:sz w:val="24"/>
          <w:szCs w:val="24"/>
        </w:rPr>
      </w:pPr>
    </w:p>
    <w:p w:rsidR="003B4B36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>
        <w:rPr>
          <w:rFonts w:ascii="Times New Roman" w:eastAsia="Calibri" w:hAnsi="Times New Roman"/>
          <w:i w:val="0"/>
          <w:sz w:val="24"/>
          <w:szCs w:val="24"/>
        </w:rPr>
        <w:lastRenderedPageBreak/>
        <w:t>2018 STANDING COMMITTEES OF THE GOVERNING BODY</w:t>
      </w:r>
    </w:p>
    <w:p w:rsidR="003B4B36" w:rsidRDefault="003B4B36" w:rsidP="003B4B36">
      <w:pPr>
        <w:rPr>
          <w:b/>
          <w:snapToGrid w:val="0"/>
          <w:sz w:val="22"/>
          <w:szCs w:val="22"/>
        </w:rPr>
      </w:pPr>
    </w:p>
    <w:p w:rsidR="003B4B36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>
        <w:rPr>
          <w:b/>
          <w:sz w:val="22"/>
          <w:szCs w:val="22"/>
        </w:rPr>
        <w:t>FY2018 Budget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Richard Dellaripa / John D’Amato / Jonathan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Dunleavy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Governmental Operations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John D’Amato / Michael </w:t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Ray Yazdi</w:t>
      </w:r>
    </w:p>
    <w:p w:rsidR="003B4B36" w:rsidRDefault="003B4B36" w:rsidP="003B4B36">
      <w:pPr>
        <w:ind w:left="3600" w:hanging="3600"/>
        <w:rPr>
          <w:sz w:val="22"/>
          <w:szCs w:val="22"/>
        </w:rPr>
      </w:pPr>
      <w:r>
        <w:rPr>
          <w:b/>
          <w:sz w:val="22"/>
          <w:szCs w:val="22"/>
        </w:rPr>
        <w:t>Public Health &amp; Safety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John D’Amato / Dawn Hudson / Michael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A</w:t>
      </w:r>
      <w:r>
        <w:rPr>
          <w:i/>
          <w:sz w:val="22"/>
          <w:szCs w:val="22"/>
        </w:rPr>
        <w:t>lternate: Ray Yazdi</w:t>
      </w:r>
    </w:p>
    <w:p w:rsidR="003B4B36" w:rsidRDefault="003B4B36" w:rsidP="003B4B36">
      <w:pPr>
        <w:ind w:left="3600" w:hanging="3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Ordinance Review Committee: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William </w:t>
      </w:r>
      <w:proofErr w:type="spellStart"/>
      <w:r>
        <w:rPr>
          <w:sz w:val="22"/>
          <w:szCs w:val="22"/>
        </w:rPr>
        <w:t>Steenstra</w:t>
      </w:r>
      <w:proofErr w:type="spellEnd"/>
      <w:r>
        <w:rPr>
          <w:sz w:val="22"/>
          <w:szCs w:val="22"/>
        </w:rPr>
        <w:t xml:space="preserve"> / Edward </w:t>
      </w:r>
      <w:proofErr w:type="spellStart"/>
      <w:r>
        <w:rPr>
          <w:sz w:val="22"/>
          <w:szCs w:val="22"/>
        </w:rPr>
        <w:t>Simoni</w:t>
      </w:r>
      <w:proofErr w:type="spellEnd"/>
      <w:r>
        <w:rPr>
          <w:sz w:val="22"/>
          <w:szCs w:val="22"/>
        </w:rPr>
        <w:t xml:space="preserve"> / Pete </w:t>
      </w:r>
      <w:proofErr w:type="spellStart"/>
      <w:r>
        <w:rPr>
          <w:sz w:val="22"/>
          <w:szCs w:val="22"/>
        </w:rPr>
        <w:t>Croop</w:t>
      </w:r>
      <w:proofErr w:type="spellEnd"/>
      <w:r>
        <w:rPr>
          <w:sz w:val="22"/>
          <w:szCs w:val="22"/>
        </w:rPr>
        <w:br/>
        <w:t>William Graf / Dan Hagberg / Ray Yazdi</w:t>
      </w:r>
    </w:p>
    <w:p w:rsidR="003B4B36" w:rsidRDefault="003B4B36" w:rsidP="003B4B36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Brian Guinan</w:t>
      </w:r>
    </w:p>
    <w:p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>Shared Services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Jonathan Dunleavy / Ray Yazdi / Dawn Hudson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Flood Committee: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Jack Miller / Jon Dunleavy / Tony Costa /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Bernie Vroom / Richard Dellaripa</w:t>
      </w:r>
    </w:p>
    <w:p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Grants Committee: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Jon Dunleavy / Dawn Hudson / Richard Dellaripa</w:t>
      </w:r>
    </w:p>
    <w:p w:rsidR="003B4B36" w:rsidRDefault="003B4B36" w:rsidP="003B4B36">
      <w:pPr>
        <w:rPr>
          <w:b/>
          <w:sz w:val="24"/>
          <w:szCs w:val="24"/>
        </w:rPr>
      </w:pPr>
    </w:p>
    <w:p w:rsidR="003B4B36" w:rsidRDefault="003B4B36" w:rsidP="003B4B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Governing Body Liaisons</w:t>
      </w:r>
      <w:r>
        <w:rPr>
          <w:b/>
          <w:sz w:val="24"/>
          <w:szCs w:val="24"/>
        </w:rPr>
        <w:t xml:space="preserve">          </w:t>
      </w:r>
    </w:p>
    <w:p w:rsidR="003B4B36" w:rsidRDefault="003B4B36" w:rsidP="003B4B36">
      <w:pPr>
        <w:rPr>
          <w:b/>
          <w:sz w:val="24"/>
          <w:szCs w:val="24"/>
        </w:rPr>
      </w:pP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Liaison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Bloomingdale Butler Youth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Mike </w:t>
      </w:r>
      <w:proofErr w:type="spellStart"/>
      <w:r>
        <w:rPr>
          <w:b/>
          <w:sz w:val="24"/>
          <w:szCs w:val="24"/>
        </w:rPr>
        <w:t>Sondermeyer</w:t>
      </w:r>
      <w:proofErr w:type="spellEnd"/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>
          <w:rPr>
            <w:b/>
            <w:sz w:val="24"/>
            <w:szCs w:val="24"/>
          </w:rPr>
          <w:t>Alliance</w:t>
        </w:r>
      </w:smartTag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 Dellaripa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Dunleavy/Costa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ab/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Breeanna Calabro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ab/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County</w:t>
          </w:r>
        </w:smartTag>
      </w:smartTag>
      <w:r>
        <w:rPr>
          <w:b/>
          <w:sz w:val="24"/>
          <w:szCs w:val="24"/>
        </w:rPr>
        <w:t xml:space="preserve">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b/>
          <w:sz w:val="24"/>
          <w:szCs w:val="24"/>
        </w:rPr>
        <w:tab/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Co.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River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Flood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Basin</w:t>
          </w:r>
        </w:smartTag>
      </w:smartTag>
      <w:r>
        <w:rPr>
          <w:b/>
          <w:sz w:val="24"/>
          <w:szCs w:val="24"/>
        </w:rPr>
        <w:t xml:space="preserve">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Vacant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ab/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Jon Dunleavy 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</w:t>
      </w:r>
      <w:r>
        <w:rPr>
          <w:b/>
          <w:sz w:val="24"/>
          <w:szCs w:val="24"/>
        </w:rPr>
        <w:tab/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3B4B36" w:rsidRDefault="003B4B36" w:rsidP="003B4B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4B36" w:rsidRDefault="003B4B36" w:rsidP="00922F83">
      <w:pPr>
        <w:rPr>
          <w:b/>
          <w:sz w:val="24"/>
          <w:szCs w:val="24"/>
        </w:rPr>
      </w:pPr>
    </w:p>
    <w:sectPr w:rsidR="003B4B36" w:rsidSect="004F430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635A02">
      <w:rPr>
        <w:noProof/>
      </w:rPr>
      <w:t>4</w:t>
    </w:r>
    <w:r w:rsidR="003B4B36">
      <w:rPr>
        <w:noProof/>
      </w:rPr>
      <w:fldChar w:fldCharType="end"/>
    </w:r>
    <w:r>
      <w:t xml:space="preserve"> of </w:t>
    </w:r>
    <w:fldSimple w:instr=" NUMPAGES ">
      <w:r w:rsidR="00635A02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7B7608" w:rsidP="00E84EAA">
    <w:pPr>
      <w:pStyle w:val="Header"/>
      <w:jc w:val="right"/>
    </w:pPr>
    <w:r>
      <w:t>JUNE 26</w:t>
    </w:r>
    <w:r w:rsidR="0000596F">
      <w:t>, 2018 AGENDA</w:t>
    </w:r>
  </w:p>
  <w:p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102E55FC"/>
    <w:multiLevelType w:val="hybridMultilevel"/>
    <w:tmpl w:val="CE60D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0A6896"/>
    <w:multiLevelType w:val="hybridMultilevel"/>
    <w:tmpl w:val="A8E60B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D444D"/>
    <w:multiLevelType w:val="hybridMultilevel"/>
    <w:tmpl w:val="F81A9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BACC4C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B64803"/>
    <w:multiLevelType w:val="hybridMultilevel"/>
    <w:tmpl w:val="5D5880AA"/>
    <w:lvl w:ilvl="0" w:tplc="804EC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3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4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7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4"/>
  </w:num>
  <w:num w:numId="6">
    <w:abstractNumId w:val="12"/>
  </w:num>
  <w:num w:numId="7">
    <w:abstractNumId w:val="11"/>
  </w:num>
  <w:num w:numId="8">
    <w:abstractNumId w:val="13"/>
  </w:num>
  <w:num w:numId="9">
    <w:abstractNumId w:val="5"/>
  </w:num>
  <w:num w:numId="10">
    <w:abstractNumId w:val="23"/>
  </w:num>
  <w:num w:numId="11">
    <w:abstractNumId w:val="19"/>
  </w:num>
  <w:num w:numId="12">
    <w:abstractNumId w:val="7"/>
  </w:num>
  <w:num w:numId="13">
    <w:abstractNumId w:val="1"/>
  </w:num>
  <w:num w:numId="14">
    <w:abstractNumId w:val="28"/>
  </w:num>
  <w:num w:numId="15">
    <w:abstractNumId w:val="20"/>
  </w:num>
  <w:num w:numId="16">
    <w:abstractNumId w:val="2"/>
  </w:num>
  <w:num w:numId="17">
    <w:abstractNumId w:val="10"/>
  </w:num>
  <w:num w:numId="18">
    <w:abstractNumId w:val="14"/>
  </w:num>
  <w:num w:numId="19">
    <w:abstractNumId w:val="4"/>
  </w:num>
  <w:num w:numId="20">
    <w:abstractNumId w:val="26"/>
  </w:num>
  <w:num w:numId="21">
    <w:abstractNumId w:val="0"/>
  </w:num>
  <w:num w:numId="22">
    <w:abstractNumId w:val="21"/>
  </w:num>
  <w:num w:numId="23">
    <w:abstractNumId w:val="9"/>
  </w:num>
  <w:num w:numId="24">
    <w:abstractNumId w:val="18"/>
  </w:num>
  <w:num w:numId="25">
    <w:abstractNumId w:val="16"/>
  </w:num>
  <w:num w:numId="26">
    <w:abstractNumId w:val="17"/>
  </w:num>
  <w:num w:numId="27">
    <w:abstractNumId w:val="25"/>
  </w:num>
  <w:num w:numId="28">
    <w:abstractNumId w:val="22"/>
  </w:num>
  <w:num w:numId="29">
    <w:abstractNumId w:val="3"/>
  </w:num>
  <w:num w:numId="30">
    <w:abstractNumId w:val="8"/>
  </w:num>
  <w:num w:numId="3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70FF"/>
    <w:rsid w:val="000417EA"/>
    <w:rsid w:val="000450C9"/>
    <w:rsid w:val="00050089"/>
    <w:rsid w:val="00056F2A"/>
    <w:rsid w:val="000A426D"/>
    <w:rsid w:val="000B06AC"/>
    <w:rsid w:val="000B3624"/>
    <w:rsid w:val="000C6A96"/>
    <w:rsid w:val="000D2C53"/>
    <w:rsid w:val="000D5140"/>
    <w:rsid w:val="000E22C6"/>
    <w:rsid w:val="000E6C77"/>
    <w:rsid w:val="000E71AC"/>
    <w:rsid w:val="000F0049"/>
    <w:rsid w:val="000F1485"/>
    <w:rsid w:val="000F4984"/>
    <w:rsid w:val="00141F60"/>
    <w:rsid w:val="00146D32"/>
    <w:rsid w:val="0017178A"/>
    <w:rsid w:val="001A3C76"/>
    <w:rsid w:val="001A45B3"/>
    <w:rsid w:val="001B268E"/>
    <w:rsid w:val="001D6ABD"/>
    <w:rsid w:val="001F79E6"/>
    <w:rsid w:val="00213B69"/>
    <w:rsid w:val="00223476"/>
    <w:rsid w:val="00245248"/>
    <w:rsid w:val="00254293"/>
    <w:rsid w:val="0027054E"/>
    <w:rsid w:val="0027789A"/>
    <w:rsid w:val="002A242E"/>
    <w:rsid w:val="002B30DD"/>
    <w:rsid w:val="002B42C5"/>
    <w:rsid w:val="002C14C1"/>
    <w:rsid w:val="002C14CE"/>
    <w:rsid w:val="002D2C01"/>
    <w:rsid w:val="002D40CD"/>
    <w:rsid w:val="002F0315"/>
    <w:rsid w:val="003209BC"/>
    <w:rsid w:val="00344A1E"/>
    <w:rsid w:val="0036339C"/>
    <w:rsid w:val="00370DA5"/>
    <w:rsid w:val="00397A74"/>
    <w:rsid w:val="003B4217"/>
    <w:rsid w:val="003B4B36"/>
    <w:rsid w:val="003C09F4"/>
    <w:rsid w:val="003C3A52"/>
    <w:rsid w:val="003C4288"/>
    <w:rsid w:val="003C4AF7"/>
    <w:rsid w:val="003D2EC4"/>
    <w:rsid w:val="003D5355"/>
    <w:rsid w:val="003E0FE6"/>
    <w:rsid w:val="003E1CD3"/>
    <w:rsid w:val="003F386D"/>
    <w:rsid w:val="003F5DDC"/>
    <w:rsid w:val="00412346"/>
    <w:rsid w:val="00415601"/>
    <w:rsid w:val="004266B5"/>
    <w:rsid w:val="00431BA4"/>
    <w:rsid w:val="00435CE9"/>
    <w:rsid w:val="00443DCC"/>
    <w:rsid w:val="00452604"/>
    <w:rsid w:val="00457751"/>
    <w:rsid w:val="00464A2A"/>
    <w:rsid w:val="00467FD4"/>
    <w:rsid w:val="004774F8"/>
    <w:rsid w:val="004824B1"/>
    <w:rsid w:val="004B215C"/>
    <w:rsid w:val="004C6039"/>
    <w:rsid w:val="004D7AA2"/>
    <w:rsid w:val="004E2FB0"/>
    <w:rsid w:val="004F430A"/>
    <w:rsid w:val="004F6287"/>
    <w:rsid w:val="00522C9B"/>
    <w:rsid w:val="005370D3"/>
    <w:rsid w:val="00546103"/>
    <w:rsid w:val="0056680D"/>
    <w:rsid w:val="00586D68"/>
    <w:rsid w:val="005877F4"/>
    <w:rsid w:val="00591F94"/>
    <w:rsid w:val="00593B56"/>
    <w:rsid w:val="005A6207"/>
    <w:rsid w:val="005B02CB"/>
    <w:rsid w:val="005B67A5"/>
    <w:rsid w:val="005C4B72"/>
    <w:rsid w:val="005D7377"/>
    <w:rsid w:val="005E5766"/>
    <w:rsid w:val="005F50DC"/>
    <w:rsid w:val="005F566E"/>
    <w:rsid w:val="00627F7E"/>
    <w:rsid w:val="00635A02"/>
    <w:rsid w:val="006705E4"/>
    <w:rsid w:val="006A10D9"/>
    <w:rsid w:val="006A6CF8"/>
    <w:rsid w:val="006B0C50"/>
    <w:rsid w:val="006C382B"/>
    <w:rsid w:val="006E63EC"/>
    <w:rsid w:val="007272F1"/>
    <w:rsid w:val="007330FA"/>
    <w:rsid w:val="00734BE2"/>
    <w:rsid w:val="00734D8A"/>
    <w:rsid w:val="00740411"/>
    <w:rsid w:val="00744F67"/>
    <w:rsid w:val="00754778"/>
    <w:rsid w:val="007742AF"/>
    <w:rsid w:val="007840F8"/>
    <w:rsid w:val="0079669C"/>
    <w:rsid w:val="007A1662"/>
    <w:rsid w:val="007A3214"/>
    <w:rsid w:val="007A36C1"/>
    <w:rsid w:val="007B7608"/>
    <w:rsid w:val="007C1F9B"/>
    <w:rsid w:val="007C3B53"/>
    <w:rsid w:val="007D5539"/>
    <w:rsid w:val="007D73B9"/>
    <w:rsid w:val="007E45B7"/>
    <w:rsid w:val="007F3A29"/>
    <w:rsid w:val="00804F1F"/>
    <w:rsid w:val="00823ABB"/>
    <w:rsid w:val="00825793"/>
    <w:rsid w:val="00836A2E"/>
    <w:rsid w:val="0085520D"/>
    <w:rsid w:val="00857EAB"/>
    <w:rsid w:val="00864BAE"/>
    <w:rsid w:val="00890082"/>
    <w:rsid w:val="00895386"/>
    <w:rsid w:val="0089624C"/>
    <w:rsid w:val="008A4E37"/>
    <w:rsid w:val="008A62DB"/>
    <w:rsid w:val="008B0F83"/>
    <w:rsid w:val="008B32BB"/>
    <w:rsid w:val="008B3A1E"/>
    <w:rsid w:val="008C0212"/>
    <w:rsid w:val="008E1A4F"/>
    <w:rsid w:val="008E4C30"/>
    <w:rsid w:val="008E5128"/>
    <w:rsid w:val="008F130D"/>
    <w:rsid w:val="0090285F"/>
    <w:rsid w:val="00903C50"/>
    <w:rsid w:val="00915B02"/>
    <w:rsid w:val="00922F83"/>
    <w:rsid w:val="009264CB"/>
    <w:rsid w:val="00960654"/>
    <w:rsid w:val="0096779A"/>
    <w:rsid w:val="0098131A"/>
    <w:rsid w:val="00983005"/>
    <w:rsid w:val="00992E99"/>
    <w:rsid w:val="0099467B"/>
    <w:rsid w:val="009B3800"/>
    <w:rsid w:val="009D3975"/>
    <w:rsid w:val="009E06FB"/>
    <w:rsid w:val="009E7984"/>
    <w:rsid w:val="009F5508"/>
    <w:rsid w:val="009F6926"/>
    <w:rsid w:val="00A01D06"/>
    <w:rsid w:val="00A107CF"/>
    <w:rsid w:val="00A127EA"/>
    <w:rsid w:val="00A21529"/>
    <w:rsid w:val="00A22C0A"/>
    <w:rsid w:val="00A408F4"/>
    <w:rsid w:val="00A47572"/>
    <w:rsid w:val="00A51F85"/>
    <w:rsid w:val="00A53636"/>
    <w:rsid w:val="00A55391"/>
    <w:rsid w:val="00A56C4B"/>
    <w:rsid w:val="00A632E2"/>
    <w:rsid w:val="00A959AF"/>
    <w:rsid w:val="00AA29AE"/>
    <w:rsid w:val="00AB1361"/>
    <w:rsid w:val="00AB7C67"/>
    <w:rsid w:val="00AC0F20"/>
    <w:rsid w:val="00AC741E"/>
    <w:rsid w:val="00AE2451"/>
    <w:rsid w:val="00B20805"/>
    <w:rsid w:val="00B270D4"/>
    <w:rsid w:val="00B374BD"/>
    <w:rsid w:val="00B41560"/>
    <w:rsid w:val="00B71212"/>
    <w:rsid w:val="00B80EA9"/>
    <w:rsid w:val="00B90CB9"/>
    <w:rsid w:val="00B92B48"/>
    <w:rsid w:val="00BC0A7D"/>
    <w:rsid w:val="00BC5A57"/>
    <w:rsid w:val="00BD4B31"/>
    <w:rsid w:val="00BD66CA"/>
    <w:rsid w:val="00BD6FDE"/>
    <w:rsid w:val="00BF0C7E"/>
    <w:rsid w:val="00BF103D"/>
    <w:rsid w:val="00BF3DC2"/>
    <w:rsid w:val="00BF5EA2"/>
    <w:rsid w:val="00BF7CB0"/>
    <w:rsid w:val="00C021E5"/>
    <w:rsid w:val="00C0542B"/>
    <w:rsid w:val="00C22040"/>
    <w:rsid w:val="00C342D8"/>
    <w:rsid w:val="00C43FF3"/>
    <w:rsid w:val="00C46D8D"/>
    <w:rsid w:val="00C519F3"/>
    <w:rsid w:val="00C5319A"/>
    <w:rsid w:val="00C64107"/>
    <w:rsid w:val="00C726EF"/>
    <w:rsid w:val="00C87BB1"/>
    <w:rsid w:val="00C90173"/>
    <w:rsid w:val="00C92DFB"/>
    <w:rsid w:val="00CD6143"/>
    <w:rsid w:val="00CD6885"/>
    <w:rsid w:val="00CE539E"/>
    <w:rsid w:val="00D02A71"/>
    <w:rsid w:val="00D051B9"/>
    <w:rsid w:val="00D0750C"/>
    <w:rsid w:val="00D1102C"/>
    <w:rsid w:val="00D8194E"/>
    <w:rsid w:val="00D937F8"/>
    <w:rsid w:val="00D95037"/>
    <w:rsid w:val="00DB4496"/>
    <w:rsid w:val="00DD01A7"/>
    <w:rsid w:val="00DF01BD"/>
    <w:rsid w:val="00DF040A"/>
    <w:rsid w:val="00DF2026"/>
    <w:rsid w:val="00E0069D"/>
    <w:rsid w:val="00E13F06"/>
    <w:rsid w:val="00E14557"/>
    <w:rsid w:val="00E15313"/>
    <w:rsid w:val="00E22559"/>
    <w:rsid w:val="00E25B07"/>
    <w:rsid w:val="00E334A9"/>
    <w:rsid w:val="00E518EC"/>
    <w:rsid w:val="00E55492"/>
    <w:rsid w:val="00E613B8"/>
    <w:rsid w:val="00E641DE"/>
    <w:rsid w:val="00E660CB"/>
    <w:rsid w:val="00E72029"/>
    <w:rsid w:val="00E73301"/>
    <w:rsid w:val="00E750BC"/>
    <w:rsid w:val="00E7544A"/>
    <w:rsid w:val="00E84EAA"/>
    <w:rsid w:val="00E924F0"/>
    <w:rsid w:val="00E96213"/>
    <w:rsid w:val="00EA624E"/>
    <w:rsid w:val="00EB553C"/>
    <w:rsid w:val="00EB683A"/>
    <w:rsid w:val="00ED174D"/>
    <w:rsid w:val="00EE1776"/>
    <w:rsid w:val="00EF43A3"/>
    <w:rsid w:val="00EF6F71"/>
    <w:rsid w:val="00F01C9F"/>
    <w:rsid w:val="00F11907"/>
    <w:rsid w:val="00F208DB"/>
    <w:rsid w:val="00F305B5"/>
    <w:rsid w:val="00F33D8D"/>
    <w:rsid w:val="00F4651D"/>
    <w:rsid w:val="00F46B50"/>
    <w:rsid w:val="00F6361B"/>
    <w:rsid w:val="00F90F58"/>
    <w:rsid w:val="00FA6D82"/>
    <w:rsid w:val="00FB7275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D3E9-11FA-4659-8211-665A68F4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941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46</cp:revision>
  <cp:lastPrinted>2018-06-22T18:47:00Z</cp:lastPrinted>
  <dcterms:created xsi:type="dcterms:W3CDTF">2018-06-15T15:48:00Z</dcterms:created>
  <dcterms:modified xsi:type="dcterms:W3CDTF">2018-06-22T18:55:00Z</dcterms:modified>
</cp:coreProperties>
</file>