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A606" w14:textId="16C39364" w:rsidR="009E7F62" w:rsidRDefault="007B40DB" w:rsidP="00177772">
      <w:pPr>
        <w:spacing w:after="0" w:line="240" w:lineRule="auto"/>
        <w:jc w:val="right"/>
        <w:rPr>
          <w:rStyle w:val="IntenseReference"/>
          <w:rFonts w:ascii="Algerian" w:hAnsi="Algerian"/>
          <w:color w:val="2F5496" w:themeColor="accent5" w:themeShade="BF"/>
          <w:sz w:val="40"/>
          <w:szCs w:val="40"/>
        </w:rPr>
      </w:pPr>
      <w:r w:rsidRPr="007B40DB">
        <w:rPr>
          <w:rStyle w:val="IntenseReference"/>
          <w:rFonts w:ascii="Algerian" w:hAnsi="Algerian"/>
          <w:noProof/>
          <w:color w:val="2F5496" w:themeColor="accent5" w:themeShade="BF"/>
          <w:sz w:val="40"/>
          <w:szCs w:val="40"/>
        </w:rPr>
        <mc:AlternateContent>
          <mc:Choice Requires="wps">
            <w:drawing>
              <wp:anchor distT="45720" distB="45720" distL="114300" distR="114300" simplePos="0" relativeHeight="251660288" behindDoc="0" locked="0" layoutInCell="1" allowOverlap="1" wp14:anchorId="7F7EDD74" wp14:editId="0C40E52D">
                <wp:simplePos x="0" y="0"/>
                <wp:positionH relativeFrom="margin">
                  <wp:align>right</wp:align>
                </wp:positionH>
                <wp:positionV relativeFrom="paragraph">
                  <wp:posOffset>3810</wp:posOffset>
                </wp:positionV>
                <wp:extent cx="4000500" cy="1171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71575"/>
                        </a:xfrm>
                        <a:prstGeom prst="rect">
                          <a:avLst/>
                        </a:prstGeom>
                        <a:solidFill>
                          <a:srgbClr val="FFFFFF"/>
                        </a:solidFill>
                        <a:ln w="9525">
                          <a:solidFill>
                            <a:srgbClr val="000000"/>
                          </a:solidFill>
                          <a:miter lim="800000"/>
                          <a:headEnd/>
                          <a:tailEnd/>
                        </a:ln>
                      </wps:spPr>
                      <wps:txbx>
                        <w:txbxContent>
                          <w:p w14:paraId="17B9D5E0" w14:textId="4CC169B5" w:rsidR="007B40DB" w:rsidRDefault="007B40DB" w:rsidP="007B40DB">
                            <w:pPr>
                              <w:pStyle w:val="NoSpacing"/>
                              <w:jc w:val="right"/>
                              <w:rPr>
                                <w:rStyle w:val="IntenseReference"/>
                                <w:rFonts w:ascii="Algerian" w:hAnsi="Algerian"/>
                                <w:color w:val="2F5496" w:themeColor="accent5" w:themeShade="BF"/>
                                <w:sz w:val="40"/>
                                <w:szCs w:val="40"/>
                              </w:rPr>
                            </w:pPr>
                            <w:r w:rsidRPr="000013E8">
                              <w:rPr>
                                <w:rStyle w:val="IntenseReference"/>
                                <w:rFonts w:ascii="Algerian" w:hAnsi="Algerian"/>
                                <w:color w:val="2F5496" w:themeColor="accent5" w:themeShade="BF"/>
                                <w:sz w:val="40"/>
                                <w:szCs w:val="40"/>
                              </w:rPr>
                              <w:t>Borough of Bloomingdale</w:t>
                            </w:r>
                          </w:p>
                          <w:p w14:paraId="60454238" w14:textId="77777777" w:rsidR="007B40DB" w:rsidRDefault="007B40DB" w:rsidP="007B40DB">
                            <w:pPr>
                              <w:pStyle w:val="NoSpacing"/>
                              <w:jc w:val="right"/>
                              <w:rPr>
                                <w:rStyle w:val="IntenseReference"/>
                                <w:rFonts w:ascii="Algerian" w:hAnsi="Algerian"/>
                                <w:color w:val="2F5496" w:themeColor="accent5" w:themeShade="BF"/>
                                <w:sz w:val="40"/>
                                <w:szCs w:val="40"/>
                              </w:rPr>
                            </w:pPr>
                            <w:r>
                              <w:rPr>
                                <w:rStyle w:val="IntenseReference"/>
                                <w:rFonts w:ascii="Algerian" w:hAnsi="Algerian"/>
                                <w:color w:val="2F5496" w:themeColor="accent5" w:themeShade="BF"/>
                                <w:sz w:val="40"/>
                                <w:szCs w:val="40"/>
                              </w:rPr>
                              <w:t>Environmental Commission</w:t>
                            </w:r>
                          </w:p>
                          <w:p w14:paraId="3BB16D32" w14:textId="77777777" w:rsidR="007B40DB" w:rsidRPr="000013E8" w:rsidRDefault="007B40DB" w:rsidP="007B40DB">
                            <w:pPr>
                              <w:spacing w:after="0" w:line="240" w:lineRule="auto"/>
                              <w:jc w:val="right"/>
                              <w:rPr>
                                <w:rStyle w:val="IntenseReference"/>
                                <w:color w:val="2F5496" w:themeColor="accent5" w:themeShade="BF"/>
                                <w:sz w:val="20"/>
                                <w:szCs w:val="20"/>
                              </w:rPr>
                            </w:pPr>
                            <w:r w:rsidRPr="000013E8">
                              <w:rPr>
                                <w:rStyle w:val="IntenseReference"/>
                                <w:color w:val="2F5496" w:themeColor="accent5" w:themeShade="BF"/>
                                <w:sz w:val="20"/>
                                <w:szCs w:val="20"/>
                              </w:rPr>
                              <w:t>101 Hamburg Turnpike</w:t>
                            </w:r>
                          </w:p>
                          <w:p w14:paraId="20B6F0A1" w14:textId="77777777" w:rsidR="007B40DB" w:rsidRDefault="007B40DB" w:rsidP="007B40DB">
                            <w:pPr>
                              <w:spacing w:after="0" w:line="240" w:lineRule="auto"/>
                              <w:jc w:val="right"/>
                              <w:rPr>
                                <w:rStyle w:val="IntenseReference"/>
                                <w:color w:val="2F5496" w:themeColor="accent5" w:themeShade="BF"/>
                                <w:sz w:val="20"/>
                                <w:szCs w:val="20"/>
                              </w:rPr>
                            </w:pPr>
                            <w:proofErr w:type="spellStart"/>
                            <w:r w:rsidRPr="000013E8">
                              <w:rPr>
                                <w:rStyle w:val="IntenseReference"/>
                                <w:color w:val="2F5496" w:themeColor="accent5" w:themeShade="BF"/>
                                <w:sz w:val="20"/>
                                <w:szCs w:val="20"/>
                              </w:rPr>
                              <w:t>bloomingdale</w:t>
                            </w:r>
                            <w:proofErr w:type="spellEnd"/>
                            <w:r w:rsidRPr="000013E8">
                              <w:rPr>
                                <w:rStyle w:val="IntenseReference"/>
                                <w:color w:val="2F5496" w:themeColor="accent5" w:themeShade="BF"/>
                                <w:sz w:val="20"/>
                                <w:szCs w:val="20"/>
                              </w:rPr>
                              <w:t>, new jersey 07403</w:t>
                            </w:r>
                          </w:p>
                          <w:p w14:paraId="253A25AF" w14:textId="77777777" w:rsidR="007B40DB" w:rsidRPr="000013E8" w:rsidRDefault="007B40DB" w:rsidP="007B40DB">
                            <w:pPr>
                              <w:spacing w:after="0" w:line="240" w:lineRule="auto"/>
                              <w:jc w:val="right"/>
                              <w:rPr>
                                <w:rStyle w:val="IntenseReference"/>
                                <w:color w:val="2F5496" w:themeColor="accent5" w:themeShade="BF"/>
                                <w:sz w:val="20"/>
                                <w:szCs w:val="20"/>
                              </w:rPr>
                            </w:pPr>
                            <w:r>
                              <w:rPr>
                                <w:rStyle w:val="IntenseReference"/>
                                <w:color w:val="2F5496" w:themeColor="accent5" w:themeShade="BF"/>
                                <w:sz w:val="20"/>
                                <w:szCs w:val="20"/>
                              </w:rPr>
                              <w:t>973-838-0778</w:t>
                            </w:r>
                          </w:p>
                          <w:p w14:paraId="5A630EF7" w14:textId="77777777" w:rsidR="007B40DB" w:rsidRPr="000013E8" w:rsidRDefault="007B40DB" w:rsidP="007B40DB">
                            <w:pPr>
                              <w:pStyle w:val="NoSpacing"/>
                              <w:rPr>
                                <w:rStyle w:val="IntenseReference"/>
                                <w:rFonts w:ascii="Algerian" w:hAnsi="Algerian"/>
                                <w:color w:val="2F5496" w:themeColor="accent5" w:themeShade="BF"/>
                                <w:sz w:val="40"/>
                                <w:szCs w:val="40"/>
                              </w:rPr>
                            </w:pPr>
                          </w:p>
                          <w:p w14:paraId="6F7E3350" w14:textId="77777777" w:rsidR="007B40DB" w:rsidRDefault="007B4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EDD74" id="_x0000_t202" coordsize="21600,21600" o:spt="202" path="m,l,21600r21600,l21600,xe">
                <v:stroke joinstyle="miter"/>
                <v:path gradientshapeok="t" o:connecttype="rect"/>
              </v:shapetype>
              <v:shape id="Text Box 2" o:spid="_x0000_s1026" type="#_x0000_t202" style="position:absolute;left:0;text-align:left;margin-left:263.8pt;margin-top:.3pt;width:315pt;height:92.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">
                <v:textbox>
                  <w:txbxContent>
                    <w:p w14:paraId="17B9D5E0" w14:textId="4CC169B5" w:rsidR="007B40DB" w:rsidRDefault="007B40DB" w:rsidP="007B40DB">
                      <w:pPr>
                        <w:pStyle w:val="NoSpacing"/>
                        <w:jc w:val="right"/>
                        <w:rPr>
                          <w:rStyle w:val="IntenseReference"/>
                          <w:rFonts w:ascii="Algerian" w:hAnsi="Algerian"/>
                          <w:color w:val="2F5496" w:themeColor="accent5" w:themeShade="BF"/>
                          <w:sz w:val="40"/>
                          <w:szCs w:val="40"/>
                        </w:rPr>
                      </w:pPr>
                      <w:r w:rsidRPr="000013E8">
                        <w:rPr>
                          <w:rStyle w:val="IntenseReference"/>
                          <w:rFonts w:ascii="Algerian" w:hAnsi="Algerian"/>
                          <w:color w:val="2F5496" w:themeColor="accent5" w:themeShade="BF"/>
                          <w:sz w:val="40"/>
                          <w:szCs w:val="40"/>
                        </w:rPr>
                        <w:t>Borough of Bloomingdale</w:t>
                      </w:r>
                    </w:p>
                    <w:p w14:paraId="60454238" w14:textId="77777777" w:rsidR="007B40DB" w:rsidRDefault="007B40DB" w:rsidP="007B40DB">
                      <w:pPr>
                        <w:pStyle w:val="NoSpacing"/>
                        <w:jc w:val="right"/>
                        <w:rPr>
                          <w:rStyle w:val="IntenseReference"/>
                          <w:rFonts w:ascii="Algerian" w:hAnsi="Algerian"/>
                          <w:color w:val="2F5496" w:themeColor="accent5" w:themeShade="BF"/>
                          <w:sz w:val="40"/>
                          <w:szCs w:val="40"/>
                        </w:rPr>
                      </w:pPr>
                      <w:r>
                        <w:rPr>
                          <w:rStyle w:val="IntenseReference"/>
                          <w:rFonts w:ascii="Algerian" w:hAnsi="Algerian"/>
                          <w:color w:val="2F5496" w:themeColor="accent5" w:themeShade="BF"/>
                          <w:sz w:val="40"/>
                          <w:szCs w:val="40"/>
                        </w:rPr>
                        <w:t>Environmental Commission</w:t>
                      </w:r>
                    </w:p>
                    <w:p w14:paraId="3BB16D32" w14:textId="77777777" w:rsidR="007B40DB" w:rsidRPr="000013E8" w:rsidRDefault="007B40DB" w:rsidP="007B40DB">
                      <w:pPr>
                        <w:spacing w:after="0" w:line="240" w:lineRule="auto"/>
                        <w:jc w:val="right"/>
                        <w:rPr>
                          <w:rStyle w:val="IntenseReference"/>
                          <w:color w:val="2F5496" w:themeColor="accent5" w:themeShade="BF"/>
                          <w:sz w:val="20"/>
                          <w:szCs w:val="20"/>
                        </w:rPr>
                      </w:pPr>
                      <w:r w:rsidRPr="000013E8">
                        <w:rPr>
                          <w:rStyle w:val="IntenseReference"/>
                          <w:color w:val="2F5496" w:themeColor="accent5" w:themeShade="BF"/>
                          <w:sz w:val="20"/>
                          <w:szCs w:val="20"/>
                        </w:rPr>
                        <w:t>101 Hamburg Turnpike</w:t>
                      </w:r>
                    </w:p>
                    <w:p w14:paraId="20B6F0A1" w14:textId="77777777" w:rsidR="007B40DB" w:rsidRDefault="007B40DB" w:rsidP="007B40DB">
                      <w:pPr>
                        <w:spacing w:after="0" w:line="240" w:lineRule="auto"/>
                        <w:jc w:val="right"/>
                        <w:rPr>
                          <w:rStyle w:val="IntenseReference"/>
                          <w:color w:val="2F5496" w:themeColor="accent5" w:themeShade="BF"/>
                          <w:sz w:val="20"/>
                          <w:szCs w:val="20"/>
                        </w:rPr>
                      </w:pPr>
                      <w:proofErr w:type="spellStart"/>
                      <w:r w:rsidRPr="000013E8">
                        <w:rPr>
                          <w:rStyle w:val="IntenseReference"/>
                          <w:color w:val="2F5496" w:themeColor="accent5" w:themeShade="BF"/>
                          <w:sz w:val="20"/>
                          <w:szCs w:val="20"/>
                        </w:rPr>
                        <w:t>bloomingdale</w:t>
                      </w:r>
                      <w:proofErr w:type="spellEnd"/>
                      <w:r w:rsidRPr="000013E8">
                        <w:rPr>
                          <w:rStyle w:val="IntenseReference"/>
                          <w:color w:val="2F5496" w:themeColor="accent5" w:themeShade="BF"/>
                          <w:sz w:val="20"/>
                          <w:szCs w:val="20"/>
                        </w:rPr>
                        <w:t>, new jersey 07403</w:t>
                      </w:r>
                    </w:p>
                    <w:p w14:paraId="253A25AF" w14:textId="77777777" w:rsidR="007B40DB" w:rsidRPr="000013E8" w:rsidRDefault="007B40DB" w:rsidP="007B40DB">
                      <w:pPr>
                        <w:spacing w:after="0" w:line="240" w:lineRule="auto"/>
                        <w:jc w:val="right"/>
                        <w:rPr>
                          <w:rStyle w:val="IntenseReference"/>
                          <w:color w:val="2F5496" w:themeColor="accent5" w:themeShade="BF"/>
                          <w:sz w:val="20"/>
                          <w:szCs w:val="20"/>
                        </w:rPr>
                      </w:pPr>
                      <w:r>
                        <w:rPr>
                          <w:rStyle w:val="IntenseReference"/>
                          <w:color w:val="2F5496" w:themeColor="accent5" w:themeShade="BF"/>
                          <w:sz w:val="20"/>
                          <w:szCs w:val="20"/>
                        </w:rPr>
                        <w:t>973-838-0778</w:t>
                      </w:r>
                    </w:p>
                    <w:p w14:paraId="5A630EF7" w14:textId="77777777" w:rsidR="007B40DB" w:rsidRPr="000013E8" w:rsidRDefault="007B40DB" w:rsidP="007B40DB">
                      <w:pPr>
                        <w:pStyle w:val="NoSpacing"/>
                        <w:rPr>
                          <w:rStyle w:val="IntenseReference"/>
                          <w:rFonts w:ascii="Algerian" w:hAnsi="Algerian"/>
                          <w:color w:val="2F5496" w:themeColor="accent5" w:themeShade="BF"/>
                          <w:sz w:val="40"/>
                          <w:szCs w:val="40"/>
                        </w:rPr>
                      </w:pPr>
                    </w:p>
                    <w:p w14:paraId="6F7E3350" w14:textId="77777777" w:rsidR="007B40DB" w:rsidRDefault="007B40DB"/>
                  </w:txbxContent>
                </v:textbox>
                <w10:wrap type="square" anchorx="margin"/>
              </v:shape>
            </w:pict>
          </mc:Fallback>
        </mc:AlternateContent>
      </w:r>
      <w:r>
        <w:rPr>
          <w:b/>
          <w:bCs/>
          <w:smallCaps/>
          <w:noProof/>
          <w:color w:val="2F5496" w:themeColor="accent5" w:themeShade="BF"/>
          <w:spacing w:val="5"/>
          <w:sz w:val="48"/>
        </w:rPr>
        <w:drawing>
          <wp:anchor distT="0" distB="0" distL="114300" distR="114300" simplePos="0" relativeHeight="251658240" behindDoc="1" locked="0" layoutInCell="1" allowOverlap="1" wp14:anchorId="374110BA" wp14:editId="2DCF675B">
            <wp:simplePos x="0" y="0"/>
            <wp:positionH relativeFrom="margin">
              <wp:posOffset>-15240</wp:posOffset>
            </wp:positionH>
            <wp:positionV relativeFrom="paragraph">
              <wp:posOffset>3810</wp:posOffset>
            </wp:positionV>
            <wp:extent cx="2238375" cy="1171575"/>
            <wp:effectExtent l="0" t="0" r="9525" b="9525"/>
            <wp:wrapTopAndBottom/>
            <wp:docPr id="1317290498" name="Picture 1" descr="A green oval sign with a fish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90498" name="Picture 1" descr="A green oval sign with a fish and tre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8375" cy="1171575"/>
                    </a:xfrm>
                    <a:prstGeom prst="rect">
                      <a:avLst/>
                    </a:prstGeom>
                  </pic:spPr>
                </pic:pic>
              </a:graphicData>
            </a:graphic>
            <wp14:sizeRelH relativeFrom="margin">
              <wp14:pctWidth>0</wp14:pctWidth>
            </wp14:sizeRelH>
            <wp14:sizeRelV relativeFrom="margin">
              <wp14:pctHeight>0</wp14:pctHeight>
            </wp14:sizeRelV>
          </wp:anchor>
        </w:drawing>
      </w:r>
    </w:p>
    <w:p w14:paraId="05938D31" w14:textId="1F1E2882" w:rsidR="00EA608A" w:rsidRDefault="00BC0F6F" w:rsidP="00B62BE9">
      <w:pPr>
        <w:spacing w:after="0" w:line="240" w:lineRule="auto"/>
      </w:pPr>
      <w:r w:rsidRPr="00BC0F6F">
        <w:rPr>
          <w:rStyle w:val="IntenseReference"/>
          <w:rFonts w:ascii="Tahoma" w:hAnsi="Tahoma" w:cs="Tahoma"/>
          <w:b w:val="0"/>
          <w:bCs w:val="0"/>
          <w:color w:val="2F5496" w:themeColor="accent5" w:themeShade="BF"/>
          <w:szCs w:val="24"/>
        </w:rPr>
        <w:t>202</w:t>
      </w:r>
      <w:r w:rsidR="00EA608A">
        <w:rPr>
          <w:rStyle w:val="IntenseReference"/>
          <w:rFonts w:ascii="Tahoma" w:hAnsi="Tahoma" w:cs="Tahoma"/>
          <w:b w:val="0"/>
          <w:bCs w:val="0"/>
          <w:color w:val="2F5496" w:themeColor="accent5" w:themeShade="BF"/>
          <w:szCs w:val="24"/>
        </w:rPr>
        <w:t>3 End of Year Summary</w:t>
      </w:r>
      <w:r w:rsidR="00CD6A5E" w:rsidRPr="00BC0F6F">
        <w:tab/>
      </w:r>
    </w:p>
    <w:p w14:paraId="27A0DCE1" w14:textId="77777777" w:rsidR="005F2E33" w:rsidRPr="00595C12" w:rsidRDefault="005F2E33" w:rsidP="00B62BE9">
      <w:pPr>
        <w:spacing w:after="0" w:line="240" w:lineRule="auto"/>
        <w:rPr>
          <w:rFonts w:ascii="Tahoma" w:hAnsi="Tahoma" w:cs="Tahoma"/>
          <w:sz w:val="20"/>
          <w:szCs w:val="20"/>
        </w:rPr>
      </w:pPr>
    </w:p>
    <w:p w14:paraId="3D5E33FE" w14:textId="77777777" w:rsidR="005F2E33" w:rsidRPr="00595C12" w:rsidRDefault="005F2E33" w:rsidP="00B62BE9">
      <w:pPr>
        <w:spacing w:after="0" w:line="240" w:lineRule="auto"/>
        <w:rPr>
          <w:rFonts w:ascii="Tahoma" w:hAnsi="Tahoma" w:cs="Tahoma"/>
          <w:sz w:val="22"/>
        </w:rPr>
      </w:pPr>
      <w:r w:rsidRPr="00595C12">
        <w:rPr>
          <w:rFonts w:ascii="Tahoma" w:hAnsi="Tahoma" w:cs="Tahoma"/>
          <w:sz w:val="22"/>
        </w:rPr>
        <w:t>Members:</w:t>
      </w:r>
    </w:p>
    <w:p w14:paraId="182129EA" w14:textId="77777777" w:rsidR="00595C12" w:rsidRPr="00595C12" w:rsidRDefault="00595C12" w:rsidP="00595C12">
      <w:pPr>
        <w:pStyle w:val="ListParagraph"/>
        <w:numPr>
          <w:ilvl w:val="0"/>
          <w:numId w:val="5"/>
        </w:numPr>
        <w:spacing w:after="0" w:line="240" w:lineRule="auto"/>
        <w:jc w:val="both"/>
        <w:rPr>
          <w:rFonts w:ascii="Tahoma" w:hAnsi="Tahoma" w:cs="Tahoma"/>
          <w:sz w:val="22"/>
        </w:rPr>
      </w:pPr>
      <w:r w:rsidRPr="00595C12">
        <w:rPr>
          <w:rFonts w:ascii="Tahoma" w:hAnsi="Tahoma" w:cs="Tahoma"/>
          <w:sz w:val="22"/>
        </w:rPr>
        <w:t>Jen Altfield, Chairperson</w:t>
      </w:r>
      <w:r w:rsidRPr="00595C12">
        <w:rPr>
          <w:rFonts w:ascii="Tahoma" w:hAnsi="Tahoma" w:cs="Tahoma"/>
          <w:sz w:val="22"/>
        </w:rPr>
        <w:tab/>
      </w:r>
    </w:p>
    <w:p w14:paraId="469A8A5A" w14:textId="77777777" w:rsidR="00166A30" w:rsidRPr="00595C12" w:rsidRDefault="00166A30" w:rsidP="00166A30">
      <w:pPr>
        <w:pStyle w:val="ListParagraph"/>
        <w:numPr>
          <w:ilvl w:val="0"/>
          <w:numId w:val="5"/>
        </w:numPr>
        <w:spacing w:after="0" w:line="240" w:lineRule="auto"/>
        <w:jc w:val="both"/>
        <w:rPr>
          <w:rFonts w:ascii="Tahoma" w:hAnsi="Tahoma" w:cs="Tahoma"/>
          <w:sz w:val="22"/>
        </w:rPr>
      </w:pPr>
      <w:r w:rsidRPr="00595C12">
        <w:rPr>
          <w:rFonts w:ascii="Tahoma" w:hAnsi="Tahoma" w:cs="Tahoma"/>
          <w:sz w:val="22"/>
        </w:rPr>
        <w:t xml:space="preserve">Karen Schmidt, Scribe                   </w:t>
      </w:r>
    </w:p>
    <w:p w14:paraId="578B4D9F" w14:textId="7304BF05" w:rsidR="00595C12" w:rsidRPr="00595C12" w:rsidRDefault="00595C12" w:rsidP="00595C12">
      <w:pPr>
        <w:pStyle w:val="ListParagraph"/>
        <w:numPr>
          <w:ilvl w:val="0"/>
          <w:numId w:val="5"/>
        </w:numPr>
        <w:spacing w:after="0" w:line="240" w:lineRule="auto"/>
        <w:jc w:val="both"/>
        <w:rPr>
          <w:rFonts w:ascii="Tahoma" w:hAnsi="Tahoma" w:cs="Tahoma"/>
          <w:sz w:val="22"/>
        </w:rPr>
      </w:pPr>
      <w:r w:rsidRPr="00595C12">
        <w:rPr>
          <w:rFonts w:ascii="Tahoma" w:hAnsi="Tahoma" w:cs="Tahoma"/>
          <w:sz w:val="22"/>
        </w:rPr>
        <w:t>Mark Crum</w:t>
      </w:r>
      <w:r w:rsidRPr="00595C12">
        <w:rPr>
          <w:rFonts w:ascii="Tahoma" w:hAnsi="Tahoma" w:cs="Tahoma"/>
          <w:sz w:val="22"/>
        </w:rPr>
        <w:tab/>
      </w:r>
      <w:r w:rsidRPr="00595C12">
        <w:rPr>
          <w:rFonts w:ascii="Tahoma" w:hAnsi="Tahoma" w:cs="Tahoma"/>
          <w:sz w:val="22"/>
        </w:rPr>
        <w:tab/>
      </w:r>
      <w:r w:rsidRPr="00595C12">
        <w:rPr>
          <w:rFonts w:ascii="Tahoma" w:hAnsi="Tahoma" w:cs="Tahoma"/>
          <w:sz w:val="22"/>
        </w:rPr>
        <w:tab/>
      </w:r>
      <w:r w:rsidRPr="00595C12">
        <w:rPr>
          <w:rFonts w:ascii="Tahoma" w:hAnsi="Tahoma" w:cs="Tahoma"/>
          <w:sz w:val="22"/>
        </w:rPr>
        <w:tab/>
      </w:r>
      <w:r w:rsidRPr="00595C12">
        <w:rPr>
          <w:rFonts w:ascii="Tahoma" w:hAnsi="Tahoma" w:cs="Tahoma"/>
          <w:sz w:val="22"/>
        </w:rPr>
        <w:tab/>
      </w:r>
    </w:p>
    <w:p w14:paraId="68B29EEE" w14:textId="77777777" w:rsidR="00595C12" w:rsidRPr="00595C12" w:rsidRDefault="00595C12" w:rsidP="00595C12">
      <w:pPr>
        <w:pStyle w:val="ListParagraph"/>
        <w:numPr>
          <w:ilvl w:val="0"/>
          <w:numId w:val="5"/>
        </w:numPr>
        <w:spacing w:after="0" w:line="240" w:lineRule="auto"/>
        <w:jc w:val="both"/>
        <w:rPr>
          <w:rFonts w:ascii="Tahoma" w:hAnsi="Tahoma" w:cs="Tahoma"/>
          <w:sz w:val="22"/>
        </w:rPr>
      </w:pPr>
      <w:r w:rsidRPr="00595C12">
        <w:rPr>
          <w:rFonts w:ascii="Tahoma" w:hAnsi="Tahoma" w:cs="Tahoma"/>
          <w:sz w:val="22"/>
        </w:rPr>
        <w:t>Mike Mascitello</w:t>
      </w:r>
      <w:r w:rsidRPr="00595C12">
        <w:rPr>
          <w:rFonts w:ascii="Tahoma" w:hAnsi="Tahoma" w:cs="Tahoma"/>
          <w:sz w:val="22"/>
        </w:rPr>
        <w:tab/>
      </w:r>
    </w:p>
    <w:p w14:paraId="1CBB8915" w14:textId="69010F3E" w:rsidR="00595C12" w:rsidRPr="00595C12" w:rsidRDefault="00595C12" w:rsidP="00595C12">
      <w:pPr>
        <w:pStyle w:val="ListParagraph"/>
        <w:numPr>
          <w:ilvl w:val="0"/>
          <w:numId w:val="5"/>
        </w:numPr>
        <w:spacing w:after="0" w:line="240" w:lineRule="auto"/>
        <w:jc w:val="both"/>
        <w:rPr>
          <w:rFonts w:ascii="Tahoma" w:hAnsi="Tahoma" w:cs="Tahoma"/>
          <w:sz w:val="22"/>
        </w:rPr>
      </w:pPr>
      <w:r w:rsidRPr="00595C12">
        <w:rPr>
          <w:rFonts w:ascii="Tahoma" w:hAnsi="Tahoma" w:cs="Tahoma"/>
          <w:sz w:val="22"/>
        </w:rPr>
        <w:t>Patrick Cecala</w:t>
      </w:r>
    </w:p>
    <w:p w14:paraId="61869A82" w14:textId="05AED759" w:rsidR="00595C12" w:rsidRPr="00595C12" w:rsidRDefault="00595C12" w:rsidP="00595C12">
      <w:pPr>
        <w:pStyle w:val="ListParagraph"/>
        <w:numPr>
          <w:ilvl w:val="0"/>
          <w:numId w:val="5"/>
        </w:numPr>
        <w:spacing w:after="0" w:line="240" w:lineRule="auto"/>
        <w:jc w:val="both"/>
        <w:rPr>
          <w:rFonts w:ascii="Tahoma" w:hAnsi="Tahoma" w:cs="Tahoma"/>
          <w:sz w:val="22"/>
        </w:rPr>
      </w:pPr>
      <w:r w:rsidRPr="00595C12">
        <w:rPr>
          <w:rFonts w:ascii="Tahoma" w:hAnsi="Tahoma" w:cs="Tahoma"/>
          <w:sz w:val="22"/>
        </w:rPr>
        <w:t xml:space="preserve">Robert Fry </w:t>
      </w:r>
      <w:r w:rsidRPr="00595C12">
        <w:rPr>
          <w:rFonts w:ascii="Tahoma" w:hAnsi="Tahoma" w:cs="Tahoma"/>
          <w:sz w:val="22"/>
        </w:rPr>
        <w:tab/>
      </w:r>
      <w:r w:rsidRPr="00595C12">
        <w:rPr>
          <w:rFonts w:ascii="Tahoma" w:hAnsi="Tahoma" w:cs="Tahoma"/>
          <w:sz w:val="22"/>
        </w:rPr>
        <w:tab/>
      </w:r>
      <w:r w:rsidRPr="00595C12">
        <w:rPr>
          <w:rFonts w:ascii="Tahoma" w:hAnsi="Tahoma" w:cs="Tahoma"/>
          <w:sz w:val="22"/>
        </w:rPr>
        <w:tab/>
      </w:r>
    </w:p>
    <w:p w14:paraId="4D5691DE" w14:textId="77777777" w:rsidR="00595C12" w:rsidRPr="00595C12" w:rsidRDefault="00595C12" w:rsidP="00595C12">
      <w:pPr>
        <w:pStyle w:val="ListParagraph"/>
        <w:numPr>
          <w:ilvl w:val="0"/>
          <w:numId w:val="5"/>
        </w:numPr>
        <w:spacing w:after="0" w:line="240" w:lineRule="auto"/>
        <w:jc w:val="both"/>
        <w:rPr>
          <w:rFonts w:ascii="Tahoma" w:hAnsi="Tahoma" w:cs="Tahoma"/>
          <w:sz w:val="22"/>
        </w:rPr>
      </w:pPr>
      <w:r w:rsidRPr="00595C12">
        <w:rPr>
          <w:rFonts w:ascii="Tahoma" w:hAnsi="Tahoma" w:cs="Tahoma"/>
          <w:sz w:val="22"/>
        </w:rPr>
        <w:t>Karin La Greca</w:t>
      </w:r>
    </w:p>
    <w:p w14:paraId="03E249B1" w14:textId="67EEC05D" w:rsidR="00595C12" w:rsidRPr="00595C12" w:rsidRDefault="00595C12" w:rsidP="00595C12">
      <w:pPr>
        <w:pStyle w:val="ListParagraph"/>
        <w:numPr>
          <w:ilvl w:val="0"/>
          <w:numId w:val="5"/>
        </w:numPr>
        <w:spacing w:after="0" w:line="240" w:lineRule="auto"/>
        <w:jc w:val="both"/>
        <w:rPr>
          <w:rFonts w:ascii="Tahoma" w:hAnsi="Tahoma" w:cs="Tahoma"/>
          <w:sz w:val="22"/>
        </w:rPr>
      </w:pPr>
      <w:r w:rsidRPr="00595C12">
        <w:rPr>
          <w:rFonts w:ascii="Tahoma" w:hAnsi="Tahoma" w:cs="Tahoma"/>
          <w:sz w:val="22"/>
        </w:rPr>
        <w:t>Carol Jagiello, alternate</w:t>
      </w:r>
    </w:p>
    <w:p w14:paraId="4F0D7968" w14:textId="01B60D3B" w:rsidR="00B4798B" w:rsidRPr="00595C12" w:rsidRDefault="00595C12" w:rsidP="00595C12">
      <w:pPr>
        <w:pStyle w:val="ListParagraph"/>
        <w:numPr>
          <w:ilvl w:val="0"/>
          <w:numId w:val="5"/>
        </w:numPr>
        <w:spacing w:after="0" w:line="240" w:lineRule="auto"/>
        <w:rPr>
          <w:rFonts w:ascii="Tahoma" w:hAnsi="Tahoma" w:cs="Tahoma"/>
          <w:sz w:val="22"/>
        </w:rPr>
      </w:pPr>
      <w:r w:rsidRPr="00595C12">
        <w:rPr>
          <w:rFonts w:ascii="Tahoma" w:hAnsi="Tahoma" w:cs="Tahoma"/>
          <w:sz w:val="22"/>
        </w:rPr>
        <w:t>Dominic Catalano, Council Liaison</w:t>
      </w:r>
      <w:r w:rsidR="00CD6A5E" w:rsidRPr="00595C12">
        <w:rPr>
          <w:rFonts w:ascii="Tahoma" w:hAnsi="Tahoma" w:cs="Tahoma"/>
          <w:sz w:val="22"/>
        </w:rPr>
        <w:tab/>
      </w:r>
      <w:r w:rsidR="00CD6A5E" w:rsidRPr="00595C12">
        <w:rPr>
          <w:rFonts w:ascii="Tahoma" w:hAnsi="Tahoma" w:cs="Tahoma"/>
          <w:sz w:val="22"/>
        </w:rPr>
        <w:tab/>
      </w:r>
      <w:r w:rsidR="00CD6A5E" w:rsidRPr="00595C12">
        <w:rPr>
          <w:rFonts w:ascii="Tahoma" w:hAnsi="Tahoma" w:cs="Tahoma"/>
          <w:sz w:val="22"/>
        </w:rPr>
        <w:tab/>
      </w:r>
      <w:r w:rsidR="00CD6A5E" w:rsidRPr="00595C12">
        <w:rPr>
          <w:rFonts w:ascii="Tahoma" w:hAnsi="Tahoma" w:cs="Tahoma"/>
          <w:sz w:val="22"/>
        </w:rPr>
        <w:tab/>
      </w:r>
    </w:p>
    <w:p w14:paraId="7A939A22" w14:textId="64A38558" w:rsidR="00B4798B" w:rsidRPr="00595C12" w:rsidRDefault="00B4798B" w:rsidP="00595C12">
      <w:pPr>
        <w:spacing w:after="0" w:line="240" w:lineRule="auto"/>
        <w:rPr>
          <w:rFonts w:ascii="Tahoma" w:hAnsi="Tahoma" w:cs="Tahoma"/>
          <w:sz w:val="22"/>
        </w:rPr>
      </w:pPr>
    </w:p>
    <w:p w14:paraId="6F3CF774" w14:textId="3CC1B36C" w:rsidR="00595C12" w:rsidRDefault="00595C12" w:rsidP="00595C12">
      <w:pPr>
        <w:spacing w:after="0" w:line="240" w:lineRule="auto"/>
        <w:rPr>
          <w:rFonts w:ascii="Tahoma" w:hAnsi="Tahoma" w:cs="Tahoma"/>
          <w:sz w:val="22"/>
        </w:rPr>
      </w:pPr>
      <w:r w:rsidRPr="00595C12">
        <w:rPr>
          <w:rFonts w:ascii="Tahoma" w:hAnsi="Tahoma" w:cs="Tahoma"/>
          <w:sz w:val="22"/>
        </w:rPr>
        <w:t>Meeting Dates:</w:t>
      </w:r>
      <w:r>
        <w:rPr>
          <w:rFonts w:ascii="Tahoma" w:hAnsi="Tahoma" w:cs="Tahoma"/>
          <w:sz w:val="22"/>
        </w:rPr>
        <w:t xml:space="preserve"> First Wednesday of Every Month, 7:30pm, Senior Center, behind Boro Hall</w:t>
      </w:r>
    </w:p>
    <w:p w14:paraId="07AFA940" w14:textId="77777777" w:rsidR="00595C12" w:rsidRDefault="00595C12" w:rsidP="00595C12">
      <w:pPr>
        <w:spacing w:after="0" w:line="240" w:lineRule="auto"/>
        <w:rPr>
          <w:rFonts w:ascii="Tahoma" w:hAnsi="Tahoma" w:cs="Tahoma"/>
          <w:sz w:val="22"/>
        </w:rPr>
      </w:pPr>
    </w:p>
    <w:p w14:paraId="0E985F25" w14:textId="73B9E139" w:rsidR="00595C12" w:rsidRDefault="00595C12" w:rsidP="00595C12">
      <w:pPr>
        <w:spacing w:after="0" w:line="240" w:lineRule="auto"/>
        <w:rPr>
          <w:rFonts w:ascii="Tahoma" w:hAnsi="Tahoma" w:cs="Tahoma"/>
          <w:sz w:val="22"/>
        </w:rPr>
      </w:pPr>
      <w:r>
        <w:rPr>
          <w:rFonts w:ascii="Tahoma" w:hAnsi="Tahoma" w:cs="Tahoma"/>
          <w:sz w:val="22"/>
        </w:rPr>
        <w:t>2023 Summary:</w:t>
      </w:r>
    </w:p>
    <w:p w14:paraId="6E30B1A3" w14:textId="4B825D37" w:rsidR="00595C12" w:rsidRDefault="00595C12" w:rsidP="00595C12">
      <w:pPr>
        <w:pStyle w:val="ListParagraph"/>
        <w:numPr>
          <w:ilvl w:val="0"/>
          <w:numId w:val="7"/>
        </w:numPr>
        <w:spacing w:after="0" w:line="240" w:lineRule="auto"/>
        <w:rPr>
          <w:rFonts w:ascii="Tahoma" w:hAnsi="Tahoma" w:cs="Tahoma"/>
          <w:sz w:val="22"/>
        </w:rPr>
      </w:pPr>
      <w:r>
        <w:rPr>
          <w:rFonts w:ascii="Tahoma" w:hAnsi="Tahoma" w:cs="Tahoma"/>
          <w:sz w:val="22"/>
        </w:rPr>
        <w:t>Town Shredding Events in April and October</w:t>
      </w:r>
    </w:p>
    <w:p w14:paraId="19F279D0" w14:textId="169506C0" w:rsidR="00595C12" w:rsidRDefault="00595C12" w:rsidP="00595C12">
      <w:pPr>
        <w:pStyle w:val="ListParagraph"/>
        <w:numPr>
          <w:ilvl w:val="0"/>
          <w:numId w:val="7"/>
        </w:numPr>
        <w:spacing w:after="0" w:line="240" w:lineRule="auto"/>
        <w:rPr>
          <w:rFonts w:ascii="Tahoma" w:hAnsi="Tahoma" w:cs="Tahoma"/>
          <w:sz w:val="22"/>
        </w:rPr>
      </w:pPr>
      <w:r>
        <w:rPr>
          <w:rFonts w:ascii="Tahoma" w:hAnsi="Tahoma" w:cs="Tahoma"/>
          <w:sz w:val="22"/>
        </w:rPr>
        <w:t xml:space="preserve">Town Wide Clean Up, Saturday May 20, </w:t>
      </w:r>
      <w:proofErr w:type="gramStart"/>
      <w:r>
        <w:rPr>
          <w:rFonts w:ascii="Tahoma" w:hAnsi="Tahoma" w:cs="Tahoma"/>
          <w:sz w:val="22"/>
        </w:rPr>
        <w:t>2023</w:t>
      </w:r>
      <w:proofErr w:type="gramEnd"/>
      <w:r>
        <w:rPr>
          <w:rFonts w:ascii="Tahoma" w:hAnsi="Tahoma" w:cs="Tahoma"/>
          <w:sz w:val="22"/>
        </w:rPr>
        <w:t xml:space="preserve"> in Sloan Park. Includes River Clean up.</w:t>
      </w:r>
    </w:p>
    <w:p w14:paraId="08A0A98C" w14:textId="32DE09B3" w:rsidR="00595C12" w:rsidRDefault="00595C12" w:rsidP="00595C12">
      <w:pPr>
        <w:pStyle w:val="ListParagraph"/>
        <w:numPr>
          <w:ilvl w:val="0"/>
          <w:numId w:val="7"/>
        </w:numPr>
        <w:spacing w:after="0" w:line="240" w:lineRule="auto"/>
        <w:rPr>
          <w:rFonts w:ascii="Tahoma" w:hAnsi="Tahoma" w:cs="Tahoma"/>
          <w:sz w:val="22"/>
        </w:rPr>
      </w:pPr>
      <w:r>
        <w:rPr>
          <w:rFonts w:ascii="Tahoma" w:hAnsi="Tahoma" w:cs="Tahoma"/>
          <w:sz w:val="22"/>
        </w:rPr>
        <w:t xml:space="preserve">Pursuing town participation and certification in Sustainable NJ. </w:t>
      </w:r>
    </w:p>
    <w:p w14:paraId="5AFF424F" w14:textId="133EE897" w:rsidR="00166A30" w:rsidRDefault="00166A30" w:rsidP="00595C12">
      <w:pPr>
        <w:pStyle w:val="ListParagraph"/>
        <w:numPr>
          <w:ilvl w:val="0"/>
          <w:numId w:val="7"/>
        </w:numPr>
        <w:spacing w:after="0" w:line="240" w:lineRule="auto"/>
        <w:rPr>
          <w:rFonts w:ascii="Tahoma" w:hAnsi="Tahoma" w:cs="Tahoma"/>
          <w:sz w:val="22"/>
        </w:rPr>
      </w:pPr>
      <w:r>
        <w:rPr>
          <w:rFonts w:ascii="Tahoma" w:hAnsi="Tahoma" w:cs="Tahoma"/>
          <w:sz w:val="22"/>
        </w:rPr>
        <w:t>Planning of 2024 Town Wide Clean UP for Sat May 18, 2024.</w:t>
      </w:r>
    </w:p>
    <w:p w14:paraId="73B7B603" w14:textId="69E4D421" w:rsidR="00595C12" w:rsidRDefault="00595C12" w:rsidP="00595C12">
      <w:pPr>
        <w:pStyle w:val="ListParagraph"/>
        <w:numPr>
          <w:ilvl w:val="0"/>
          <w:numId w:val="7"/>
        </w:numPr>
        <w:spacing w:after="0" w:line="240" w:lineRule="auto"/>
        <w:rPr>
          <w:rFonts w:ascii="Tahoma" w:hAnsi="Tahoma" w:cs="Tahoma"/>
          <w:sz w:val="22"/>
        </w:rPr>
      </w:pPr>
      <w:r>
        <w:rPr>
          <w:rFonts w:ascii="Tahoma" w:hAnsi="Tahoma" w:cs="Tahoma"/>
          <w:sz w:val="22"/>
        </w:rPr>
        <w:t>Updated ANJEC membership information</w:t>
      </w:r>
    </w:p>
    <w:p w14:paraId="5B51E2DF" w14:textId="66A18059" w:rsidR="00595C12" w:rsidRDefault="00595C12" w:rsidP="00595C12">
      <w:pPr>
        <w:pStyle w:val="ListParagraph"/>
        <w:numPr>
          <w:ilvl w:val="0"/>
          <w:numId w:val="7"/>
        </w:numPr>
        <w:spacing w:after="0" w:line="240" w:lineRule="auto"/>
        <w:rPr>
          <w:rFonts w:ascii="Tahoma" w:hAnsi="Tahoma" w:cs="Tahoma"/>
          <w:sz w:val="22"/>
        </w:rPr>
      </w:pPr>
      <w:r>
        <w:rPr>
          <w:rFonts w:ascii="Tahoma" w:hAnsi="Tahoma" w:cs="Tahoma"/>
          <w:sz w:val="22"/>
        </w:rPr>
        <w:t xml:space="preserve">Requesting town pursue enforcement of Dumpster Rules for </w:t>
      </w:r>
      <w:proofErr w:type="gramStart"/>
      <w:r>
        <w:rPr>
          <w:rFonts w:ascii="Tahoma" w:hAnsi="Tahoma" w:cs="Tahoma"/>
          <w:sz w:val="22"/>
        </w:rPr>
        <w:t>businesses</w:t>
      </w:r>
      <w:proofErr w:type="gramEnd"/>
    </w:p>
    <w:p w14:paraId="6DBB9233" w14:textId="182DFCB0" w:rsidR="00166A30" w:rsidRDefault="00166A30" w:rsidP="00595C12">
      <w:pPr>
        <w:pStyle w:val="ListParagraph"/>
        <w:numPr>
          <w:ilvl w:val="0"/>
          <w:numId w:val="7"/>
        </w:numPr>
        <w:spacing w:after="0" w:line="240" w:lineRule="auto"/>
        <w:rPr>
          <w:rFonts w:ascii="Tahoma" w:hAnsi="Tahoma" w:cs="Tahoma"/>
          <w:sz w:val="22"/>
        </w:rPr>
      </w:pPr>
      <w:r>
        <w:rPr>
          <w:rFonts w:ascii="Tahoma" w:hAnsi="Tahoma" w:cs="Tahoma"/>
          <w:sz w:val="22"/>
        </w:rPr>
        <w:t>Requested ban of chemical weed killers along all boro roads, including county roads. Requesting list of chemicals used by the county in their spray.</w:t>
      </w:r>
    </w:p>
    <w:p w14:paraId="6E0FA66A" w14:textId="6F6D99A2" w:rsidR="00166A30" w:rsidRDefault="00166A30" w:rsidP="00595C12">
      <w:pPr>
        <w:pStyle w:val="ListParagraph"/>
        <w:numPr>
          <w:ilvl w:val="0"/>
          <w:numId w:val="7"/>
        </w:numPr>
        <w:spacing w:after="0" w:line="240" w:lineRule="auto"/>
        <w:rPr>
          <w:rFonts w:ascii="Tahoma" w:hAnsi="Tahoma" w:cs="Tahoma"/>
          <w:sz w:val="22"/>
        </w:rPr>
      </w:pPr>
      <w:r>
        <w:rPr>
          <w:rFonts w:ascii="Tahoma" w:hAnsi="Tahoma" w:cs="Tahoma"/>
          <w:sz w:val="22"/>
        </w:rPr>
        <w:t>Discussion of the dam at Oakwood Lake and town’s attempt to remove the beaver. With usage of heavy equipment to remove the beaver, the dam at the south end of the lake along Woodward Ave was damaged. The dam needs to be repaired.</w:t>
      </w:r>
    </w:p>
    <w:p w14:paraId="09D328B4" w14:textId="19CDAEA4" w:rsidR="00166A30" w:rsidRPr="00595C12" w:rsidRDefault="00166A30" w:rsidP="00595C12">
      <w:pPr>
        <w:pStyle w:val="ListParagraph"/>
        <w:numPr>
          <w:ilvl w:val="0"/>
          <w:numId w:val="7"/>
        </w:numPr>
        <w:spacing w:after="0" w:line="240" w:lineRule="auto"/>
        <w:rPr>
          <w:rFonts w:ascii="Tahoma" w:hAnsi="Tahoma" w:cs="Tahoma"/>
          <w:sz w:val="22"/>
        </w:rPr>
      </w:pPr>
      <w:r>
        <w:rPr>
          <w:rFonts w:ascii="Tahoma" w:hAnsi="Tahoma" w:cs="Tahoma"/>
          <w:sz w:val="22"/>
        </w:rPr>
        <w:t xml:space="preserve">Proposal for Bloomingdale Homegrown Harvest. This would allow </w:t>
      </w:r>
      <w:proofErr w:type="gramStart"/>
      <w:r>
        <w:rPr>
          <w:rFonts w:ascii="Tahoma" w:hAnsi="Tahoma" w:cs="Tahoma"/>
          <w:sz w:val="22"/>
        </w:rPr>
        <w:t>local residents</w:t>
      </w:r>
      <w:proofErr w:type="gramEnd"/>
      <w:r>
        <w:rPr>
          <w:rFonts w:ascii="Tahoma" w:hAnsi="Tahoma" w:cs="Tahoma"/>
          <w:sz w:val="22"/>
        </w:rPr>
        <w:t xml:space="preserve"> to sell homegrown goods either from their front yard or a single location. (Ongoing discussion)</w:t>
      </w:r>
    </w:p>
    <w:sectPr w:rsidR="00166A30" w:rsidRPr="00595C12" w:rsidSect="009373AD">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DE35" w14:textId="77777777" w:rsidR="009373AD" w:rsidRDefault="009373AD" w:rsidP="00AC7359">
      <w:pPr>
        <w:spacing w:after="0" w:line="240" w:lineRule="auto"/>
      </w:pPr>
      <w:r>
        <w:separator/>
      </w:r>
    </w:p>
  </w:endnote>
  <w:endnote w:type="continuationSeparator" w:id="0">
    <w:p w14:paraId="04252FD6" w14:textId="77777777" w:rsidR="009373AD" w:rsidRDefault="009373AD" w:rsidP="00AC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B85C" w14:textId="77777777" w:rsidR="00AC7359" w:rsidRPr="006A1975" w:rsidRDefault="00AC7359" w:rsidP="00FF05F6">
    <w:pPr>
      <w:jc w:val="center"/>
      <w:rPr>
        <w:b/>
        <w:color w:val="2F5496" w:themeColor="accent5" w:themeShade="BF"/>
        <w:sz w:val="36"/>
      </w:rPr>
    </w:pPr>
    <w:r w:rsidRPr="006A1975">
      <w:rPr>
        <w:b/>
        <w:color w:val="2F5496" w:themeColor="accent5" w:themeShade="BF"/>
        <w:sz w:val="36"/>
      </w:rPr>
      <w:t>www.bloomingdalenj.net</w:t>
    </w:r>
  </w:p>
  <w:p w14:paraId="1A2F94BD" w14:textId="77777777" w:rsidR="00AC7359" w:rsidRDefault="00AC7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9A250" w14:textId="77777777" w:rsidR="009373AD" w:rsidRDefault="009373AD" w:rsidP="00AC7359">
      <w:pPr>
        <w:spacing w:after="0" w:line="240" w:lineRule="auto"/>
      </w:pPr>
      <w:r>
        <w:separator/>
      </w:r>
    </w:p>
  </w:footnote>
  <w:footnote w:type="continuationSeparator" w:id="0">
    <w:p w14:paraId="0746037A" w14:textId="77777777" w:rsidR="009373AD" w:rsidRDefault="009373AD" w:rsidP="00AC7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299"/>
    <w:multiLevelType w:val="hybridMultilevel"/>
    <w:tmpl w:val="F1CC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E3BA1"/>
    <w:multiLevelType w:val="hybridMultilevel"/>
    <w:tmpl w:val="859C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1399E"/>
    <w:multiLevelType w:val="hybridMultilevel"/>
    <w:tmpl w:val="322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F3742"/>
    <w:multiLevelType w:val="hybridMultilevel"/>
    <w:tmpl w:val="4160914C"/>
    <w:lvl w:ilvl="0" w:tplc="BBF673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92554D"/>
    <w:multiLevelType w:val="hybridMultilevel"/>
    <w:tmpl w:val="5A76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D41E4"/>
    <w:multiLevelType w:val="hybridMultilevel"/>
    <w:tmpl w:val="2F3EE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705">
    <w:abstractNumId w:val="5"/>
  </w:num>
  <w:num w:numId="2" w16cid:durableId="86213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576078">
    <w:abstractNumId w:val="1"/>
  </w:num>
  <w:num w:numId="4" w16cid:durableId="741030018">
    <w:abstractNumId w:val="3"/>
  </w:num>
  <w:num w:numId="5" w16cid:durableId="151071976">
    <w:abstractNumId w:val="4"/>
  </w:num>
  <w:num w:numId="6" w16cid:durableId="225184162">
    <w:abstractNumId w:val="2"/>
  </w:num>
  <w:num w:numId="7" w16cid:durableId="27159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5"/>
    <w:rsid w:val="000013E8"/>
    <w:rsid w:val="000625AB"/>
    <w:rsid w:val="00075177"/>
    <w:rsid w:val="0008466E"/>
    <w:rsid w:val="000A4DF0"/>
    <w:rsid w:val="00133152"/>
    <w:rsid w:val="00166A30"/>
    <w:rsid w:val="00177772"/>
    <w:rsid w:val="001B41C3"/>
    <w:rsid w:val="00230D7B"/>
    <w:rsid w:val="00266963"/>
    <w:rsid w:val="00297EB3"/>
    <w:rsid w:val="002E7662"/>
    <w:rsid w:val="002F7A79"/>
    <w:rsid w:val="00314D17"/>
    <w:rsid w:val="003F29CB"/>
    <w:rsid w:val="005300F3"/>
    <w:rsid w:val="00573585"/>
    <w:rsid w:val="00595C12"/>
    <w:rsid w:val="005F2E33"/>
    <w:rsid w:val="005F5AA0"/>
    <w:rsid w:val="00613E75"/>
    <w:rsid w:val="00643752"/>
    <w:rsid w:val="006A1975"/>
    <w:rsid w:val="006A3AA1"/>
    <w:rsid w:val="0075526F"/>
    <w:rsid w:val="007B40DB"/>
    <w:rsid w:val="00833C8B"/>
    <w:rsid w:val="008C3E90"/>
    <w:rsid w:val="008F629C"/>
    <w:rsid w:val="009373AD"/>
    <w:rsid w:val="0097570B"/>
    <w:rsid w:val="00980B36"/>
    <w:rsid w:val="009B4D4B"/>
    <w:rsid w:val="009E7F62"/>
    <w:rsid w:val="00A10FC4"/>
    <w:rsid w:val="00AC7359"/>
    <w:rsid w:val="00B4798B"/>
    <w:rsid w:val="00B62BE9"/>
    <w:rsid w:val="00BC0F6F"/>
    <w:rsid w:val="00C16BF9"/>
    <w:rsid w:val="00CD6A5E"/>
    <w:rsid w:val="00D54594"/>
    <w:rsid w:val="00E02EE0"/>
    <w:rsid w:val="00E42FAF"/>
    <w:rsid w:val="00E5009D"/>
    <w:rsid w:val="00EA59E1"/>
    <w:rsid w:val="00EA608A"/>
    <w:rsid w:val="00ED43C7"/>
    <w:rsid w:val="00F26B3A"/>
    <w:rsid w:val="00F457AB"/>
    <w:rsid w:val="00FF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3F0F"/>
  <w15:chartTrackingRefBased/>
  <w15:docId w15:val="{CDA541A8-B294-42ED-A007-AB2E059C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3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85"/>
    <w:pPr>
      <w:ind w:left="720"/>
      <w:contextualSpacing/>
    </w:pPr>
  </w:style>
  <w:style w:type="character" w:styleId="IntenseReference">
    <w:name w:val="Intense Reference"/>
    <w:basedOn w:val="DefaultParagraphFont"/>
    <w:uiPriority w:val="32"/>
    <w:qFormat/>
    <w:rsid w:val="005300F3"/>
    <w:rPr>
      <w:b/>
      <w:bCs/>
      <w:smallCaps/>
      <w:color w:val="5B9BD5" w:themeColor="accent1"/>
      <w:spacing w:val="5"/>
    </w:rPr>
  </w:style>
  <w:style w:type="paragraph" w:styleId="Header">
    <w:name w:val="header"/>
    <w:basedOn w:val="Normal"/>
    <w:link w:val="HeaderChar"/>
    <w:uiPriority w:val="99"/>
    <w:unhideWhenUsed/>
    <w:rsid w:val="00AC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359"/>
  </w:style>
  <w:style w:type="paragraph" w:styleId="Footer">
    <w:name w:val="footer"/>
    <w:basedOn w:val="Normal"/>
    <w:link w:val="FooterChar"/>
    <w:uiPriority w:val="99"/>
    <w:unhideWhenUsed/>
    <w:rsid w:val="00AC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359"/>
  </w:style>
  <w:style w:type="character" w:customStyle="1" w:styleId="Heading1Char">
    <w:name w:val="Heading 1 Char"/>
    <w:basedOn w:val="DefaultParagraphFont"/>
    <w:link w:val="Heading1"/>
    <w:uiPriority w:val="9"/>
    <w:rsid w:val="00AC735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E7662"/>
    <w:rPr>
      <w:color w:val="0563C1" w:themeColor="hyperlink"/>
      <w:u w:val="single"/>
    </w:rPr>
  </w:style>
  <w:style w:type="character" w:styleId="UnresolvedMention">
    <w:name w:val="Unresolved Mention"/>
    <w:basedOn w:val="DefaultParagraphFont"/>
    <w:uiPriority w:val="99"/>
    <w:semiHidden/>
    <w:unhideWhenUsed/>
    <w:rsid w:val="000625AB"/>
    <w:rPr>
      <w:color w:val="605E5C"/>
      <w:shd w:val="clear" w:color="auto" w:fill="E1DFDD"/>
    </w:rPr>
  </w:style>
  <w:style w:type="paragraph" w:styleId="NoSpacing">
    <w:name w:val="No Spacing"/>
    <w:uiPriority w:val="1"/>
    <w:qFormat/>
    <w:rsid w:val="007B4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9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A5B4-B1FB-47D2-954E-B1E8D963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Karen Schmidt</cp:lastModifiedBy>
  <cp:revision>3</cp:revision>
  <dcterms:created xsi:type="dcterms:W3CDTF">2024-05-05T21:11:00Z</dcterms:created>
  <dcterms:modified xsi:type="dcterms:W3CDTF">2024-05-05T22:31:00Z</dcterms:modified>
</cp:coreProperties>
</file>