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47" w:rsidRDefault="00452047" w:rsidP="00D02BBE">
      <w:pPr>
        <w:widowControl/>
        <w:tabs>
          <w:tab w:val="left" w:pos="1440"/>
          <w:tab w:val="left" w:pos="4608"/>
        </w:tabs>
        <w:suppressAutoHyphens/>
        <w:ind w:left="1440" w:right="1440"/>
        <w:jc w:val="center"/>
        <w:rPr>
          <w:b/>
        </w:rPr>
      </w:pPr>
      <w:r>
        <w:rPr>
          <w:b/>
        </w:rPr>
        <w:t>RESOLUTION NO. 2017-11.22</w:t>
      </w:r>
    </w:p>
    <w:p w:rsidR="00452047" w:rsidRDefault="00452047" w:rsidP="00D02BBE">
      <w:pPr>
        <w:widowControl/>
        <w:tabs>
          <w:tab w:val="left" w:pos="1440"/>
          <w:tab w:val="left" w:pos="4608"/>
        </w:tabs>
        <w:suppressAutoHyphens/>
        <w:ind w:left="1440" w:right="1440"/>
        <w:jc w:val="center"/>
        <w:rPr>
          <w:b/>
        </w:rPr>
      </w:pPr>
      <w:bookmarkStart w:id="0" w:name="_GoBack"/>
      <w:bookmarkEnd w:id="0"/>
      <w:r>
        <w:rPr>
          <w:b/>
        </w:rPr>
        <w:t>OF THE GOVERNING BODY</w:t>
      </w:r>
    </w:p>
    <w:p w:rsidR="00452047" w:rsidRPr="00D02BBE" w:rsidRDefault="00452047" w:rsidP="00D02BBE">
      <w:pPr>
        <w:widowControl/>
        <w:tabs>
          <w:tab w:val="left" w:pos="1440"/>
          <w:tab w:val="left" w:pos="4608"/>
        </w:tabs>
        <w:suppressAutoHyphens/>
        <w:ind w:left="1440" w:right="1440"/>
        <w:jc w:val="center"/>
        <w:rPr>
          <w:b/>
          <w:u w:val="single"/>
        </w:rPr>
      </w:pPr>
      <w:r w:rsidRPr="00D02BBE">
        <w:rPr>
          <w:b/>
          <w:u w:val="single"/>
        </w:rPr>
        <w:t>OF THE BOROUGH OF BLOOMINGDALE</w:t>
      </w:r>
    </w:p>
    <w:p w:rsidR="00452047" w:rsidRDefault="00452047">
      <w:pPr>
        <w:widowControl/>
        <w:tabs>
          <w:tab w:val="left" w:pos="1440"/>
          <w:tab w:val="left" w:pos="4608"/>
        </w:tabs>
        <w:suppressAutoHyphens/>
        <w:ind w:left="1440" w:right="1440"/>
        <w:jc w:val="both"/>
        <w:rPr>
          <w:b/>
        </w:rPr>
      </w:pPr>
    </w:p>
    <w:p w:rsidR="00452047" w:rsidRDefault="00452047">
      <w:pPr>
        <w:widowControl/>
        <w:tabs>
          <w:tab w:val="left" w:pos="1440"/>
          <w:tab w:val="left" w:pos="4608"/>
        </w:tabs>
        <w:suppressAutoHyphens/>
        <w:ind w:left="1440" w:right="1440"/>
        <w:jc w:val="both"/>
        <w:rPr>
          <w:b/>
        </w:rPr>
      </w:pPr>
    </w:p>
    <w:p w:rsidR="00452047" w:rsidRDefault="00452047">
      <w:pPr>
        <w:widowControl/>
        <w:tabs>
          <w:tab w:val="left" w:pos="1440"/>
          <w:tab w:val="left" w:pos="4608"/>
        </w:tabs>
        <w:suppressAutoHyphens/>
        <w:ind w:left="1440" w:right="1440"/>
        <w:jc w:val="both"/>
        <w:rPr>
          <w:b/>
        </w:rPr>
      </w:pPr>
    </w:p>
    <w:p w:rsidR="00452047" w:rsidRDefault="00452047">
      <w:pPr>
        <w:widowControl/>
        <w:tabs>
          <w:tab w:val="left" w:pos="1440"/>
          <w:tab w:val="left" w:pos="4608"/>
        </w:tabs>
        <w:suppressAutoHyphens/>
        <w:ind w:left="1440" w:right="1440"/>
        <w:jc w:val="both"/>
      </w:pPr>
      <w:r>
        <w:rPr>
          <w:b/>
        </w:rPr>
        <w:t xml:space="preserve">RESOLUTION REAPPROPRIATING $58,750.00 EXCESS BOND PROCEEDS FROM VARIOUS BOND ORDINANCES TO PROVIDE FOR THE VAROIUS IMPROVEMENTS AND ACQUISITIONS OF THE BOROUGH, BY AND FOR THE BOROUGH OF BLOOMINGDALE, IN THE </w:t>
      </w:r>
      <w:smartTag w:uri="urn:schemas-microsoft-com:office:smarttags" w:element="PlaceType">
        <w:r>
          <w:rPr>
            <w:b/>
          </w:rPr>
          <w:t>COUNTY</w:t>
        </w:r>
      </w:smartTag>
      <w:r>
        <w:rPr>
          <w:b/>
        </w:rPr>
        <w:t xml:space="preserve"> OF </w:t>
      </w:r>
      <w:smartTag w:uri="urn:schemas-microsoft-com:office:smarttags" w:element="PlaceName">
        <w:r>
          <w:rPr>
            <w:b/>
          </w:rPr>
          <w:t>PASSAIC</w:t>
        </w:r>
      </w:smartTag>
      <w:r>
        <w:rPr>
          <w:b/>
        </w:rPr>
        <w:t xml:space="preserve">, STATE OF NEW </w:t>
      </w:r>
      <w:smartTag w:uri="urn:schemas-microsoft-com:office:smarttags" w:element="place">
        <w:r>
          <w:rPr>
            <w:b/>
          </w:rPr>
          <w:t>JERSEY</w:t>
        </w:r>
      </w:smartTag>
    </w:p>
    <w:p w:rsidR="00452047" w:rsidRDefault="00452047">
      <w:pPr>
        <w:pStyle w:val="BodyText"/>
        <w:spacing w:line="240" w:lineRule="auto"/>
        <w:rPr>
          <w:b/>
        </w:rPr>
      </w:pPr>
    </w:p>
    <w:p w:rsidR="00452047" w:rsidRDefault="00452047">
      <w:pPr>
        <w:pStyle w:val="BodyText"/>
      </w:pPr>
      <w:r>
        <w:rPr>
          <w:b/>
        </w:rPr>
        <w:t>WHEREAS,</w:t>
      </w:r>
      <w:r>
        <w:t xml:space="preserve"> the Borough Council of the Borough of Bloomingdale, in the County of Passaic, State of New Jersey (the “Borough”), finally adopted the following bond ordinances:  Bond Ordinance Number 10-2011 on June 28, 2011, Bond Ordinance Number 20-2011 on December 13, 2011 and Bond Ordinance Number 10-2012 on July 17, 2012 (collectively, the “Ordinances”); and</w:t>
      </w:r>
    </w:p>
    <w:p w:rsidR="00452047" w:rsidRDefault="00452047">
      <w:pPr>
        <w:pStyle w:val="BodyText"/>
      </w:pPr>
      <w:r>
        <w:rPr>
          <w:b/>
        </w:rPr>
        <w:t>WHEREAS,</w:t>
      </w:r>
      <w:r>
        <w:t xml:space="preserve"> following the effective dates of each of the Ordinances, the Borough issued obligations to fully fund certain improvements authorized therein; and</w:t>
      </w:r>
    </w:p>
    <w:p w:rsidR="00452047" w:rsidRDefault="00452047">
      <w:pPr>
        <w:pStyle w:val="BodyText"/>
      </w:pPr>
      <w:r>
        <w:rPr>
          <w:b/>
        </w:rPr>
        <w:t xml:space="preserve">WHEREAS, </w:t>
      </w:r>
      <w:r>
        <w:t>the Borough has completed the improvement or purpose set forth in Section 3(a) of each of the Ordinances; and</w:t>
      </w:r>
    </w:p>
    <w:p w:rsidR="00452047" w:rsidRDefault="00452047">
      <w:pPr>
        <w:pStyle w:val="BodyText"/>
        <w:spacing w:before="120"/>
      </w:pPr>
      <w:r>
        <w:rPr>
          <w:b/>
        </w:rPr>
        <w:t>WHEREAS,</w:t>
      </w:r>
      <w:r>
        <w:t xml:space="preserve"> the Borough has determined that certain bond proceeds (the “Excess Proceeds”) are not necessary for the improvement described in Section 3(a) of each of the Ordinances as set forth below</w:t>
      </w:r>
    </w:p>
    <w:p w:rsidR="00452047" w:rsidRDefault="00452047">
      <w:pPr>
        <w:widowControl/>
        <w:tabs>
          <w:tab w:val="left" w:pos="-1440"/>
          <w:tab w:val="left" w:pos="-720"/>
          <w:tab w:val="left" w:pos="1440"/>
          <w:tab w:val="left" w:pos="4680"/>
        </w:tabs>
        <w:suppressAutoHyphens/>
        <w:jc w:val="both"/>
        <w:rPr>
          <w:spacing w:val="-3"/>
          <w:u w:val="single"/>
        </w:rPr>
      </w:pPr>
      <w:r>
        <w:rPr>
          <w:spacing w:val="-3"/>
        </w:rPr>
        <w:tab/>
        <w:t xml:space="preserve">   </w:t>
      </w:r>
      <w:r>
        <w:rPr>
          <w:spacing w:val="-3"/>
          <w:u w:val="single"/>
        </w:rPr>
        <w:t>Ordinance Number</w:t>
      </w:r>
      <w:r>
        <w:rPr>
          <w:spacing w:val="-3"/>
        </w:rPr>
        <w:t xml:space="preserve"> </w:t>
      </w:r>
      <w:r>
        <w:rPr>
          <w:spacing w:val="-3"/>
        </w:rPr>
        <w:tab/>
        <w:t xml:space="preserve">            </w:t>
      </w:r>
      <w:r>
        <w:rPr>
          <w:spacing w:val="-3"/>
        </w:rPr>
        <w:tab/>
      </w:r>
      <w:r>
        <w:rPr>
          <w:spacing w:val="-3"/>
        </w:rPr>
        <w:tab/>
      </w:r>
      <w:r>
        <w:rPr>
          <w:spacing w:val="-3"/>
        </w:rPr>
        <w:tab/>
      </w:r>
      <w:r>
        <w:rPr>
          <w:spacing w:val="-3"/>
          <w:u w:val="single"/>
        </w:rPr>
        <w:t>Excess Proceeds</w:t>
      </w:r>
    </w:p>
    <w:p w:rsidR="00452047" w:rsidRDefault="00452047">
      <w:pPr>
        <w:widowControl/>
        <w:tabs>
          <w:tab w:val="left" w:pos="-1440"/>
          <w:tab w:val="left" w:pos="-720"/>
          <w:tab w:val="left" w:pos="1440"/>
          <w:tab w:val="left" w:pos="4680"/>
        </w:tabs>
        <w:suppressAutoHyphens/>
        <w:jc w:val="both"/>
        <w:rPr>
          <w:spacing w:val="-3"/>
        </w:rPr>
      </w:pPr>
    </w:p>
    <w:p w:rsidR="00452047" w:rsidRDefault="00452047">
      <w:pPr>
        <w:widowControl/>
        <w:tabs>
          <w:tab w:val="left" w:pos="-1440"/>
          <w:tab w:val="left" w:pos="-720"/>
          <w:tab w:val="left" w:pos="1440"/>
          <w:tab w:val="left" w:pos="4680"/>
        </w:tabs>
        <w:suppressAutoHyphens/>
        <w:jc w:val="both"/>
        <w:rPr>
          <w:spacing w:val="-3"/>
        </w:rPr>
      </w:pPr>
      <w:r>
        <w:rPr>
          <w:spacing w:val="-3"/>
        </w:rPr>
        <w:tab/>
        <w:t>10-2011</w:t>
      </w:r>
      <w:r w:rsidRPr="00A55A71">
        <w:rPr>
          <w:spacing w:val="-3"/>
        </w:rPr>
        <w:t xml:space="preserve">, </w:t>
      </w:r>
      <w:r>
        <w:rPr>
          <w:spacing w:val="-3"/>
        </w:rPr>
        <w:t>S</w:t>
      </w:r>
      <w:r w:rsidRPr="00A55A71">
        <w:rPr>
          <w:spacing w:val="-3"/>
        </w:rPr>
        <w:t>ection 3(a)</w:t>
      </w:r>
      <w:r>
        <w:rPr>
          <w:spacing w:val="-3"/>
        </w:rPr>
        <w:tab/>
        <w:t xml:space="preserve">           </w:t>
      </w:r>
      <w:r>
        <w:rPr>
          <w:spacing w:val="-3"/>
        </w:rPr>
        <w:tab/>
      </w:r>
      <w:r>
        <w:rPr>
          <w:spacing w:val="-3"/>
        </w:rPr>
        <w:tab/>
      </w:r>
      <w:r>
        <w:rPr>
          <w:spacing w:val="-3"/>
        </w:rPr>
        <w:tab/>
        <w:t>$ 21,000.00</w:t>
      </w:r>
    </w:p>
    <w:p w:rsidR="00452047" w:rsidRDefault="00452047">
      <w:pPr>
        <w:widowControl/>
        <w:tabs>
          <w:tab w:val="left" w:pos="-1440"/>
          <w:tab w:val="left" w:pos="-720"/>
          <w:tab w:val="left" w:pos="1440"/>
          <w:tab w:val="left" w:pos="4680"/>
        </w:tabs>
        <w:suppressAutoHyphens/>
        <w:jc w:val="both"/>
        <w:rPr>
          <w:spacing w:val="-3"/>
        </w:rPr>
      </w:pPr>
      <w:r>
        <w:rPr>
          <w:spacing w:val="-3"/>
        </w:rPr>
        <w:tab/>
        <w:t>(finally adopted 6/28/11)</w:t>
      </w:r>
    </w:p>
    <w:p w:rsidR="00452047" w:rsidRDefault="00452047">
      <w:pPr>
        <w:widowControl/>
        <w:tabs>
          <w:tab w:val="left" w:pos="-1440"/>
          <w:tab w:val="left" w:pos="-720"/>
          <w:tab w:val="left" w:pos="1440"/>
          <w:tab w:val="left" w:pos="4680"/>
        </w:tabs>
        <w:suppressAutoHyphens/>
        <w:jc w:val="both"/>
        <w:rPr>
          <w:spacing w:val="-3"/>
        </w:rPr>
      </w:pPr>
    </w:p>
    <w:p w:rsidR="00452047" w:rsidRDefault="00452047">
      <w:pPr>
        <w:widowControl/>
        <w:tabs>
          <w:tab w:val="left" w:pos="-1440"/>
          <w:tab w:val="left" w:pos="-720"/>
          <w:tab w:val="left" w:pos="1440"/>
          <w:tab w:val="left" w:pos="4680"/>
        </w:tabs>
        <w:suppressAutoHyphens/>
        <w:jc w:val="both"/>
        <w:rPr>
          <w:spacing w:val="-3"/>
        </w:rPr>
      </w:pPr>
      <w:r>
        <w:rPr>
          <w:spacing w:val="-3"/>
        </w:rPr>
        <w:tab/>
        <w:t>20-2011</w:t>
      </w:r>
      <w:r w:rsidRPr="00AC1866">
        <w:rPr>
          <w:spacing w:val="-3"/>
        </w:rPr>
        <w:t>, S</w:t>
      </w:r>
      <w:r w:rsidRPr="00A55A71">
        <w:rPr>
          <w:spacing w:val="-3"/>
        </w:rPr>
        <w:t>ection 3(a)</w:t>
      </w:r>
      <w:r>
        <w:rPr>
          <w:spacing w:val="-3"/>
        </w:rPr>
        <w:tab/>
        <w:t xml:space="preserve">           </w:t>
      </w:r>
      <w:r>
        <w:rPr>
          <w:spacing w:val="-3"/>
        </w:rPr>
        <w:tab/>
      </w:r>
      <w:r>
        <w:rPr>
          <w:spacing w:val="-3"/>
        </w:rPr>
        <w:tab/>
      </w:r>
      <w:r>
        <w:rPr>
          <w:spacing w:val="-3"/>
        </w:rPr>
        <w:tab/>
        <w:t>$ 18,750.00</w:t>
      </w:r>
    </w:p>
    <w:p w:rsidR="00452047" w:rsidRDefault="00452047">
      <w:pPr>
        <w:widowControl/>
        <w:tabs>
          <w:tab w:val="left" w:pos="-1440"/>
          <w:tab w:val="left" w:pos="-720"/>
          <w:tab w:val="left" w:pos="1440"/>
          <w:tab w:val="left" w:pos="4680"/>
        </w:tabs>
        <w:suppressAutoHyphens/>
        <w:jc w:val="both"/>
        <w:rPr>
          <w:spacing w:val="-3"/>
        </w:rPr>
      </w:pPr>
      <w:r>
        <w:rPr>
          <w:spacing w:val="-3"/>
        </w:rPr>
        <w:tab/>
        <w:t>(finally adopted 12/13/11)</w:t>
      </w:r>
    </w:p>
    <w:p w:rsidR="00452047" w:rsidRDefault="00452047">
      <w:pPr>
        <w:widowControl/>
        <w:tabs>
          <w:tab w:val="left" w:pos="-1440"/>
          <w:tab w:val="left" w:pos="-720"/>
          <w:tab w:val="left" w:pos="1440"/>
          <w:tab w:val="left" w:pos="4680"/>
        </w:tabs>
        <w:suppressAutoHyphens/>
        <w:jc w:val="both"/>
        <w:rPr>
          <w:spacing w:val="-3"/>
        </w:rPr>
      </w:pPr>
    </w:p>
    <w:p w:rsidR="00452047" w:rsidRDefault="00452047">
      <w:pPr>
        <w:widowControl/>
        <w:tabs>
          <w:tab w:val="left" w:pos="-1440"/>
          <w:tab w:val="left" w:pos="-720"/>
          <w:tab w:val="left" w:pos="1440"/>
          <w:tab w:val="left" w:pos="4680"/>
        </w:tabs>
        <w:suppressAutoHyphens/>
        <w:jc w:val="both"/>
        <w:rPr>
          <w:spacing w:val="-3"/>
        </w:rPr>
      </w:pPr>
      <w:r>
        <w:rPr>
          <w:spacing w:val="-3"/>
        </w:rPr>
        <w:tab/>
        <w:t>10-2012, Section 3(a)</w:t>
      </w:r>
      <w:r>
        <w:rPr>
          <w:spacing w:val="-3"/>
        </w:rPr>
        <w:tab/>
      </w:r>
      <w:r>
        <w:rPr>
          <w:spacing w:val="-3"/>
        </w:rPr>
        <w:tab/>
      </w:r>
      <w:r>
        <w:rPr>
          <w:spacing w:val="-3"/>
        </w:rPr>
        <w:tab/>
      </w:r>
      <w:r>
        <w:rPr>
          <w:spacing w:val="-3"/>
        </w:rPr>
        <w:tab/>
      </w:r>
      <w:r>
        <w:rPr>
          <w:spacing w:val="-3"/>
        </w:rPr>
        <w:tab/>
      </w:r>
      <w:r w:rsidRPr="00A55A71">
        <w:rPr>
          <w:spacing w:val="-3"/>
          <w:u w:val="single"/>
        </w:rPr>
        <w:t>$ 19,000.00</w:t>
      </w:r>
    </w:p>
    <w:p w:rsidR="00452047" w:rsidRDefault="00452047">
      <w:pPr>
        <w:widowControl/>
        <w:tabs>
          <w:tab w:val="left" w:pos="-1440"/>
          <w:tab w:val="left" w:pos="-720"/>
          <w:tab w:val="left" w:pos="1440"/>
          <w:tab w:val="left" w:pos="4680"/>
        </w:tabs>
        <w:suppressAutoHyphens/>
        <w:jc w:val="both"/>
        <w:rPr>
          <w:spacing w:val="-3"/>
        </w:rPr>
      </w:pPr>
      <w:r>
        <w:rPr>
          <w:spacing w:val="-3"/>
        </w:rPr>
        <w:tab/>
        <w:t>(finally adopted 7/17/12)</w:t>
      </w:r>
    </w:p>
    <w:p w:rsidR="00452047" w:rsidRDefault="00452047">
      <w:pPr>
        <w:widowControl/>
        <w:tabs>
          <w:tab w:val="left" w:pos="-1440"/>
          <w:tab w:val="left" w:pos="-720"/>
          <w:tab w:val="left" w:pos="1440"/>
          <w:tab w:val="left" w:pos="4680"/>
        </w:tabs>
        <w:suppressAutoHyphens/>
        <w:jc w:val="both"/>
        <w:rPr>
          <w:b/>
          <w:spacing w:val="-3"/>
        </w:rPr>
      </w:pPr>
    </w:p>
    <w:p w:rsidR="00452047" w:rsidRDefault="00452047" w:rsidP="00AC1866">
      <w:pPr>
        <w:pStyle w:val="BodyText"/>
      </w:pPr>
      <w:r>
        <w:t xml:space="preserve">TOTAL AMOUNT  TO BE REAPPROPRIATED: </w:t>
      </w:r>
      <w:r>
        <w:tab/>
      </w:r>
      <w:r>
        <w:rPr>
          <w:u w:val="double"/>
        </w:rPr>
        <w:t>$58,750.00</w:t>
      </w:r>
      <w:r>
        <w:t>; and</w:t>
      </w:r>
    </w:p>
    <w:p w:rsidR="00452047" w:rsidRDefault="00452047">
      <w:pPr>
        <w:pStyle w:val="BodyText"/>
        <w:spacing w:before="120"/>
      </w:pPr>
      <w:r>
        <w:rPr>
          <w:b/>
        </w:rPr>
        <w:t>WHEREAS,</w:t>
      </w:r>
      <w:r>
        <w:t xml:space="preserve"> in accordance with its statutory powers set forth in section 39 of the Local Bond Law, N.J.S.A. 40A:2-1 </w:t>
      </w:r>
      <w:r>
        <w:rPr>
          <w:u w:val="single"/>
        </w:rPr>
        <w:t>et</w:t>
      </w:r>
      <w:r>
        <w:t xml:space="preserve"> </w:t>
      </w:r>
      <w:r>
        <w:rPr>
          <w:u w:val="single"/>
        </w:rPr>
        <w:t>seq</w:t>
      </w:r>
      <w:r>
        <w:t>., the Borough Council has determined that it is in the best interest of the Borough to reappropriate the Excess Proceeds to finance (i) improvements to the retaining wall at the Department of Public Works and (ii) the acquisition of a new ice skating rink by and for Borough (collectively, the “New Purposes”), thereby avoiding the need to incur additional Borough debt to finance such New Purposes; and</w:t>
      </w:r>
    </w:p>
    <w:p w:rsidR="00452047" w:rsidRDefault="00452047">
      <w:pPr>
        <w:pStyle w:val="BodyText"/>
      </w:pPr>
      <w:r>
        <w:rPr>
          <w:b/>
        </w:rPr>
        <w:t>WHEREAS,</w:t>
      </w:r>
      <w:r>
        <w:t xml:space="preserve"> the Borough Council now desires to reappropriate the Excess Proceeds to such New Purposes for which purposes bonds may be issued.</w:t>
      </w:r>
    </w:p>
    <w:p w:rsidR="00452047" w:rsidRDefault="00452047">
      <w:pPr>
        <w:pStyle w:val="BodyText"/>
      </w:pPr>
      <w:r>
        <w:rPr>
          <w:b/>
        </w:rPr>
        <w:t xml:space="preserve">NOW, THEREFOR, BE IT RESOLVED </w:t>
      </w:r>
      <w:r>
        <w:t xml:space="preserve">BY THE BOROUGH COUNCIL OF THE BOROUGH OF BLOOMINGDALE, IN THE </w:t>
      </w:r>
      <w:smartTag w:uri="urn:schemas-microsoft-com:office:smarttags" w:element="PlaceType">
        <w:r>
          <w:t>COUNTY</w:t>
        </w:r>
      </w:smartTag>
      <w:r>
        <w:t xml:space="preserve"> OF </w:t>
      </w:r>
      <w:smartTag w:uri="urn:schemas-microsoft-com:office:smarttags" w:element="PlaceName">
        <w:r>
          <w:t>PASSAIC</w:t>
        </w:r>
      </w:smartTag>
      <w:r>
        <w:t xml:space="preserve">, STATE OF NEW </w:t>
      </w:r>
      <w:smartTag w:uri="urn:schemas-microsoft-com:office:smarttags" w:element="place">
        <w:r>
          <w:t>JERSEY</w:t>
        </w:r>
      </w:smartTag>
      <w:r>
        <w:t>, AS FOLLOWS:</w:t>
      </w:r>
    </w:p>
    <w:p w:rsidR="00452047" w:rsidRDefault="00452047">
      <w:pPr>
        <w:pStyle w:val="BodyText"/>
        <w:tabs>
          <w:tab w:val="left" w:pos="3150"/>
        </w:tabs>
      </w:pPr>
      <w:r>
        <w:rPr>
          <w:b/>
        </w:rPr>
        <w:t>SECTION 1.</w:t>
      </w:r>
      <w:r>
        <w:tab/>
        <w:t>Excess Proceeds of the Ordinances in the amount of $58,750.00 are no longer necessary for the purposes for which they were authorized and issued.</w:t>
      </w:r>
    </w:p>
    <w:p w:rsidR="00452047" w:rsidRDefault="00452047">
      <w:pPr>
        <w:pStyle w:val="BodyText"/>
        <w:tabs>
          <w:tab w:val="left" w:pos="3150"/>
        </w:tabs>
      </w:pPr>
      <w:r>
        <w:rPr>
          <w:b/>
        </w:rPr>
        <w:t>SECTION 2.</w:t>
      </w:r>
      <w:r>
        <w:tab/>
        <w:t>The $58,750.00 in Excess Proceeds is hereby reappropriated pursuant to N.J.S.A. 40A:2-39, and shall be used to finance (i) improvements to the retaining wall at the Department of Public Works and (ii) the acquisition of a new ice skating rink by and for the Borough.</w:t>
      </w:r>
    </w:p>
    <w:p w:rsidR="00452047" w:rsidRDefault="00452047">
      <w:pPr>
        <w:pStyle w:val="BodyText"/>
        <w:tabs>
          <w:tab w:val="left" w:pos="3150"/>
        </w:tabs>
      </w:pPr>
      <w:r>
        <w:rPr>
          <w:b/>
        </w:rPr>
        <w:t>SECTION 3.</w:t>
      </w:r>
      <w:r>
        <w:tab/>
        <w:t>The capital budget of the Borough is hereby amended to conform with the provisions of this resolution to the extent of any inconsistency herewith.  In the event of any such inconsistency, a resolution in the form promulgated by the Local Finance Board showing full detail of the amended capital budget and capital programs as approved by the Director of the Division of Local Government Services, New Jersey Department of Community Affairs, shall be on file in the office of the Borough Clerk and will be available for public inspection.</w:t>
      </w:r>
    </w:p>
    <w:p w:rsidR="00452047" w:rsidRDefault="00452047">
      <w:pPr>
        <w:pStyle w:val="BodyText"/>
        <w:tabs>
          <w:tab w:val="left" w:pos="3150"/>
        </w:tabs>
      </w:pPr>
      <w:r>
        <w:rPr>
          <w:b/>
        </w:rPr>
        <w:t>SECTION 4.</w:t>
      </w:r>
      <w:r>
        <w:tab/>
        <w:t>This resolution shall take effect immediately.</w:t>
      </w:r>
    </w:p>
    <w:p w:rsidR="00452047" w:rsidRDefault="00452047">
      <w:pPr>
        <w:widowControl/>
        <w:tabs>
          <w:tab w:val="left" w:pos="1440"/>
          <w:tab w:val="left" w:pos="4608"/>
        </w:tabs>
        <w:suppressAutoHyphens/>
      </w:pPr>
    </w:p>
    <w:p w:rsidR="00452047" w:rsidRDefault="00452047" w:rsidP="00D02BBE">
      <w:pPr>
        <w:tabs>
          <w:tab w:val="left" w:pos="1080"/>
        </w:tabs>
        <w:overflowPunct w:val="0"/>
        <w:textAlignment w:val="baseline"/>
      </w:pPr>
    </w:p>
    <w:p w:rsidR="00452047" w:rsidRDefault="00452047" w:rsidP="00D02BBE">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890"/>
        <w:gridCol w:w="720"/>
        <w:gridCol w:w="720"/>
        <w:gridCol w:w="900"/>
        <w:gridCol w:w="810"/>
        <w:gridCol w:w="1800"/>
        <w:gridCol w:w="665"/>
        <w:gridCol w:w="685"/>
        <w:gridCol w:w="900"/>
        <w:gridCol w:w="810"/>
      </w:tblGrid>
      <w:tr w:rsidR="00452047" w:rsidTr="00973C15">
        <w:tc>
          <w:tcPr>
            <w:tcW w:w="1890" w:type="dxa"/>
            <w:tcBorders>
              <w:top w:val="single" w:sz="6" w:space="0" w:color="auto"/>
              <w:left w:val="single" w:sz="6" w:space="0" w:color="auto"/>
              <w:bottom w:val="single" w:sz="6" w:space="0" w:color="auto"/>
              <w:right w:val="single" w:sz="6" w:space="0" w:color="auto"/>
            </w:tcBorders>
          </w:tcPr>
          <w:p w:rsidR="00452047" w:rsidRDefault="00452047" w:rsidP="00973C15">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452047" w:rsidRDefault="00452047" w:rsidP="00973C15">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452047" w:rsidRDefault="00452047" w:rsidP="00973C15">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Absent</w:t>
            </w:r>
          </w:p>
        </w:tc>
      </w:tr>
      <w:tr w:rsidR="00452047" w:rsidTr="00973C15">
        <w:tc>
          <w:tcPr>
            <w:tcW w:w="189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smartTag w:uri="urn:schemas-microsoft-com:office:smarttags" w:element="place">
              <w:smartTag w:uri="urn:schemas-microsoft-com:office:smarttags" w:element="City">
                <w:r>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r>
      <w:tr w:rsidR="00452047" w:rsidTr="00973C15">
        <w:tc>
          <w:tcPr>
            <w:tcW w:w="189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r>
      <w:tr w:rsidR="00452047" w:rsidTr="00973C15">
        <w:tc>
          <w:tcPr>
            <w:tcW w:w="189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r>
      <w:tr w:rsidR="00452047" w:rsidTr="00973C15">
        <w:tc>
          <w:tcPr>
            <w:tcW w:w="189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52047" w:rsidRDefault="00452047" w:rsidP="00973C15">
            <w:pPr>
              <w:rPr>
                <w:sz w:val="18"/>
                <w:szCs w:val="18"/>
              </w:rPr>
            </w:pPr>
          </w:p>
        </w:tc>
      </w:tr>
    </w:tbl>
    <w:p w:rsidR="00452047" w:rsidRDefault="00452047" w:rsidP="00D02BBE">
      <w:pPr>
        <w:rPr>
          <w:sz w:val="18"/>
          <w:szCs w:val="18"/>
        </w:rPr>
      </w:pPr>
    </w:p>
    <w:p w:rsidR="00452047" w:rsidRDefault="00452047" w:rsidP="00D02BBE">
      <w:pPr>
        <w:rPr>
          <w:sz w:val="18"/>
          <w:szCs w:val="18"/>
        </w:rPr>
      </w:pPr>
      <w:r>
        <w:rPr>
          <w:sz w:val="18"/>
          <w:szCs w:val="18"/>
        </w:rPr>
        <w:t>I hereby certify that the foregoing is a true copy of a Resolution adopted by the Governing Body of the Borough of Bloomingdale at an Official Meeting held on November 21, 2017.</w:t>
      </w:r>
    </w:p>
    <w:p w:rsidR="00452047" w:rsidRDefault="00452047" w:rsidP="00D02BBE">
      <w:pPr>
        <w:rPr>
          <w:sz w:val="18"/>
          <w:szCs w:val="18"/>
        </w:rPr>
      </w:pPr>
    </w:p>
    <w:p w:rsidR="00452047" w:rsidRDefault="00452047" w:rsidP="00D02BBE">
      <w:pPr>
        <w:rPr>
          <w:sz w:val="18"/>
          <w:szCs w:val="18"/>
        </w:rPr>
      </w:pPr>
      <w:r>
        <w:rPr>
          <w:sz w:val="18"/>
          <w:szCs w:val="18"/>
        </w:rPr>
        <w:t>___________________________________</w:t>
      </w:r>
    </w:p>
    <w:p w:rsidR="00452047" w:rsidRDefault="00452047" w:rsidP="00D02BBE">
      <w:pPr>
        <w:rPr>
          <w:sz w:val="18"/>
          <w:szCs w:val="18"/>
        </w:rPr>
      </w:pPr>
      <w:r>
        <w:rPr>
          <w:sz w:val="18"/>
          <w:szCs w:val="18"/>
        </w:rPr>
        <w:t>Jane McCarthy, R.M.C.</w:t>
      </w:r>
    </w:p>
    <w:p w:rsidR="00452047" w:rsidRDefault="00452047" w:rsidP="00D02BBE">
      <w:pPr>
        <w:rPr>
          <w:sz w:val="18"/>
          <w:szCs w:val="18"/>
        </w:rPr>
      </w:pPr>
      <w:r>
        <w:rPr>
          <w:sz w:val="18"/>
          <w:szCs w:val="18"/>
        </w:rPr>
        <w:t>Municipal Clerk, Borough of Bloomingdale</w:t>
      </w:r>
    </w:p>
    <w:p w:rsidR="00452047" w:rsidRDefault="00452047">
      <w:pPr>
        <w:widowControl/>
        <w:tabs>
          <w:tab w:val="left" w:pos="1440"/>
          <w:tab w:val="left" w:pos="4608"/>
        </w:tabs>
        <w:suppressAutoHyphens/>
        <w:sectPr w:rsidR="00452047">
          <w:headerReference w:type="even" r:id="rId7"/>
          <w:headerReference w:type="default" r:id="rId8"/>
          <w:footerReference w:type="even" r:id="rId9"/>
          <w:footerReference w:type="default" r:id="rId10"/>
          <w:headerReference w:type="first" r:id="rId11"/>
          <w:footerReference w:type="first" r:id="rId12"/>
          <w:pgSz w:w="12240" w:h="15840" w:code="1"/>
          <w:pgMar w:top="1440" w:right="1426" w:bottom="1440" w:left="1426" w:header="720" w:footer="720" w:gutter="0"/>
          <w:cols w:space="720"/>
          <w:noEndnote/>
        </w:sectPr>
      </w:pPr>
    </w:p>
    <w:p w:rsidR="00452047" w:rsidRDefault="00452047">
      <w:pPr>
        <w:widowControl/>
        <w:tabs>
          <w:tab w:val="center" w:pos="4680"/>
        </w:tabs>
        <w:suppressAutoHyphens/>
        <w:jc w:val="center"/>
        <w:rPr>
          <w:b/>
          <w:u w:val="single"/>
        </w:rPr>
      </w:pPr>
      <w:r>
        <w:rPr>
          <w:b/>
          <w:u w:val="single"/>
        </w:rPr>
        <w:t>CERTIFICATION</w:t>
      </w:r>
    </w:p>
    <w:p w:rsidR="00452047" w:rsidRDefault="00452047">
      <w:pPr>
        <w:widowControl/>
        <w:tabs>
          <w:tab w:val="left" w:pos="1440"/>
          <w:tab w:val="left" w:pos="4608"/>
        </w:tabs>
        <w:suppressAutoHyphens/>
        <w:jc w:val="both"/>
      </w:pPr>
    </w:p>
    <w:p w:rsidR="00452047" w:rsidRDefault="00452047">
      <w:pPr>
        <w:widowControl/>
        <w:tabs>
          <w:tab w:val="left" w:pos="1440"/>
          <w:tab w:val="left" w:pos="4608"/>
        </w:tabs>
        <w:suppressAutoHyphens/>
        <w:jc w:val="both"/>
      </w:pPr>
    </w:p>
    <w:p w:rsidR="00452047" w:rsidRDefault="00452047">
      <w:pPr>
        <w:widowControl/>
        <w:tabs>
          <w:tab w:val="left" w:pos="720"/>
          <w:tab w:val="left" w:pos="4608"/>
        </w:tabs>
        <w:suppressAutoHyphens/>
        <w:jc w:val="both"/>
      </w:pPr>
      <w:r>
        <w:tab/>
        <w:t xml:space="preserve">I, JANE MCCARTHY, Clerk of the Borough of Bloomingdale, in the County of Passaic, State of New Jersey, DO HEREBY CERTIFY that the annexed resolution is a true, complete and correct copy of a resolution duly adopted by the Borough Council at a meeting duly called and held November 21, 2017, in full compliance with the Open Public Meetings Act, N.J.S.A. 10:4-6 </w:t>
      </w:r>
      <w:r>
        <w:rPr>
          <w:u w:val="single"/>
        </w:rPr>
        <w:t>et</w:t>
      </w:r>
      <w:r>
        <w:t xml:space="preserve"> </w:t>
      </w:r>
      <w:r>
        <w:rPr>
          <w:u w:val="single"/>
        </w:rPr>
        <w:t>seq</w:t>
      </w:r>
      <w:r>
        <w:t>., at which meeting a quorum was present and acting throughout and which resolution has not been repealed, amended or rescinded but remains in full force and effect on and as of the date hereof.</w:t>
      </w:r>
    </w:p>
    <w:p w:rsidR="00452047" w:rsidRDefault="00452047">
      <w:pPr>
        <w:widowControl/>
        <w:tabs>
          <w:tab w:val="left" w:pos="720"/>
          <w:tab w:val="left" w:pos="4608"/>
        </w:tabs>
        <w:suppressAutoHyphens/>
        <w:jc w:val="both"/>
      </w:pPr>
    </w:p>
    <w:p w:rsidR="00452047" w:rsidRDefault="00452047">
      <w:pPr>
        <w:widowControl/>
        <w:tabs>
          <w:tab w:val="left" w:pos="720"/>
          <w:tab w:val="left" w:pos="4608"/>
        </w:tabs>
        <w:suppressAutoHyphens/>
        <w:jc w:val="both"/>
      </w:pPr>
      <w:r>
        <w:tab/>
        <w:t xml:space="preserve">IN WITNESS WHEREOF, I have hereunto set my hand and affixed the corporate seal of said Borough this _____ day of </w:t>
      </w:r>
      <w:r>
        <w:rPr>
          <w:u w:val="single"/>
        </w:rPr>
        <w:tab/>
      </w:r>
      <w:r>
        <w:rPr>
          <w:u w:val="single"/>
        </w:rPr>
        <w:tab/>
      </w:r>
      <w:r>
        <w:rPr>
          <w:u w:val="single"/>
        </w:rPr>
        <w:tab/>
      </w:r>
      <w:r>
        <w:rPr>
          <w:u w:val="single"/>
        </w:rPr>
        <w:tab/>
      </w:r>
      <w:r>
        <w:t>, 2017.</w:t>
      </w:r>
    </w:p>
    <w:p w:rsidR="00452047" w:rsidRDefault="00452047">
      <w:pPr>
        <w:widowControl/>
        <w:tabs>
          <w:tab w:val="left" w:pos="720"/>
          <w:tab w:val="left" w:pos="4608"/>
        </w:tabs>
        <w:suppressAutoHyphens/>
        <w:jc w:val="both"/>
      </w:pPr>
    </w:p>
    <w:p w:rsidR="00452047" w:rsidRDefault="00452047">
      <w:pPr>
        <w:widowControl/>
        <w:tabs>
          <w:tab w:val="left" w:pos="720"/>
          <w:tab w:val="left" w:pos="4608"/>
        </w:tabs>
        <w:suppressAutoHyphens/>
        <w:jc w:val="both"/>
      </w:pPr>
    </w:p>
    <w:p w:rsidR="00452047" w:rsidRDefault="00452047">
      <w:pPr>
        <w:widowControl/>
        <w:tabs>
          <w:tab w:val="left" w:pos="720"/>
          <w:tab w:val="left" w:pos="4608"/>
        </w:tabs>
        <w:suppressAutoHyphens/>
        <w:jc w:val="both"/>
      </w:pPr>
    </w:p>
    <w:p w:rsidR="00452047" w:rsidRDefault="00452047">
      <w:pPr>
        <w:widowControl/>
        <w:tabs>
          <w:tab w:val="left" w:pos="720"/>
          <w:tab w:val="left" w:pos="5040"/>
        </w:tabs>
        <w:suppressAutoHyphens/>
        <w:jc w:val="both"/>
        <w:rPr>
          <w:b/>
          <w:u w:val="single"/>
        </w:rPr>
      </w:pPr>
      <w:r>
        <w:t>(SEAL)</w:t>
      </w:r>
      <w:r>
        <w:tab/>
      </w:r>
      <w:r>
        <w:rPr>
          <w:b/>
          <w:u w:val="single"/>
        </w:rPr>
        <w:tab/>
      </w:r>
      <w:r>
        <w:rPr>
          <w:b/>
          <w:u w:val="single"/>
        </w:rPr>
        <w:tab/>
      </w:r>
      <w:r>
        <w:rPr>
          <w:b/>
          <w:u w:val="single"/>
        </w:rPr>
        <w:tab/>
      </w:r>
      <w:r>
        <w:rPr>
          <w:b/>
          <w:u w:val="single"/>
        </w:rPr>
        <w:tab/>
      </w:r>
      <w:r>
        <w:rPr>
          <w:b/>
          <w:u w:val="single"/>
        </w:rPr>
        <w:tab/>
      </w:r>
      <w:r>
        <w:rPr>
          <w:b/>
          <w:u w:val="single"/>
        </w:rPr>
        <w:tab/>
      </w:r>
    </w:p>
    <w:p w:rsidR="00452047" w:rsidRDefault="00452047">
      <w:pPr>
        <w:widowControl/>
        <w:tabs>
          <w:tab w:val="left" w:pos="720"/>
          <w:tab w:val="left" w:pos="5040"/>
        </w:tabs>
        <w:suppressAutoHyphens/>
        <w:jc w:val="both"/>
        <w:rPr>
          <w:b/>
        </w:rPr>
      </w:pPr>
      <w:r>
        <w:rPr>
          <w:b/>
        </w:rPr>
        <w:tab/>
      </w:r>
      <w:r>
        <w:rPr>
          <w:b/>
        </w:rPr>
        <w:tab/>
        <w:t>JANE MCCARTHY,</w:t>
      </w:r>
    </w:p>
    <w:p w:rsidR="00452047" w:rsidRDefault="00452047">
      <w:pPr>
        <w:widowControl/>
        <w:tabs>
          <w:tab w:val="left" w:pos="720"/>
          <w:tab w:val="left" w:pos="5040"/>
        </w:tabs>
        <w:suppressAutoHyphens/>
        <w:jc w:val="both"/>
        <w:rPr>
          <w:b/>
        </w:rPr>
      </w:pPr>
      <w:r>
        <w:rPr>
          <w:b/>
        </w:rPr>
        <w:tab/>
      </w:r>
      <w:r>
        <w:rPr>
          <w:b/>
        </w:rPr>
        <w:tab/>
        <w:t>Clerk of the Borough of Bloomingdale</w:t>
      </w:r>
    </w:p>
    <w:p w:rsidR="00452047" w:rsidRDefault="00452047">
      <w:pPr>
        <w:widowControl/>
        <w:tabs>
          <w:tab w:val="left" w:pos="1440"/>
          <w:tab w:val="left" w:pos="4608"/>
        </w:tabs>
        <w:suppressAutoHyphens/>
      </w:pPr>
    </w:p>
    <w:sectPr w:rsidR="00452047" w:rsidSect="004B092C">
      <w:footerReference w:type="default" r:id="rId13"/>
      <w:pgSz w:w="12240" w:h="15840" w:code="1"/>
      <w:pgMar w:top="1440" w:right="1426" w:bottom="1440" w:left="142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47" w:rsidRDefault="00452047">
      <w:r>
        <w:separator/>
      </w:r>
    </w:p>
  </w:endnote>
  <w:endnote w:type="continuationSeparator" w:id="0">
    <w:p w:rsidR="00452047" w:rsidRDefault="00452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2047" w:rsidRDefault="004520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2047" w:rsidRDefault="00452047" w:rsidP="0037448D">
    <w:pPr>
      <w:pStyle w:val="DocID"/>
    </w:pPr>
    <w:r>
      <w:t>#9602069.1(163945.002)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rsidP="0037448D">
    <w:pPr>
      <w:pStyle w:val="DocID"/>
    </w:pPr>
    <w:r>
      <w:t>#9602069.1(163945.002)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rsidP="0037448D">
    <w:pPr>
      <w:pStyle w:val="DocID"/>
    </w:pPr>
    <w:r>
      <w:t>#9602069.1(163945.002)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47" w:rsidRDefault="00452047">
      <w:r>
        <w:separator/>
      </w:r>
    </w:p>
  </w:footnote>
  <w:footnote w:type="continuationSeparator" w:id="0">
    <w:p w:rsidR="00452047" w:rsidRDefault="00452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7" w:rsidRDefault="004520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F502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29A42627"/>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BBE"/>
    <w:rsid w:val="000C7E70"/>
    <w:rsid w:val="0037448D"/>
    <w:rsid w:val="00401E28"/>
    <w:rsid w:val="00452047"/>
    <w:rsid w:val="004B092C"/>
    <w:rsid w:val="00576D7A"/>
    <w:rsid w:val="00943784"/>
    <w:rsid w:val="00973C15"/>
    <w:rsid w:val="00A322FD"/>
    <w:rsid w:val="00A55A71"/>
    <w:rsid w:val="00AC1866"/>
    <w:rsid w:val="00D02BBE"/>
    <w:rsid w:val="00F502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2C"/>
    <w:pPr>
      <w:widowControl w:val="0"/>
    </w:pPr>
    <w:rPr>
      <w:rFonts w:ascii="Arial" w:hAnsi="Arial"/>
      <w:sz w:val="24"/>
      <w:szCs w:val="20"/>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02BBE"/>
    <w:pPr>
      <w:keepNext/>
      <w:keepLines/>
      <w:spacing w:before="40"/>
      <w:outlineLvl w:val="1"/>
    </w:pPr>
    <w:rPr>
      <w:rFonts w:ascii="Cambria"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snapToGrid w:val="0"/>
      <w:kern w:val="32"/>
      <w:sz w:val="32"/>
    </w:rPr>
  </w:style>
  <w:style w:type="character" w:customStyle="1" w:styleId="Heading2Char">
    <w:name w:val="Heading 2 Char"/>
    <w:basedOn w:val="DefaultParagraphFont"/>
    <w:link w:val="Heading2"/>
    <w:uiPriority w:val="99"/>
    <w:semiHidden/>
    <w:locked/>
    <w:rsid w:val="00D02BBE"/>
    <w:rPr>
      <w:rFonts w:ascii="Cambria" w:hAnsi="Cambria" w:cs="Times New Roman"/>
      <w:snapToGrid w:val="0"/>
      <w:color w:val="365F91"/>
      <w:sz w:val="26"/>
      <w:szCs w:val="26"/>
    </w:rPr>
  </w:style>
  <w:style w:type="paragraph" w:styleId="EndnoteText">
    <w:name w:val="endnote text"/>
    <w:basedOn w:val="Normal"/>
    <w:link w:val="EndnoteTextChar"/>
    <w:uiPriority w:val="99"/>
    <w:semiHidden/>
    <w:rsid w:val="004B092C"/>
  </w:style>
  <w:style w:type="character" w:customStyle="1" w:styleId="EndnoteTextChar">
    <w:name w:val="Endnote Text Char"/>
    <w:basedOn w:val="DefaultParagraphFont"/>
    <w:link w:val="EndnoteText"/>
    <w:uiPriority w:val="99"/>
    <w:semiHidden/>
    <w:rsid w:val="007C563C"/>
    <w:rPr>
      <w:rFonts w:ascii="Arial" w:hAnsi="Arial"/>
      <w:sz w:val="20"/>
      <w:szCs w:val="20"/>
    </w:rPr>
  </w:style>
  <w:style w:type="character" w:styleId="EndnoteReference">
    <w:name w:val="endnote reference"/>
    <w:basedOn w:val="DefaultParagraphFont"/>
    <w:uiPriority w:val="99"/>
    <w:semiHidden/>
    <w:rsid w:val="004B092C"/>
    <w:rPr>
      <w:rFonts w:ascii="Courier New" w:hAnsi="Courier New" w:cs="Times New Roman"/>
      <w:vertAlign w:val="superscript"/>
    </w:rPr>
  </w:style>
  <w:style w:type="paragraph" w:styleId="FootnoteText">
    <w:name w:val="footnote text"/>
    <w:basedOn w:val="Normal"/>
    <w:link w:val="FootnoteTextChar"/>
    <w:uiPriority w:val="99"/>
    <w:semiHidden/>
    <w:rsid w:val="004B092C"/>
  </w:style>
  <w:style w:type="character" w:customStyle="1" w:styleId="FootnoteTextChar">
    <w:name w:val="Footnote Text Char"/>
    <w:basedOn w:val="DefaultParagraphFont"/>
    <w:link w:val="FootnoteText"/>
    <w:uiPriority w:val="99"/>
    <w:semiHidden/>
    <w:rsid w:val="007C563C"/>
    <w:rPr>
      <w:rFonts w:ascii="Arial" w:hAnsi="Arial"/>
      <w:sz w:val="20"/>
      <w:szCs w:val="20"/>
    </w:rPr>
  </w:style>
  <w:style w:type="character" w:styleId="FootnoteReference">
    <w:name w:val="footnote reference"/>
    <w:basedOn w:val="DefaultParagraphFont"/>
    <w:uiPriority w:val="99"/>
    <w:semiHidden/>
    <w:rsid w:val="004B092C"/>
    <w:rPr>
      <w:rFonts w:ascii="Courier New" w:hAnsi="Courier New" w:cs="Times New Roman"/>
      <w:vertAlign w:val="superscript"/>
    </w:rPr>
  </w:style>
  <w:style w:type="paragraph" w:styleId="TOC1">
    <w:name w:val="toc 1"/>
    <w:basedOn w:val="Normal"/>
    <w:next w:val="Normal"/>
    <w:autoRedefine/>
    <w:uiPriority w:val="99"/>
    <w:semiHidden/>
    <w:rsid w:val="004B092C"/>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B092C"/>
    <w:pPr>
      <w:tabs>
        <w:tab w:val="right" w:leader="dot" w:pos="9360"/>
      </w:tabs>
      <w:suppressAutoHyphens/>
      <w:ind w:left="1440" w:right="720" w:hanging="720"/>
    </w:pPr>
  </w:style>
  <w:style w:type="paragraph" w:styleId="TOC3">
    <w:name w:val="toc 3"/>
    <w:basedOn w:val="Normal"/>
    <w:next w:val="Normal"/>
    <w:autoRedefine/>
    <w:uiPriority w:val="99"/>
    <w:semiHidden/>
    <w:rsid w:val="004B092C"/>
    <w:pPr>
      <w:tabs>
        <w:tab w:val="right" w:leader="dot" w:pos="9360"/>
      </w:tabs>
      <w:suppressAutoHyphens/>
      <w:ind w:left="2160" w:right="720" w:hanging="720"/>
    </w:pPr>
  </w:style>
  <w:style w:type="paragraph" w:styleId="TOC4">
    <w:name w:val="toc 4"/>
    <w:basedOn w:val="Normal"/>
    <w:next w:val="Normal"/>
    <w:autoRedefine/>
    <w:uiPriority w:val="99"/>
    <w:semiHidden/>
    <w:rsid w:val="004B092C"/>
    <w:pPr>
      <w:tabs>
        <w:tab w:val="right" w:leader="dot" w:pos="9360"/>
      </w:tabs>
      <w:suppressAutoHyphens/>
      <w:ind w:left="2880" w:right="720" w:hanging="720"/>
    </w:pPr>
  </w:style>
  <w:style w:type="paragraph" w:styleId="TOC5">
    <w:name w:val="toc 5"/>
    <w:basedOn w:val="Normal"/>
    <w:next w:val="Normal"/>
    <w:autoRedefine/>
    <w:uiPriority w:val="99"/>
    <w:semiHidden/>
    <w:rsid w:val="004B092C"/>
    <w:pPr>
      <w:tabs>
        <w:tab w:val="right" w:leader="dot" w:pos="9360"/>
      </w:tabs>
      <w:suppressAutoHyphens/>
      <w:ind w:left="3600" w:right="720" w:hanging="720"/>
    </w:pPr>
  </w:style>
  <w:style w:type="paragraph" w:styleId="TOC6">
    <w:name w:val="toc 6"/>
    <w:basedOn w:val="Normal"/>
    <w:next w:val="Normal"/>
    <w:autoRedefine/>
    <w:uiPriority w:val="99"/>
    <w:semiHidden/>
    <w:rsid w:val="004B092C"/>
    <w:pPr>
      <w:tabs>
        <w:tab w:val="right" w:pos="9360"/>
      </w:tabs>
      <w:suppressAutoHyphens/>
      <w:ind w:left="720" w:hanging="720"/>
    </w:pPr>
  </w:style>
  <w:style w:type="paragraph" w:styleId="TOC7">
    <w:name w:val="toc 7"/>
    <w:basedOn w:val="Normal"/>
    <w:next w:val="Normal"/>
    <w:autoRedefine/>
    <w:uiPriority w:val="99"/>
    <w:semiHidden/>
    <w:rsid w:val="004B092C"/>
    <w:pPr>
      <w:suppressAutoHyphens/>
      <w:ind w:left="720" w:hanging="720"/>
    </w:pPr>
  </w:style>
  <w:style w:type="paragraph" w:styleId="TOC8">
    <w:name w:val="toc 8"/>
    <w:basedOn w:val="Normal"/>
    <w:next w:val="Normal"/>
    <w:autoRedefine/>
    <w:uiPriority w:val="99"/>
    <w:semiHidden/>
    <w:rsid w:val="004B092C"/>
    <w:pPr>
      <w:tabs>
        <w:tab w:val="right" w:pos="9360"/>
      </w:tabs>
      <w:suppressAutoHyphens/>
      <w:ind w:left="720" w:hanging="720"/>
    </w:pPr>
  </w:style>
  <w:style w:type="paragraph" w:styleId="TOC9">
    <w:name w:val="toc 9"/>
    <w:basedOn w:val="Normal"/>
    <w:next w:val="Normal"/>
    <w:autoRedefine/>
    <w:uiPriority w:val="99"/>
    <w:semiHidden/>
    <w:rsid w:val="004B092C"/>
    <w:pPr>
      <w:tabs>
        <w:tab w:val="right" w:leader="dot" w:pos="9360"/>
      </w:tabs>
      <w:suppressAutoHyphens/>
      <w:ind w:left="720" w:hanging="720"/>
    </w:pPr>
  </w:style>
  <w:style w:type="paragraph" w:styleId="Index1">
    <w:name w:val="index 1"/>
    <w:basedOn w:val="Normal"/>
    <w:next w:val="Normal"/>
    <w:autoRedefine/>
    <w:uiPriority w:val="99"/>
    <w:semiHidden/>
    <w:rsid w:val="004B092C"/>
    <w:pPr>
      <w:tabs>
        <w:tab w:val="right" w:leader="dot" w:pos="9360"/>
      </w:tabs>
      <w:suppressAutoHyphens/>
      <w:ind w:left="1440" w:right="720" w:hanging="1440"/>
    </w:pPr>
  </w:style>
  <w:style w:type="paragraph" w:styleId="Index2">
    <w:name w:val="index 2"/>
    <w:basedOn w:val="Normal"/>
    <w:next w:val="Normal"/>
    <w:autoRedefine/>
    <w:uiPriority w:val="99"/>
    <w:semiHidden/>
    <w:rsid w:val="004B092C"/>
    <w:pPr>
      <w:tabs>
        <w:tab w:val="right" w:leader="dot" w:pos="9360"/>
      </w:tabs>
      <w:suppressAutoHyphens/>
      <w:ind w:left="1440" w:right="720" w:hanging="720"/>
    </w:pPr>
  </w:style>
  <w:style w:type="paragraph" w:styleId="TOAHeading">
    <w:name w:val="toa heading"/>
    <w:basedOn w:val="Normal"/>
    <w:next w:val="Normal"/>
    <w:uiPriority w:val="99"/>
    <w:semiHidden/>
    <w:rsid w:val="004B092C"/>
    <w:pPr>
      <w:tabs>
        <w:tab w:val="right" w:pos="9360"/>
      </w:tabs>
      <w:suppressAutoHyphens/>
    </w:pPr>
  </w:style>
  <w:style w:type="paragraph" w:styleId="Caption">
    <w:name w:val="caption"/>
    <w:basedOn w:val="Normal"/>
    <w:next w:val="Normal"/>
    <w:uiPriority w:val="99"/>
    <w:qFormat/>
    <w:rsid w:val="004B092C"/>
  </w:style>
  <w:style w:type="character" w:customStyle="1" w:styleId="EquationCaption">
    <w:name w:val="_Equation Caption"/>
    <w:uiPriority w:val="99"/>
    <w:rsid w:val="004B092C"/>
  </w:style>
  <w:style w:type="paragraph" w:styleId="Header">
    <w:name w:val="header"/>
    <w:basedOn w:val="Normal"/>
    <w:link w:val="HeaderChar"/>
    <w:uiPriority w:val="99"/>
    <w:semiHidden/>
    <w:rsid w:val="004B092C"/>
    <w:pPr>
      <w:tabs>
        <w:tab w:val="center" w:pos="4320"/>
        <w:tab w:val="right" w:pos="8640"/>
      </w:tabs>
    </w:pPr>
  </w:style>
  <w:style w:type="character" w:customStyle="1" w:styleId="HeaderChar">
    <w:name w:val="Header Char"/>
    <w:basedOn w:val="DefaultParagraphFont"/>
    <w:link w:val="Header"/>
    <w:uiPriority w:val="99"/>
    <w:semiHidden/>
    <w:rsid w:val="007C563C"/>
    <w:rPr>
      <w:rFonts w:ascii="Arial" w:hAnsi="Arial"/>
      <w:sz w:val="24"/>
      <w:szCs w:val="20"/>
    </w:rPr>
  </w:style>
  <w:style w:type="paragraph" w:styleId="Footer">
    <w:name w:val="footer"/>
    <w:basedOn w:val="Normal"/>
    <w:link w:val="FooterChar"/>
    <w:uiPriority w:val="99"/>
    <w:semiHidden/>
    <w:rsid w:val="004B092C"/>
    <w:pPr>
      <w:tabs>
        <w:tab w:val="center" w:pos="4320"/>
        <w:tab w:val="right" w:pos="8640"/>
      </w:tabs>
    </w:pPr>
  </w:style>
  <w:style w:type="character" w:customStyle="1" w:styleId="FooterChar">
    <w:name w:val="Footer Char"/>
    <w:basedOn w:val="DefaultParagraphFont"/>
    <w:link w:val="Footer"/>
    <w:uiPriority w:val="99"/>
    <w:semiHidden/>
    <w:rsid w:val="007C563C"/>
    <w:rPr>
      <w:rFonts w:ascii="Arial" w:hAnsi="Arial"/>
      <w:sz w:val="24"/>
      <w:szCs w:val="20"/>
    </w:rPr>
  </w:style>
  <w:style w:type="character" w:styleId="PageNumber">
    <w:name w:val="page number"/>
    <w:basedOn w:val="DefaultParagraphFont"/>
    <w:uiPriority w:val="99"/>
    <w:semiHidden/>
    <w:rsid w:val="004B092C"/>
    <w:rPr>
      <w:rFonts w:cs="Times New Roman"/>
    </w:rPr>
  </w:style>
  <w:style w:type="paragraph" w:styleId="BodyText">
    <w:name w:val="Body Text"/>
    <w:basedOn w:val="Normal"/>
    <w:link w:val="BodyTextChar"/>
    <w:uiPriority w:val="99"/>
    <w:semiHidden/>
    <w:rsid w:val="004B092C"/>
    <w:pPr>
      <w:widowControl/>
      <w:spacing w:line="480" w:lineRule="auto"/>
      <w:ind w:firstLine="1440"/>
      <w:jc w:val="both"/>
    </w:pPr>
  </w:style>
  <w:style w:type="character" w:customStyle="1" w:styleId="BodyTextChar">
    <w:name w:val="Body Text Char"/>
    <w:basedOn w:val="DefaultParagraphFont"/>
    <w:link w:val="BodyText"/>
    <w:uiPriority w:val="99"/>
    <w:semiHidden/>
    <w:rsid w:val="007C563C"/>
    <w:rPr>
      <w:rFonts w:ascii="Arial" w:hAnsi="Arial"/>
      <w:sz w:val="24"/>
      <w:szCs w:val="20"/>
    </w:rPr>
  </w:style>
  <w:style w:type="paragraph" w:styleId="Signature">
    <w:name w:val="Signature"/>
    <w:basedOn w:val="Normal"/>
    <w:link w:val="SignatureChar"/>
    <w:uiPriority w:val="99"/>
    <w:semiHidden/>
    <w:rsid w:val="004B092C"/>
    <w:pPr>
      <w:widowControl/>
      <w:ind w:left="4320"/>
      <w:jc w:val="both"/>
    </w:pPr>
  </w:style>
  <w:style w:type="character" w:customStyle="1" w:styleId="SignatureChar">
    <w:name w:val="Signature Char"/>
    <w:basedOn w:val="DefaultParagraphFont"/>
    <w:link w:val="Signature"/>
    <w:uiPriority w:val="99"/>
    <w:semiHidden/>
    <w:rsid w:val="007C563C"/>
    <w:rPr>
      <w:rFonts w:ascii="Arial" w:hAnsi="Arial"/>
      <w:sz w:val="24"/>
      <w:szCs w:val="20"/>
    </w:rPr>
  </w:style>
  <w:style w:type="paragraph" w:customStyle="1" w:styleId="DocID">
    <w:name w:val="DocID"/>
    <w:basedOn w:val="Normal"/>
    <w:next w:val="Normal"/>
    <w:link w:val="DocIDChar"/>
    <w:uiPriority w:val="99"/>
    <w:pPr>
      <w:widowControl/>
      <w:tabs>
        <w:tab w:val="left" w:pos="1440"/>
        <w:tab w:val="left" w:pos="4608"/>
      </w:tabs>
      <w:suppressAutoHyphens/>
      <w:ind w:left="1440" w:right="1440"/>
    </w:pPr>
    <w:rPr>
      <w:color w:val="000000"/>
      <w:sz w:val="16"/>
    </w:rPr>
  </w:style>
  <w:style w:type="character" w:customStyle="1" w:styleId="DocIDChar">
    <w:name w:val="DocID Char"/>
    <w:link w:val="DocID"/>
    <w:uiPriority w:val="99"/>
    <w:locked/>
    <w:rPr>
      <w:rFonts w:ascii="Arial" w:hAnsi="Arial"/>
      <w:snapToGrid w:val="0"/>
      <w:color w:val="000000"/>
      <w:sz w:val="16"/>
    </w:rPr>
  </w:style>
  <w:style w:type="paragraph" w:styleId="BalloonText">
    <w:name w:val="Balloon Text"/>
    <w:basedOn w:val="Normal"/>
    <w:link w:val="BalloonTextChar"/>
    <w:uiPriority w:val="99"/>
    <w:semiHidden/>
    <w:rsid w:val="00D02BB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02BBE"/>
    <w:rPr>
      <w:rFonts w:ascii="Segoe UI" w:hAnsi="Segoe UI" w:cs="Segoe UI"/>
      <w:snapToGrid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689</Words>
  <Characters>3930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bcalabro</cp:lastModifiedBy>
  <cp:revision>3</cp:revision>
  <cp:lastPrinted>2017-11-22T16:34:00Z</cp:lastPrinted>
  <dcterms:created xsi:type="dcterms:W3CDTF">2017-11-22T16:34:00Z</dcterms:created>
  <dcterms:modified xsi:type="dcterms:W3CDTF">2017-11-28T19:41:00Z</dcterms:modified>
</cp:coreProperties>
</file>