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7F" w:rsidRPr="00136BB2" w:rsidRDefault="00007F7F" w:rsidP="009458FF">
      <w:pPr>
        <w:jc w:val="center"/>
        <w:rPr>
          <w:b/>
          <w:szCs w:val="24"/>
        </w:rPr>
      </w:pPr>
      <w:r w:rsidRPr="00136BB2">
        <w:rPr>
          <w:b/>
          <w:szCs w:val="24"/>
        </w:rPr>
        <w:t>RESOLUTION NO 2017-12.25</w:t>
      </w:r>
    </w:p>
    <w:p w:rsidR="00007F7F" w:rsidRPr="00136BB2" w:rsidRDefault="00007F7F" w:rsidP="009458FF">
      <w:pPr>
        <w:jc w:val="center"/>
        <w:rPr>
          <w:b/>
          <w:szCs w:val="24"/>
        </w:rPr>
      </w:pPr>
      <w:r w:rsidRPr="00136BB2">
        <w:rPr>
          <w:b/>
          <w:szCs w:val="24"/>
        </w:rPr>
        <w:t xml:space="preserve">OF THE GOVERNING BODY OF </w:t>
      </w:r>
    </w:p>
    <w:p w:rsidR="00007F7F" w:rsidRPr="00136BB2" w:rsidRDefault="00007F7F" w:rsidP="009458FF">
      <w:pPr>
        <w:jc w:val="center"/>
        <w:rPr>
          <w:b/>
          <w:szCs w:val="24"/>
        </w:rPr>
      </w:pPr>
      <w:r w:rsidRPr="00136BB2">
        <w:rPr>
          <w:b/>
          <w:szCs w:val="24"/>
        </w:rPr>
        <w:t xml:space="preserve">THE BOROUGH OF BLOOMINGDALE </w:t>
      </w:r>
    </w:p>
    <w:p w:rsidR="00007F7F" w:rsidRPr="00136BB2" w:rsidRDefault="00007F7F" w:rsidP="009458FF">
      <w:pPr>
        <w:jc w:val="center"/>
        <w:rPr>
          <w:szCs w:val="24"/>
        </w:rPr>
      </w:pPr>
    </w:p>
    <w:p w:rsidR="00007F7F" w:rsidRPr="00136BB2" w:rsidRDefault="00007F7F" w:rsidP="009458FF">
      <w:pPr>
        <w:ind w:left="720" w:right="720"/>
        <w:jc w:val="both"/>
        <w:rPr>
          <w:caps/>
          <w:szCs w:val="24"/>
        </w:rPr>
      </w:pPr>
      <w:r w:rsidRPr="00136BB2">
        <w:rPr>
          <w:b/>
          <w:caps/>
          <w:szCs w:val="24"/>
        </w:rPr>
        <w:t xml:space="preserve">RESOLUTION OF THE BOROUGH OF BLOOMINGDALE, </w:t>
      </w:r>
      <w:smartTag w:uri="urn:schemas-microsoft-com:office:smarttags" w:element="PlaceType">
        <w:r w:rsidRPr="00136BB2">
          <w:rPr>
            <w:b/>
            <w:caps/>
            <w:szCs w:val="24"/>
          </w:rPr>
          <w:t>COUNTY</w:t>
        </w:r>
      </w:smartTag>
      <w:r w:rsidRPr="00136BB2">
        <w:rPr>
          <w:b/>
          <w:caps/>
          <w:szCs w:val="24"/>
        </w:rPr>
        <w:t xml:space="preserve"> OF </w:t>
      </w:r>
      <w:smartTag w:uri="urn:schemas-microsoft-com:office:smarttags" w:element="PlaceName">
        <w:r w:rsidRPr="00136BB2">
          <w:rPr>
            <w:b/>
            <w:caps/>
            <w:szCs w:val="24"/>
          </w:rPr>
          <w:t>PASSAIC</w:t>
        </w:r>
      </w:smartTag>
      <w:r w:rsidRPr="00136BB2">
        <w:rPr>
          <w:b/>
          <w:caps/>
          <w:szCs w:val="24"/>
        </w:rPr>
        <w:t xml:space="preserve"> AND STATE OF NEW JERSEY approving and AUTHORIZING AMENDMENT TO LEASE OF REAL PROPERTY FOR CONSTRUCTION AND OPERATION OF </w:t>
      </w:r>
      <w:smartTag w:uri="urn:schemas-microsoft-com:office:smarttags" w:element="place">
        <w:smartTag w:uri="urn:schemas-microsoft-com:office:smarttags" w:element="PlaceName">
          <w:r w:rsidRPr="00136BB2">
            <w:rPr>
              <w:b/>
              <w:caps/>
              <w:szCs w:val="24"/>
            </w:rPr>
            <w:t>WIRELESS</w:t>
          </w:r>
        </w:smartTag>
        <w:r w:rsidRPr="00136BB2">
          <w:rPr>
            <w:b/>
            <w:caps/>
            <w:szCs w:val="24"/>
          </w:rPr>
          <w:t xml:space="preserve"> </w:t>
        </w:r>
        <w:smartTag w:uri="urn:schemas-microsoft-com:office:smarttags" w:element="PlaceName">
          <w:r w:rsidRPr="00136BB2">
            <w:rPr>
              <w:b/>
              <w:caps/>
              <w:szCs w:val="24"/>
            </w:rPr>
            <w:t>TELECOMMUNICATION</w:t>
          </w:r>
        </w:smartTag>
        <w:r w:rsidRPr="00136BB2">
          <w:rPr>
            <w:b/>
            <w:caps/>
            <w:szCs w:val="24"/>
          </w:rPr>
          <w:t xml:space="preserve"> </w:t>
        </w:r>
        <w:smartTag w:uri="urn:schemas-microsoft-com:office:smarttags" w:element="PlaceType">
          <w:r w:rsidRPr="00136BB2">
            <w:rPr>
              <w:b/>
              <w:caps/>
              <w:szCs w:val="24"/>
            </w:rPr>
            <w:t>TOWER</w:t>
          </w:r>
        </w:smartTag>
      </w:smartTag>
      <w:r w:rsidRPr="00136BB2">
        <w:rPr>
          <w:b/>
          <w:caps/>
          <w:szCs w:val="24"/>
        </w:rPr>
        <w:t xml:space="preserve"> OR MONOPOLE AND RELATED FACILITIES LOCATED AT THE BLOOMINGDALE ANIMAL SHELTER</w:t>
      </w:r>
    </w:p>
    <w:p w:rsidR="00007F7F" w:rsidRPr="00136BB2" w:rsidRDefault="00007F7F" w:rsidP="002676DA">
      <w:pPr>
        <w:jc w:val="both"/>
        <w:rPr>
          <w:b/>
          <w:szCs w:val="24"/>
        </w:rPr>
      </w:pPr>
    </w:p>
    <w:p w:rsidR="00007F7F" w:rsidRPr="00136BB2" w:rsidRDefault="00007F7F" w:rsidP="003A02E1">
      <w:pPr>
        <w:jc w:val="both"/>
        <w:rPr>
          <w:szCs w:val="24"/>
        </w:rPr>
      </w:pPr>
      <w:r w:rsidRPr="00136BB2">
        <w:rPr>
          <w:b/>
          <w:szCs w:val="24"/>
        </w:rPr>
        <w:tab/>
      </w:r>
      <w:r w:rsidRPr="00136BB2">
        <w:rPr>
          <w:b/>
          <w:bCs/>
          <w:szCs w:val="24"/>
        </w:rPr>
        <w:t xml:space="preserve">WHEREAS, </w:t>
      </w:r>
      <w:r w:rsidRPr="00136BB2">
        <w:rPr>
          <w:szCs w:val="24"/>
        </w:rPr>
        <w:t xml:space="preserve">on January 1, 2003 the Borough of Bloomingdale, along with the Borough of Butler (“Boroughs”), entered into an Agreement for Lease of Real Property for Construction and Operation of Wireless Telecommunication Tower or Monopole and Related Facilities (“Agreement”) with Sprint Spectrum, LP (“Sprint”) for a portion of the real property located at 23 Brandt Lane, Bloomingdale, New Jersey (“Premises”); and </w:t>
      </w:r>
    </w:p>
    <w:p w:rsidR="00007F7F" w:rsidRPr="00136BB2" w:rsidRDefault="00007F7F" w:rsidP="003A02E1">
      <w:pPr>
        <w:jc w:val="both"/>
        <w:rPr>
          <w:szCs w:val="24"/>
        </w:rPr>
      </w:pPr>
    </w:p>
    <w:p w:rsidR="00007F7F" w:rsidRPr="00136BB2" w:rsidRDefault="00007F7F" w:rsidP="003A02E1">
      <w:pPr>
        <w:jc w:val="both"/>
        <w:rPr>
          <w:szCs w:val="24"/>
        </w:rPr>
      </w:pPr>
      <w:r w:rsidRPr="00136BB2">
        <w:rPr>
          <w:szCs w:val="24"/>
        </w:rPr>
        <w:tab/>
      </w:r>
      <w:r w:rsidRPr="00136BB2">
        <w:rPr>
          <w:b/>
          <w:bCs/>
          <w:szCs w:val="24"/>
        </w:rPr>
        <w:t xml:space="preserve">WHEREAS, </w:t>
      </w:r>
      <w:r w:rsidRPr="00136BB2">
        <w:rPr>
          <w:bCs/>
          <w:szCs w:val="24"/>
        </w:rPr>
        <w:t>the Premises are administered for Sprint by SBA 2012 TC Assets, LLC (“SBA”</w:t>
      </w:r>
      <w:r w:rsidRPr="00136BB2">
        <w:rPr>
          <w:szCs w:val="24"/>
        </w:rPr>
        <w:t>; and</w:t>
      </w:r>
    </w:p>
    <w:p w:rsidR="00007F7F" w:rsidRPr="00136BB2" w:rsidRDefault="00007F7F" w:rsidP="003A02E1">
      <w:pPr>
        <w:jc w:val="both"/>
        <w:rPr>
          <w:szCs w:val="24"/>
        </w:rPr>
      </w:pPr>
    </w:p>
    <w:p w:rsidR="00007F7F" w:rsidRPr="00136BB2" w:rsidRDefault="00007F7F" w:rsidP="006353B7">
      <w:pPr>
        <w:jc w:val="both"/>
        <w:rPr>
          <w:szCs w:val="24"/>
        </w:rPr>
      </w:pPr>
      <w:r w:rsidRPr="00136BB2">
        <w:rPr>
          <w:szCs w:val="24"/>
        </w:rPr>
        <w:tab/>
      </w:r>
      <w:r w:rsidRPr="00136BB2">
        <w:rPr>
          <w:b/>
          <w:bCs/>
          <w:szCs w:val="24"/>
        </w:rPr>
        <w:t>WHEREAS,</w:t>
      </w:r>
      <w:r w:rsidRPr="00136BB2">
        <w:rPr>
          <w:szCs w:val="24"/>
        </w:rPr>
        <w:t xml:space="preserve"> by letter dated December 14, 2017, SBA has requested that an Amendment to the Agreement be executed; and</w:t>
      </w:r>
    </w:p>
    <w:p w:rsidR="00007F7F" w:rsidRPr="00136BB2" w:rsidRDefault="00007F7F" w:rsidP="006353B7">
      <w:pPr>
        <w:jc w:val="both"/>
        <w:rPr>
          <w:b/>
          <w:szCs w:val="24"/>
        </w:rPr>
      </w:pPr>
    </w:p>
    <w:p w:rsidR="00007F7F" w:rsidRPr="00136BB2" w:rsidRDefault="00007F7F" w:rsidP="006353B7">
      <w:pPr>
        <w:jc w:val="both"/>
        <w:rPr>
          <w:szCs w:val="24"/>
        </w:rPr>
      </w:pPr>
      <w:r w:rsidRPr="00136BB2">
        <w:rPr>
          <w:b/>
          <w:szCs w:val="24"/>
        </w:rPr>
        <w:tab/>
        <w:t>WHEREAS</w:t>
      </w:r>
      <w:r w:rsidRPr="00136BB2">
        <w:rPr>
          <w:szCs w:val="24"/>
        </w:rPr>
        <w:t>, the Borough Attorney has reviewed the Agreement and Amendment.</w:t>
      </w:r>
    </w:p>
    <w:p w:rsidR="00007F7F" w:rsidRPr="00136BB2" w:rsidRDefault="00007F7F" w:rsidP="003A02E1">
      <w:pPr>
        <w:jc w:val="both"/>
        <w:rPr>
          <w:szCs w:val="24"/>
        </w:rPr>
      </w:pPr>
    </w:p>
    <w:p w:rsidR="00007F7F" w:rsidRPr="00136BB2" w:rsidRDefault="00007F7F" w:rsidP="00420CA6">
      <w:pPr>
        <w:ind w:firstLine="720"/>
        <w:jc w:val="both"/>
        <w:rPr>
          <w:szCs w:val="24"/>
        </w:rPr>
      </w:pPr>
      <w:r w:rsidRPr="00136BB2">
        <w:rPr>
          <w:b/>
          <w:szCs w:val="24"/>
        </w:rPr>
        <w:t xml:space="preserve">NOW, THEREFORE, BE IT RESOLVED </w:t>
      </w:r>
      <w:r w:rsidRPr="00136BB2">
        <w:rPr>
          <w:szCs w:val="24"/>
        </w:rPr>
        <w:t xml:space="preserve">that the Borough Council of the Borough of Bloomingdale, in the </w:t>
      </w:r>
      <w:smartTag w:uri="urn:schemas-microsoft-com:office:smarttags" w:element="PlaceType">
        <w:r w:rsidRPr="00136BB2">
          <w:rPr>
            <w:szCs w:val="24"/>
          </w:rPr>
          <w:t>County</w:t>
        </w:r>
      </w:smartTag>
      <w:r w:rsidRPr="00136BB2">
        <w:rPr>
          <w:szCs w:val="24"/>
        </w:rPr>
        <w:t xml:space="preserve"> of </w:t>
      </w:r>
      <w:smartTag w:uri="urn:schemas-microsoft-com:office:smarttags" w:element="PlaceName">
        <w:r w:rsidRPr="00136BB2">
          <w:rPr>
            <w:szCs w:val="24"/>
          </w:rPr>
          <w:t>Passaic</w:t>
        </w:r>
      </w:smartTag>
      <w:r w:rsidRPr="00136BB2">
        <w:rPr>
          <w:szCs w:val="24"/>
        </w:rPr>
        <w:t xml:space="preserve">, and State of </w:t>
      </w:r>
      <w:smartTag w:uri="urn:schemas-microsoft-com:office:smarttags" w:element="place">
        <w:smartTag w:uri="urn:schemas-microsoft-com:office:smarttags" w:element="State">
          <w:r w:rsidRPr="00136BB2">
            <w:rPr>
              <w:szCs w:val="24"/>
            </w:rPr>
            <w:t>New Jersey</w:t>
          </w:r>
        </w:smartTag>
      </w:smartTag>
      <w:r w:rsidRPr="00136BB2">
        <w:rPr>
          <w:szCs w:val="24"/>
        </w:rPr>
        <w:t xml:space="preserve"> that the Mayor is hereby authorized to execute the aforementioned Amendment.</w:t>
      </w:r>
    </w:p>
    <w:p w:rsidR="00007F7F" w:rsidRPr="00136BB2" w:rsidRDefault="00007F7F" w:rsidP="00420CA6">
      <w:pPr>
        <w:ind w:firstLine="720"/>
        <w:jc w:val="both"/>
        <w:rPr>
          <w:szCs w:val="24"/>
        </w:rPr>
      </w:pPr>
    </w:p>
    <w:p w:rsidR="00007F7F" w:rsidRPr="00136BB2" w:rsidRDefault="00007F7F" w:rsidP="00420CA6">
      <w:pPr>
        <w:ind w:firstLine="720"/>
        <w:jc w:val="both"/>
        <w:rPr>
          <w:szCs w:val="24"/>
        </w:rPr>
      </w:pPr>
      <w:r w:rsidRPr="00136BB2">
        <w:rPr>
          <w:b/>
          <w:szCs w:val="24"/>
        </w:rPr>
        <w:t>BE IT FURTHER RESOLVED</w:t>
      </w:r>
      <w:r w:rsidRPr="00136BB2">
        <w:rPr>
          <w:szCs w:val="24"/>
        </w:rPr>
        <w:t xml:space="preserve"> that the Borough Clerk and Borough Council are authorized to take whatever steps necessary to finalize all paperwork associated with the Amendment.</w:t>
      </w:r>
    </w:p>
    <w:p w:rsidR="00007F7F" w:rsidRPr="00136BB2" w:rsidRDefault="00007F7F" w:rsidP="00202074">
      <w:pPr>
        <w:ind w:firstLine="720"/>
        <w:jc w:val="both"/>
        <w:rPr>
          <w:szCs w:val="24"/>
        </w:rPr>
      </w:pPr>
      <w:bookmarkStart w:id="0" w:name="_GoBack"/>
      <w:bookmarkEnd w:id="0"/>
    </w:p>
    <w:p w:rsidR="00007F7F" w:rsidRPr="00136BB2" w:rsidRDefault="00007F7F" w:rsidP="007E64C7">
      <w:pPr>
        <w:ind w:left="720"/>
        <w:jc w:val="both"/>
        <w:rPr>
          <w:szCs w:val="24"/>
        </w:rPr>
      </w:pPr>
      <w:r w:rsidRPr="00136BB2">
        <w:rPr>
          <w:szCs w:val="24"/>
        </w:rPr>
        <w:t>This Resolution shall take effect immediately.</w:t>
      </w:r>
    </w:p>
    <w:p w:rsidR="00007F7F" w:rsidRPr="00136BB2" w:rsidRDefault="00007F7F" w:rsidP="007E64C7">
      <w:pPr>
        <w:ind w:left="720"/>
        <w:jc w:val="both"/>
        <w:rPr>
          <w:szCs w:val="24"/>
        </w:rPr>
      </w:pPr>
    </w:p>
    <w:p w:rsidR="00007F7F" w:rsidRPr="00136BB2" w:rsidRDefault="00007F7F" w:rsidP="007E64C7">
      <w:pPr>
        <w:ind w:left="-288"/>
        <w:jc w:val="both"/>
        <w:rPr>
          <w:szCs w:val="24"/>
        </w:rPr>
      </w:pPr>
      <w:r w:rsidRPr="00136BB2">
        <w:rPr>
          <w:szCs w:val="24"/>
        </w:rPr>
        <w:t>Adopted:  December 19, 2017</w:t>
      </w:r>
    </w:p>
    <w:p w:rsidR="00007F7F" w:rsidRPr="00136BB2" w:rsidRDefault="00007F7F" w:rsidP="007E64C7">
      <w:pPr>
        <w:ind w:left="-288"/>
        <w:jc w:val="both"/>
        <w:rPr>
          <w:szCs w:val="24"/>
        </w:rPr>
      </w:pPr>
    </w:p>
    <w:p w:rsidR="00007F7F" w:rsidRPr="009570DD" w:rsidRDefault="00007F7F" w:rsidP="008C06EE">
      <w:pPr>
        <w:pStyle w:val="Heading2"/>
        <w:jc w:val="center"/>
        <w:rPr>
          <w:rFonts w:ascii="Times New Roman" w:hAnsi="Times New Roman"/>
          <w:sz w:val="20"/>
          <w:szCs w:val="20"/>
        </w:rPr>
      </w:pPr>
      <w:r w:rsidRPr="009570DD">
        <w:rPr>
          <w:rFonts w:ascii="Times New Roman" w:hAnsi="Times New Roman"/>
          <w:sz w:val="20"/>
          <w:szCs w:val="20"/>
        </w:rPr>
        <w:t>Record of Council Vote on Passage</w:t>
      </w:r>
    </w:p>
    <w:tbl>
      <w:tblPr>
        <w:tblW w:w="97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21"/>
        <w:gridCol w:w="763"/>
        <w:gridCol w:w="667"/>
        <w:gridCol w:w="858"/>
        <w:gridCol w:w="954"/>
        <w:gridCol w:w="1621"/>
        <w:gridCol w:w="763"/>
        <w:gridCol w:w="763"/>
        <w:gridCol w:w="858"/>
        <w:gridCol w:w="858"/>
      </w:tblGrid>
      <w:tr w:rsidR="00007F7F" w:rsidRPr="009570DD" w:rsidTr="00F35833">
        <w:tblPrEx>
          <w:tblCellMar>
            <w:top w:w="0" w:type="dxa"/>
            <w:bottom w:w="0" w:type="dxa"/>
          </w:tblCellMar>
        </w:tblPrEx>
        <w:trPr>
          <w:trHeight w:val="491"/>
        </w:trPr>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caps/>
                <w:sz w:val="20"/>
              </w:rPr>
            </w:pPr>
            <w:r w:rsidRPr="009570DD">
              <w:rPr>
                <w:caps/>
                <w:sz w:val="20"/>
              </w:rPr>
              <w:t>Councilman</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caps/>
                <w:sz w:val="20"/>
              </w:rPr>
            </w:pPr>
            <w:r w:rsidRPr="009570DD">
              <w:rPr>
                <w:caps/>
                <w:sz w:val="20"/>
              </w:rPr>
              <w:t>aye</w:t>
            </w:r>
          </w:p>
        </w:tc>
        <w:tc>
          <w:tcPr>
            <w:tcW w:w="667"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caps/>
                <w:sz w:val="20"/>
              </w:rPr>
            </w:pPr>
            <w:r w:rsidRPr="009570DD">
              <w:rPr>
                <w:caps/>
                <w:sz w:val="20"/>
              </w:rPr>
              <w:t>nay</w:t>
            </w: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Abstain</w:t>
            </w:r>
          </w:p>
        </w:tc>
        <w:tc>
          <w:tcPr>
            <w:tcW w:w="954"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Absent</w:t>
            </w:r>
          </w:p>
        </w:tc>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caps/>
                <w:sz w:val="20"/>
              </w:rPr>
              <w:t>Councilman</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caps/>
                <w:sz w:val="20"/>
              </w:rPr>
            </w:pPr>
            <w:r w:rsidRPr="009570DD">
              <w:rPr>
                <w:caps/>
                <w:sz w:val="20"/>
              </w:rPr>
              <w:t>aye</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caps/>
                <w:sz w:val="20"/>
              </w:rPr>
            </w:pPr>
            <w:r w:rsidRPr="009570DD">
              <w:rPr>
                <w:caps/>
                <w:sz w:val="20"/>
              </w:rPr>
              <w:t>nay</w:t>
            </w: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Abstain</w:t>
            </w: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Absent</w:t>
            </w:r>
          </w:p>
        </w:tc>
      </w:tr>
      <w:tr w:rsidR="00007F7F" w:rsidRPr="009570DD" w:rsidTr="00F35833">
        <w:tblPrEx>
          <w:tblCellMar>
            <w:top w:w="0" w:type="dxa"/>
            <w:bottom w:w="0" w:type="dxa"/>
          </w:tblCellMar>
        </w:tblPrEx>
        <w:trPr>
          <w:trHeight w:val="239"/>
        </w:trPr>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Costa</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Pr>
                <w:sz w:val="20"/>
              </w:rPr>
              <w:t>X</w:t>
            </w:r>
          </w:p>
        </w:tc>
        <w:tc>
          <w:tcPr>
            <w:tcW w:w="667"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954"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smartTag w:uri="urn:schemas-microsoft-com:office:smarttags" w:element="City">
              <w:r w:rsidRPr="009570DD">
                <w:rPr>
                  <w:sz w:val="20"/>
                </w:rPr>
                <w:t>Hudson</w:t>
              </w:r>
            </w:smartTag>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Pr>
                <w:sz w:val="20"/>
              </w:rPr>
              <w:t>X</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r>
      <w:tr w:rsidR="00007F7F" w:rsidRPr="009570DD" w:rsidTr="00F35833">
        <w:tblPrEx>
          <w:tblCellMar>
            <w:top w:w="0" w:type="dxa"/>
            <w:bottom w:w="0" w:type="dxa"/>
          </w:tblCellMar>
        </w:tblPrEx>
        <w:trPr>
          <w:trHeight w:val="239"/>
        </w:trPr>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D’Amato</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Pr>
                <w:sz w:val="20"/>
              </w:rPr>
              <w:t>X</w:t>
            </w:r>
          </w:p>
        </w:tc>
        <w:tc>
          <w:tcPr>
            <w:tcW w:w="667"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954"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Sondermeyer</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Pr>
                <w:sz w:val="20"/>
              </w:rPr>
              <w:t>X</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r>
      <w:tr w:rsidR="00007F7F" w:rsidRPr="009570DD" w:rsidTr="00F35833">
        <w:tblPrEx>
          <w:tblCellMar>
            <w:top w:w="0" w:type="dxa"/>
            <w:bottom w:w="0" w:type="dxa"/>
          </w:tblCellMar>
        </w:tblPrEx>
        <w:trPr>
          <w:trHeight w:val="251"/>
        </w:trPr>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Dellaripa</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667"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Pr>
                <w:sz w:val="20"/>
              </w:rPr>
              <w:t>X</w:t>
            </w:r>
          </w:p>
        </w:tc>
        <w:tc>
          <w:tcPr>
            <w:tcW w:w="954"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1621"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sidRPr="009570DD">
              <w:rPr>
                <w:sz w:val="20"/>
              </w:rPr>
              <w:t>Yazdi</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r>
              <w:rPr>
                <w:sz w:val="20"/>
              </w:rPr>
              <w:t>X</w:t>
            </w:r>
          </w:p>
        </w:tc>
        <w:tc>
          <w:tcPr>
            <w:tcW w:w="763"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c>
          <w:tcPr>
            <w:tcW w:w="858" w:type="dxa"/>
            <w:tcBorders>
              <w:top w:val="single" w:sz="6" w:space="0" w:color="auto"/>
              <w:left w:val="single" w:sz="6" w:space="0" w:color="auto"/>
              <w:bottom w:val="single" w:sz="6" w:space="0" w:color="auto"/>
              <w:right w:val="single" w:sz="6" w:space="0" w:color="auto"/>
            </w:tcBorders>
          </w:tcPr>
          <w:p w:rsidR="00007F7F" w:rsidRPr="009570DD" w:rsidRDefault="00007F7F" w:rsidP="00F35833">
            <w:pPr>
              <w:rPr>
                <w:sz w:val="20"/>
              </w:rPr>
            </w:pPr>
          </w:p>
        </w:tc>
      </w:tr>
    </w:tbl>
    <w:p w:rsidR="00007F7F" w:rsidRPr="009570DD" w:rsidRDefault="00007F7F" w:rsidP="007A7B37">
      <w:pPr>
        <w:rPr>
          <w:sz w:val="20"/>
        </w:rPr>
      </w:pPr>
    </w:p>
    <w:p w:rsidR="00007F7F" w:rsidRPr="009570DD" w:rsidRDefault="00007F7F" w:rsidP="007A7B37">
      <w:pPr>
        <w:rPr>
          <w:sz w:val="22"/>
          <w:szCs w:val="22"/>
        </w:rPr>
      </w:pPr>
      <w:r w:rsidRPr="009570DD">
        <w:rPr>
          <w:sz w:val="22"/>
          <w:szCs w:val="22"/>
        </w:rPr>
        <w:t>I hereby certify that the foregoing is a true copy of a Resolution adopted by the Governing Body of the Borough of Bloomingdale at an Official Meeting he</w:t>
      </w:r>
      <w:r>
        <w:rPr>
          <w:sz w:val="22"/>
          <w:szCs w:val="22"/>
        </w:rPr>
        <w:t>ld on Tuesday, December 19</w:t>
      </w:r>
      <w:r w:rsidRPr="009570DD">
        <w:rPr>
          <w:sz w:val="22"/>
          <w:szCs w:val="22"/>
        </w:rPr>
        <w:t>, 2017.</w:t>
      </w:r>
    </w:p>
    <w:p w:rsidR="00007F7F" w:rsidRPr="009570DD" w:rsidRDefault="00007F7F" w:rsidP="007A7B37">
      <w:pPr>
        <w:rPr>
          <w:sz w:val="22"/>
          <w:szCs w:val="22"/>
        </w:rPr>
      </w:pPr>
    </w:p>
    <w:p w:rsidR="00007F7F" w:rsidRPr="009570DD" w:rsidRDefault="00007F7F" w:rsidP="007A7B37">
      <w:pPr>
        <w:rPr>
          <w:sz w:val="22"/>
          <w:szCs w:val="22"/>
        </w:rPr>
      </w:pPr>
      <w:r w:rsidRPr="009570DD">
        <w:rPr>
          <w:sz w:val="22"/>
          <w:szCs w:val="22"/>
        </w:rPr>
        <w:t>___________________________________</w:t>
      </w:r>
    </w:p>
    <w:p w:rsidR="00007F7F" w:rsidRPr="004D3B15" w:rsidRDefault="00007F7F" w:rsidP="00136BB2">
      <w:pPr>
        <w:rPr>
          <w:sz w:val="22"/>
          <w:szCs w:val="22"/>
        </w:rPr>
      </w:pPr>
      <w:r>
        <w:rPr>
          <w:sz w:val="22"/>
          <w:szCs w:val="22"/>
        </w:rPr>
        <w:t>Breeanna Calabro, RMC</w:t>
      </w:r>
      <w:r>
        <w:rPr>
          <w:sz w:val="22"/>
          <w:szCs w:val="22"/>
        </w:rPr>
        <w:br/>
      </w:r>
      <w:r w:rsidRPr="009570DD">
        <w:rPr>
          <w:sz w:val="22"/>
          <w:szCs w:val="22"/>
        </w:rPr>
        <w:t>Municipal Clerk, Borough of Bloomingdale</w:t>
      </w:r>
    </w:p>
    <w:sectPr w:rsidR="00007F7F" w:rsidRPr="004D3B15" w:rsidSect="00E00B38">
      <w:footerReference w:type="even" r:id="rId7"/>
      <w:footerReference w:type="default" r:id="rId8"/>
      <w:pgSz w:w="12240" w:h="15840" w:code="1"/>
      <w:pgMar w:top="1008" w:right="1296" w:bottom="1152" w:left="1296"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F7F" w:rsidRDefault="00007F7F">
      <w:r>
        <w:separator/>
      </w:r>
    </w:p>
  </w:endnote>
  <w:endnote w:type="continuationSeparator" w:id="0">
    <w:p w:rsidR="00007F7F" w:rsidRDefault="00007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7F" w:rsidRDefault="0000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7F7F" w:rsidRDefault="00007F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7F" w:rsidRPr="004D3B15" w:rsidRDefault="00007F7F">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Pr>
        <w:rStyle w:val="PageNumber"/>
        <w:rFonts w:ascii="Arial" w:hAnsi="Arial" w:cs="Arial"/>
        <w:noProof/>
        <w:sz w:val="22"/>
        <w:szCs w:val="22"/>
      </w:rPr>
      <w:t>2</w:t>
    </w:r>
    <w:r w:rsidRPr="004D3B15">
      <w:rPr>
        <w:rStyle w:val="PageNumber"/>
        <w:rFonts w:ascii="Arial" w:hAnsi="Arial" w:cs="Arial"/>
        <w:sz w:val="22"/>
        <w:szCs w:val="22"/>
      </w:rPr>
      <w:fldChar w:fldCharType="end"/>
    </w:r>
  </w:p>
  <w:p w:rsidR="00007F7F" w:rsidRDefault="00007F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F7F" w:rsidRDefault="00007F7F">
      <w:r>
        <w:separator/>
      </w:r>
    </w:p>
  </w:footnote>
  <w:footnote w:type="continuationSeparator" w:id="0">
    <w:p w:rsidR="00007F7F" w:rsidRDefault="00007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B5E6A"/>
    <w:multiLevelType w:val="hybridMultilevel"/>
    <w:tmpl w:val="C6FE784E"/>
    <w:lvl w:ilvl="0" w:tplc="0409000F">
      <w:start w:val="1"/>
      <w:numFmt w:val="decimal"/>
      <w:lvlText w:val="%1."/>
      <w:lvlJc w:val="left"/>
      <w:pPr>
        <w:ind w:left="1446" w:hanging="360"/>
      </w:pPr>
      <w:rPr>
        <w:rFonts w:cs="Times New Roman"/>
      </w:rPr>
    </w:lvl>
    <w:lvl w:ilvl="1" w:tplc="04090019">
      <w:start w:val="1"/>
      <w:numFmt w:val="lowerLetter"/>
      <w:lvlText w:val="%2."/>
      <w:lvlJc w:val="left"/>
      <w:pPr>
        <w:ind w:left="2166" w:hanging="360"/>
      </w:pPr>
      <w:rPr>
        <w:rFonts w:cs="Times New Roman"/>
      </w:rPr>
    </w:lvl>
    <w:lvl w:ilvl="2" w:tplc="0409001B" w:tentative="1">
      <w:start w:val="1"/>
      <w:numFmt w:val="lowerRoman"/>
      <w:lvlText w:val="%3."/>
      <w:lvlJc w:val="right"/>
      <w:pPr>
        <w:ind w:left="2886" w:hanging="180"/>
      </w:pPr>
      <w:rPr>
        <w:rFonts w:cs="Times New Roman"/>
      </w:rPr>
    </w:lvl>
    <w:lvl w:ilvl="3" w:tplc="0409000F" w:tentative="1">
      <w:start w:val="1"/>
      <w:numFmt w:val="decimal"/>
      <w:lvlText w:val="%4."/>
      <w:lvlJc w:val="left"/>
      <w:pPr>
        <w:ind w:left="3606" w:hanging="360"/>
      </w:pPr>
      <w:rPr>
        <w:rFonts w:cs="Times New Roman"/>
      </w:rPr>
    </w:lvl>
    <w:lvl w:ilvl="4" w:tplc="04090019" w:tentative="1">
      <w:start w:val="1"/>
      <w:numFmt w:val="lowerLetter"/>
      <w:lvlText w:val="%5."/>
      <w:lvlJc w:val="left"/>
      <w:pPr>
        <w:ind w:left="4326" w:hanging="360"/>
      </w:pPr>
      <w:rPr>
        <w:rFonts w:cs="Times New Roman"/>
      </w:rPr>
    </w:lvl>
    <w:lvl w:ilvl="5" w:tplc="0409001B" w:tentative="1">
      <w:start w:val="1"/>
      <w:numFmt w:val="lowerRoman"/>
      <w:lvlText w:val="%6."/>
      <w:lvlJc w:val="right"/>
      <w:pPr>
        <w:ind w:left="5046" w:hanging="180"/>
      </w:pPr>
      <w:rPr>
        <w:rFonts w:cs="Times New Roman"/>
      </w:rPr>
    </w:lvl>
    <w:lvl w:ilvl="6" w:tplc="0409000F" w:tentative="1">
      <w:start w:val="1"/>
      <w:numFmt w:val="decimal"/>
      <w:lvlText w:val="%7."/>
      <w:lvlJc w:val="left"/>
      <w:pPr>
        <w:ind w:left="5766" w:hanging="360"/>
      </w:pPr>
      <w:rPr>
        <w:rFonts w:cs="Times New Roman"/>
      </w:rPr>
    </w:lvl>
    <w:lvl w:ilvl="7" w:tplc="04090019" w:tentative="1">
      <w:start w:val="1"/>
      <w:numFmt w:val="lowerLetter"/>
      <w:lvlText w:val="%8."/>
      <w:lvlJc w:val="left"/>
      <w:pPr>
        <w:ind w:left="6486" w:hanging="360"/>
      </w:pPr>
      <w:rPr>
        <w:rFonts w:cs="Times New Roman"/>
      </w:rPr>
    </w:lvl>
    <w:lvl w:ilvl="8" w:tplc="0409001B" w:tentative="1">
      <w:start w:val="1"/>
      <w:numFmt w:val="lowerRoman"/>
      <w:lvlText w:val="%9."/>
      <w:lvlJc w:val="right"/>
      <w:pPr>
        <w:ind w:left="720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76DA"/>
    <w:rsid w:val="00007F7F"/>
    <w:rsid w:val="000517DC"/>
    <w:rsid w:val="00136BB2"/>
    <w:rsid w:val="00153C88"/>
    <w:rsid w:val="00164C73"/>
    <w:rsid w:val="00192B05"/>
    <w:rsid w:val="001C36AA"/>
    <w:rsid w:val="00202074"/>
    <w:rsid w:val="002063DE"/>
    <w:rsid w:val="002676DA"/>
    <w:rsid w:val="002A0D06"/>
    <w:rsid w:val="002D3946"/>
    <w:rsid w:val="002D55D0"/>
    <w:rsid w:val="002F286F"/>
    <w:rsid w:val="002F6242"/>
    <w:rsid w:val="002F78C3"/>
    <w:rsid w:val="00342BEC"/>
    <w:rsid w:val="003A02E1"/>
    <w:rsid w:val="003D47B9"/>
    <w:rsid w:val="00420CA6"/>
    <w:rsid w:val="004D3B15"/>
    <w:rsid w:val="00503479"/>
    <w:rsid w:val="005A7292"/>
    <w:rsid w:val="005C38CE"/>
    <w:rsid w:val="006353B7"/>
    <w:rsid w:val="0065607B"/>
    <w:rsid w:val="0067040D"/>
    <w:rsid w:val="00724C06"/>
    <w:rsid w:val="0079164F"/>
    <w:rsid w:val="007A7B37"/>
    <w:rsid w:val="007B70AD"/>
    <w:rsid w:val="007E33A1"/>
    <w:rsid w:val="007E64C7"/>
    <w:rsid w:val="0083497A"/>
    <w:rsid w:val="00852A40"/>
    <w:rsid w:val="008940B7"/>
    <w:rsid w:val="008C06EE"/>
    <w:rsid w:val="00923F1B"/>
    <w:rsid w:val="00932FC9"/>
    <w:rsid w:val="009458FF"/>
    <w:rsid w:val="009570DD"/>
    <w:rsid w:val="009A2292"/>
    <w:rsid w:val="009D5396"/>
    <w:rsid w:val="00A64063"/>
    <w:rsid w:val="00A85D1F"/>
    <w:rsid w:val="00AA3626"/>
    <w:rsid w:val="00AE2202"/>
    <w:rsid w:val="00B13AFD"/>
    <w:rsid w:val="00B200EE"/>
    <w:rsid w:val="00B40A22"/>
    <w:rsid w:val="00B62924"/>
    <w:rsid w:val="00BC2DA6"/>
    <w:rsid w:val="00BD419C"/>
    <w:rsid w:val="00BE697D"/>
    <w:rsid w:val="00C06304"/>
    <w:rsid w:val="00C110E1"/>
    <w:rsid w:val="00C47840"/>
    <w:rsid w:val="00CC0AFA"/>
    <w:rsid w:val="00CD15B5"/>
    <w:rsid w:val="00CE7410"/>
    <w:rsid w:val="00CF70B2"/>
    <w:rsid w:val="00D24AC8"/>
    <w:rsid w:val="00D533F7"/>
    <w:rsid w:val="00DD753C"/>
    <w:rsid w:val="00DE3607"/>
    <w:rsid w:val="00DE4E4E"/>
    <w:rsid w:val="00DE6CE5"/>
    <w:rsid w:val="00DF1E06"/>
    <w:rsid w:val="00E00B38"/>
    <w:rsid w:val="00E0351A"/>
    <w:rsid w:val="00E079A9"/>
    <w:rsid w:val="00E117A6"/>
    <w:rsid w:val="00EC159E"/>
    <w:rsid w:val="00F35833"/>
    <w:rsid w:val="00F47866"/>
    <w:rsid w:val="00F940C6"/>
    <w:rsid w:val="00FB50F3"/>
    <w:rsid w:val="00FD6FF7"/>
    <w:rsid w:val="00FF16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6DA"/>
    <w:pPr>
      <w:overflowPunct w:val="0"/>
      <w:autoSpaceDE w:val="0"/>
      <w:autoSpaceDN w:val="0"/>
      <w:adjustRightInd w:val="0"/>
      <w:textAlignment w:val="baseline"/>
    </w:pPr>
    <w:rPr>
      <w:rFonts w:ascii="Times New Roman" w:eastAsia="Times New Roman" w:hAnsi="Times New Roman"/>
      <w:color w:val="000000"/>
      <w:spacing w:val="-3"/>
      <w:sz w:val="24"/>
      <w:szCs w:val="20"/>
    </w:rPr>
  </w:style>
  <w:style w:type="paragraph" w:styleId="Heading2">
    <w:name w:val="heading 2"/>
    <w:basedOn w:val="Normal"/>
    <w:next w:val="Normal"/>
    <w:link w:val="Heading2Char"/>
    <w:uiPriority w:val="99"/>
    <w:qFormat/>
    <w:locked/>
    <w:rsid w:val="007A7B37"/>
    <w:pPr>
      <w:keepNext/>
      <w:widowControl w:val="0"/>
      <w:overflowPunct/>
      <w:spacing w:before="240" w:after="60"/>
      <w:textAlignment w:val="auto"/>
      <w:outlineLvl w:val="1"/>
    </w:pPr>
    <w:rPr>
      <w:rFonts w:ascii="Calibri Light" w:eastAsia="Calibri" w:hAnsi="Calibri Light"/>
      <w:b/>
      <w:bCs/>
      <w:i/>
      <w:iCs/>
      <w:color w:val="auto"/>
      <w:spacing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A7B37"/>
    <w:rPr>
      <w:rFonts w:ascii="Calibri Light" w:hAnsi="Calibri Light" w:cs="Times New Roman"/>
      <w:b/>
      <w:bCs/>
      <w:i/>
      <w:iCs/>
      <w:sz w:val="28"/>
      <w:szCs w:val="28"/>
      <w:lang w:val="en-US" w:eastAsia="en-US" w:bidi="ar-SA"/>
    </w:rPr>
  </w:style>
  <w:style w:type="paragraph" w:styleId="Footer">
    <w:name w:val="footer"/>
    <w:basedOn w:val="Normal"/>
    <w:link w:val="FooterChar"/>
    <w:uiPriority w:val="99"/>
    <w:semiHidden/>
    <w:rsid w:val="002676DA"/>
    <w:pPr>
      <w:tabs>
        <w:tab w:val="center" w:pos="4320"/>
        <w:tab w:val="right" w:pos="8640"/>
      </w:tabs>
    </w:pPr>
  </w:style>
  <w:style w:type="character" w:customStyle="1" w:styleId="FooterChar">
    <w:name w:val="Footer Char"/>
    <w:basedOn w:val="DefaultParagraphFont"/>
    <w:link w:val="Footer"/>
    <w:uiPriority w:val="99"/>
    <w:semiHidden/>
    <w:locked/>
    <w:rsid w:val="002676DA"/>
    <w:rPr>
      <w:rFonts w:ascii="Times New Roman" w:hAnsi="Times New Roman" w:cs="Times New Roman"/>
      <w:color w:val="000000"/>
      <w:spacing w:val="-3"/>
      <w:sz w:val="20"/>
      <w:szCs w:val="20"/>
    </w:rPr>
  </w:style>
  <w:style w:type="character" w:styleId="PageNumber">
    <w:name w:val="page number"/>
    <w:basedOn w:val="DefaultParagraphFont"/>
    <w:uiPriority w:val="99"/>
    <w:semiHidden/>
    <w:rsid w:val="002676DA"/>
    <w:rPr>
      <w:rFonts w:cs="Times New Roman"/>
    </w:rPr>
  </w:style>
  <w:style w:type="paragraph" w:styleId="BlockText">
    <w:name w:val="Block Text"/>
    <w:basedOn w:val="Normal"/>
    <w:uiPriority w:val="99"/>
    <w:semiHidden/>
    <w:rsid w:val="002676DA"/>
    <w:pPr>
      <w:ind w:left="720" w:right="720" w:hanging="720"/>
      <w:jc w:val="both"/>
    </w:pPr>
    <w:rPr>
      <w:rFonts w:ascii="Arial" w:hAnsi="Arial" w:cs="Arial"/>
      <w:b/>
    </w:rPr>
  </w:style>
  <w:style w:type="paragraph" w:styleId="Header">
    <w:name w:val="header"/>
    <w:basedOn w:val="Normal"/>
    <w:link w:val="HeaderChar"/>
    <w:uiPriority w:val="99"/>
    <w:rsid w:val="004D3B15"/>
    <w:pPr>
      <w:tabs>
        <w:tab w:val="center" w:pos="4680"/>
        <w:tab w:val="right" w:pos="9360"/>
      </w:tabs>
    </w:pPr>
  </w:style>
  <w:style w:type="character" w:customStyle="1" w:styleId="HeaderChar">
    <w:name w:val="Header Char"/>
    <w:basedOn w:val="DefaultParagraphFont"/>
    <w:link w:val="Header"/>
    <w:uiPriority w:val="99"/>
    <w:locked/>
    <w:rsid w:val="004D3B15"/>
    <w:rPr>
      <w:rFonts w:ascii="Times New Roman" w:hAnsi="Times New Roman" w:cs="Times New Roman"/>
      <w:color w:val="000000"/>
      <w:spacing w:val="-3"/>
      <w:sz w:val="20"/>
      <w:szCs w:val="20"/>
    </w:rPr>
  </w:style>
  <w:style w:type="paragraph" w:styleId="BalloonText">
    <w:name w:val="Balloon Text"/>
    <w:basedOn w:val="Normal"/>
    <w:link w:val="BalloonTextChar"/>
    <w:uiPriority w:val="99"/>
    <w:semiHidden/>
    <w:rsid w:val="00F940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0C6"/>
    <w:rPr>
      <w:rFonts w:ascii="Tahoma" w:hAnsi="Tahoma" w:cs="Tahoma"/>
      <w:color w:val="000000"/>
      <w:spacing w:val="-3"/>
      <w:sz w:val="16"/>
      <w:szCs w:val="16"/>
    </w:rPr>
  </w:style>
  <w:style w:type="paragraph" w:styleId="ListParagraph">
    <w:name w:val="List Paragraph"/>
    <w:basedOn w:val="Normal"/>
    <w:uiPriority w:val="99"/>
    <w:qFormat/>
    <w:rsid w:val="002F78C3"/>
    <w:pPr>
      <w:overflowPunct/>
      <w:autoSpaceDE/>
      <w:autoSpaceDN/>
      <w:adjustRightInd/>
      <w:ind w:left="720"/>
      <w:contextualSpacing/>
      <w:jc w:val="both"/>
      <w:textAlignment w:val="auto"/>
    </w:pPr>
    <w:rPr>
      <w:rFonts w:ascii="Arial" w:eastAsia="Calibri" w:hAnsi="Arial"/>
      <w:color w:val="auto"/>
      <w:spacing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300</Words>
  <Characters>1710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 2017-12</dc:title>
  <dc:subject/>
  <dc:creator>Tracy</dc:creator>
  <cp:keywords/>
  <dc:description/>
  <cp:lastModifiedBy>bcalabro</cp:lastModifiedBy>
  <cp:revision>6</cp:revision>
  <cp:lastPrinted>2014-06-25T17:01:00Z</cp:lastPrinted>
  <dcterms:created xsi:type="dcterms:W3CDTF">2018-01-17T20:43:00Z</dcterms:created>
  <dcterms:modified xsi:type="dcterms:W3CDTF">2018-01-17T20:45:00Z</dcterms:modified>
</cp:coreProperties>
</file>