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94D09" w14:textId="3AA54A4D" w:rsidR="002B16CC" w:rsidRDefault="002B16CC" w:rsidP="002B16C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 NO. 2020-5.</w:t>
      </w:r>
      <w:r w:rsidR="00626FCF">
        <w:rPr>
          <w:rFonts w:ascii="Times New Roman" w:hAnsi="Times New Roman" w:cs="Times New Roman"/>
          <w:b/>
          <w:sz w:val="24"/>
          <w:szCs w:val="24"/>
        </w:rPr>
        <w:t>6</w:t>
      </w:r>
      <w:r>
        <w:rPr>
          <w:rFonts w:ascii="Times New Roman" w:hAnsi="Times New Roman" w:cs="Times New Roman"/>
          <w:b/>
          <w:sz w:val="24"/>
          <w:szCs w:val="24"/>
        </w:rPr>
        <w:br/>
        <w:t>OF THE GOVERNING BODY OF</w:t>
      </w:r>
      <w:r>
        <w:rPr>
          <w:rFonts w:ascii="Times New Roman" w:hAnsi="Times New Roman" w:cs="Times New Roman"/>
          <w:b/>
          <w:sz w:val="24"/>
          <w:szCs w:val="24"/>
        </w:rPr>
        <w:br/>
      </w:r>
      <w:r w:rsidRPr="002B16CC">
        <w:rPr>
          <w:rFonts w:ascii="Times New Roman" w:hAnsi="Times New Roman" w:cs="Times New Roman"/>
          <w:b/>
          <w:sz w:val="24"/>
          <w:szCs w:val="24"/>
          <w:u w:val="single"/>
        </w:rPr>
        <w:t>THE BOROUGH OF BLOOMINGDALE</w:t>
      </w:r>
    </w:p>
    <w:p w14:paraId="7F3FF35E" w14:textId="77777777" w:rsidR="002B16CC" w:rsidRDefault="002B16CC" w:rsidP="00B54CED">
      <w:pPr>
        <w:spacing w:after="0" w:line="240" w:lineRule="auto"/>
        <w:jc w:val="center"/>
        <w:rPr>
          <w:rFonts w:ascii="Times New Roman" w:hAnsi="Times New Roman" w:cs="Times New Roman"/>
          <w:b/>
          <w:sz w:val="24"/>
          <w:szCs w:val="24"/>
        </w:rPr>
      </w:pPr>
    </w:p>
    <w:p w14:paraId="1B97B7AE" w14:textId="35DD20CC" w:rsidR="001D2D38" w:rsidRDefault="00B54CED" w:rsidP="002B16C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RESOLUTION </w:t>
      </w:r>
      <w:r w:rsidR="000B5E5F">
        <w:rPr>
          <w:rFonts w:ascii="Times New Roman" w:hAnsi="Times New Roman" w:cs="Times New Roman"/>
          <w:b/>
          <w:sz w:val="24"/>
          <w:szCs w:val="24"/>
        </w:rPr>
        <w:t>AUTHORIZING</w:t>
      </w:r>
      <w:r w:rsidR="002F571B">
        <w:rPr>
          <w:rFonts w:ascii="Times New Roman" w:hAnsi="Times New Roman" w:cs="Times New Roman"/>
          <w:b/>
          <w:sz w:val="24"/>
          <w:szCs w:val="24"/>
        </w:rPr>
        <w:t xml:space="preserve"> A REIMBURSEABLE GRANT AGREEMENT WITH THE COUNTY OF PASSAIC </w:t>
      </w:r>
      <w:r w:rsidR="00D24072">
        <w:rPr>
          <w:rFonts w:ascii="Times New Roman" w:hAnsi="Times New Roman" w:cs="Times New Roman"/>
          <w:b/>
          <w:sz w:val="24"/>
          <w:szCs w:val="24"/>
        </w:rPr>
        <w:t xml:space="preserve">FROM THE CORONAVIRUS AID, RELIEF, AND ECONOMIC SECURITY ACT, FOR ELIGIBLE EXPENSES RELATED TO COVID-19 AND THE PUBLIC HEALTH EMERGENCY </w:t>
      </w:r>
    </w:p>
    <w:p w14:paraId="266E49C8" w14:textId="77777777" w:rsidR="00B54CED" w:rsidRPr="00085644" w:rsidRDefault="00B54CED" w:rsidP="00B54CED">
      <w:pPr>
        <w:spacing w:after="0" w:line="240" w:lineRule="auto"/>
        <w:jc w:val="center"/>
        <w:rPr>
          <w:rFonts w:ascii="Times New Roman" w:hAnsi="Times New Roman" w:cs="Times New Roman"/>
          <w:b/>
          <w:sz w:val="24"/>
          <w:szCs w:val="24"/>
        </w:rPr>
      </w:pPr>
    </w:p>
    <w:p w14:paraId="701140A4" w14:textId="77777777" w:rsidR="00D24072" w:rsidRPr="00D24072" w:rsidRDefault="009F5E4A" w:rsidP="002B16C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24072" w:rsidRPr="00D24072">
        <w:rPr>
          <w:rFonts w:ascii="Times New Roman" w:hAnsi="Times New Roman" w:cs="Times New Roman"/>
          <w:b/>
          <w:sz w:val="24"/>
          <w:szCs w:val="24"/>
        </w:rPr>
        <w:t>WHEREAS,</w:t>
      </w:r>
      <w:r w:rsidR="00D24072" w:rsidRPr="00D24072">
        <w:rPr>
          <w:rFonts w:ascii="Times New Roman" w:hAnsi="Times New Roman" w:cs="Times New Roman"/>
          <w:sz w:val="24"/>
          <w:szCs w:val="24"/>
        </w:rPr>
        <w:t xml:space="preserve"> Coronavirus disease 2019 (hereafter “COVID-19) is a contagious, and at times fatal, respiratory disease caused by the SARS-CoV-2 virus; and </w:t>
      </w:r>
    </w:p>
    <w:p w14:paraId="60E9BC40" w14:textId="77777777" w:rsidR="00D24072" w:rsidRPr="00D24072" w:rsidRDefault="00D24072" w:rsidP="002B16CC">
      <w:pPr>
        <w:spacing w:after="0" w:line="240" w:lineRule="auto"/>
        <w:jc w:val="both"/>
        <w:rPr>
          <w:rFonts w:ascii="Times New Roman" w:hAnsi="Times New Roman" w:cs="Times New Roman"/>
          <w:sz w:val="24"/>
          <w:szCs w:val="24"/>
        </w:rPr>
      </w:pPr>
    </w:p>
    <w:p w14:paraId="01E7DA04" w14:textId="77777777" w:rsid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9, 2020, New Jersey Governor Philip Murphy, in order to protect the health, safety, and welfare of the people of the State of New Jersey, signed Executive Order No. 103, declaring a Public Health Emergency and State of Emergency exist in the State of New Jersey; and </w:t>
      </w:r>
    </w:p>
    <w:p w14:paraId="36A37B1C" w14:textId="77777777" w:rsidR="00F7280B" w:rsidRPr="00D24072" w:rsidRDefault="00F7280B" w:rsidP="002B16CC">
      <w:pPr>
        <w:spacing w:after="0" w:line="240" w:lineRule="auto"/>
        <w:ind w:firstLine="720"/>
        <w:jc w:val="both"/>
        <w:rPr>
          <w:rFonts w:ascii="Times New Roman" w:hAnsi="Times New Roman" w:cs="Times New Roman"/>
          <w:sz w:val="24"/>
          <w:szCs w:val="24"/>
        </w:rPr>
      </w:pPr>
    </w:p>
    <w:p w14:paraId="38B6A8BB" w14:textId="77777777" w:rsidR="00D24072" w:rsidRP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on March 27, 2020, the Coronavirus Aid, Relief, and Economic Security Act, 2020 </w:t>
      </w:r>
      <w:r w:rsidRPr="00D24072">
        <w:rPr>
          <w:rFonts w:ascii="Times New Roman" w:hAnsi="Times New Roman" w:cs="Times New Roman"/>
          <w:sz w:val="24"/>
          <w:szCs w:val="24"/>
          <w:shd w:val="clear" w:color="auto" w:fill="FFFFFF"/>
        </w:rPr>
        <w:t xml:space="preserve">116 P.L. 136, 2020 Enacted H.R. 748, 116 Enacted H.R. 748, 134 Stat. 281, 116 P.L. 136, 2020 Enacted H.R. 748, 116 Enacted H.R. 748, 134 Stat. 281 (hereafter “CARES Act”); and </w:t>
      </w:r>
    </w:p>
    <w:p w14:paraId="5273EA52" w14:textId="77777777" w:rsidR="00D24072" w:rsidRPr="00D24072" w:rsidRDefault="00D24072" w:rsidP="002B16CC">
      <w:pPr>
        <w:spacing w:after="0" w:line="240" w:lineRule="auto"/>
        <w:ind w:firstLine="720"/>
        <w:jc w:val="both"/>
        <w:rPr>
          <w:rFonts w:ascii="Times New Roman" w:hAnsi="Times New Roman" w:cs="Times New Roman"/>
          <w:sz w:val="24"/>
          <w:szCs w:val="24"/>
          <w:shd w:val="clear" w:color="auto" w:fill="FFFFFF"/>
        </w:rPr>
      </w:pPr>
      <w:r w:rsidRPr="00D24072">
        <w:rPr>
          <w:rFonts w:ascii="Times New Roman" w:hAnsi="Times New Roman" w:cs="Times New Roman"/>
          <w:b/>
          <w:sz w:val="24"/>
          <w:szCs w:val="24"/>
          <w:shd w:val="clear" w:color="auto" w:fill="FFFFFF"/>
        </w:rPr>
        <w:t xml:space="preserve">WHEREAS, </w:t>
      </w:r>
      <w:r w:rsidRPr="00D24072">
        <w:rPr>
          <w:rFonts w:ascii="Times New Roman" w:hAnsi="Times New Roman" w:cs="Times New Roman"/>
          <w:sz w:val="24"/>
          <w:szCs w:val="24"/>
          <w:shd w:val="clear" w:color="auto" w:fill="FFFFFF"/>
        </w:rPr>
        <w:t xml:space="preserve">the CARES Act established the Coronavirus Relief Fund (hereafter “Fund”), and appropriated $150 billion, and is to be used to make payments for specified uses to States and certain local governments, the District of Columbia, and United States Territories, and Tribal governments; and </w:t>
      </w:r>
    </w:p>
    <w:p w14:paraId="43F12434" w14:textId="77777777" w:rsidR="00D24072" w:rsidRPr="00D24072" w:rsidRDefault="00D24072" w:rsidP="002B16CC">
      <w:pPr>
        <w:spacing w:after="0" w:line="240" w:lineRule="auto"/>
        <w:jc w:val="both"/>
        <w:rPr>
          <w:rFonts w:ascii="Times New Roman" w:hAnsi="Times New Roman" w:cs="Times New Roman"/>
          <w:sz w:val="24"/>
          <w:szCs w:val="24"/>
          <w:shd w:val="clear" w:color="auto" w:fill="FFFFFF"/>
        </w:rPr>
      </w:pPr>
    </w:p>
    <w:p w14:paraId="1506C59F" w14:textId="77777777" w:rsidR="00D24072" w:rsidRPr="00D24072"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shd w:val="clear" w:color="auto" w:fill="FFFFFF"/>
        </w:rPr>
        <w:t>WHEREAS,</w:t>
      </w:r>
      <w:r w:rsidRPr="00D24072">
        <w:rPr>
          <w:rFonts w:ascii="Times New Roman" w:hAnsi="Times New Roman" w:cs="Times New Roman"/>
          <w:sz w:val="24"/>
          <w:szCs w:val="24"/>
          <w:shd w:val="clear" w:color="auto" w:fill="FFFFFF"/>
        </w:rPr>
        <w:t xml:space="preserve"> the County of Passaic (hereafter “County”) was appropriated eighty seven million five hundred sixty four thousand seven hundred and sixty seven dollars and twenty cents (</w:t>
      </w:r>
      <w:r w:rsidRPr="00D24072">
        <w:rPr>
          <w:rFonts w:ascii="Times New Roman" w:hAnsi="Times New Roman" w:cs="Times New Roman"/>
          <w:sz w:val="24"/>
          <w:szCs w:val="24"/>
        </w:rPr>
        <w:t xml:space="preserve">$87,564,767.20) from the Fund, to be used for expenditures incurred due to the public health emergency with respect to COVID-19, were not accounted for in the budget most recently approved as of March 27, 2020, and were incurred during the period that begins March 1, 2020 and ends on December 30, 2020; and </w:t>
      </w:r>
    </w:p>
    <w:p w14:paraId="3FD8195D" w14:textId="77777777" w:rsidR="00D24072" w:rsidRPr="00D24072" w:rsidRDefault="00D24072" w:rsidP="002B16CC">
      <w:pPr>
        <w:spacing w:after="0" w:line="240" w:lineRule="auto"/>
        <w:jc w:val="both"/>
        <w:rPr>
          <w:rFonts w:ascii="Times New Roman" w:hAnsi="Times New Roman" w:cs="Times New Roman"/>
          <w:sz w:val="24"/>
          <w:szCs w:val="24"/>
        </w:rPr>
      </w:pPr>
    </w:p>
    <w:p w14:paraId="6051CBE4" w14:textId="77777777" w:rsidR="009F5E4A" w:rsidRDefault="00D24072" w:rsidP="002B16CC">
      <w:pPr>
        <w:spacing w:after="0" w:line="240" w:lineRule="auto"/>
        <w:ind w:firstLine="720"/>
        <w:jc w:val="both"/>
        <w:rPr>
          <w:rFonts w:ascii="Times New Roman" w:hAnsi="Times New Roman" w:cs="Times New Roman"/>
          <w:sz w:val="24"/>
          <w:szCs w:val="24"/>
        </w:rPr>
      </w:pPr>
      <w:r w:rsidRPr="00D24072">
        <w:rPr>
          <w:rFonts w:ascii="Times New Roman" w:hAnsi="Times New Roman" w:cs="Times New Roman"/>
          <w:b/>
          <w:sz w:val="24"/>
          <w:szCs w:val="24"/>
        </w:rPr>
        <w:t>WHEREAS,</w:t>
      </w:r>
      <w:r w:rsidRPr="00D24072">
        <w:rPr>
          <w:rFonts w:ascii="Times New Roman" w:hAnsi="Times New Roman" w:cs="Times New Roman"/>
          <w:sz w:val="24"/>
          <w:szCs w:val="24"/>
        </w:rPr>
        <w:t xml:space="preserve"> the Passaic County Board of Chosen Freeholders (hereafter “Board”)</w:t>
      </w:r>
      <w:r>
        <w:rPr>
          <w:rFonts w:ascii="Times New Roman" w:hAnsi="Times New Roman" w:cs="Times New Roman"/>
          <w:sz w:val="24"/>
          <w:szCs w:val="24"/>
        </w:rPr>
        <w:t>, in compliance with guidance from the United States Treasury Department,</w:t>
      </w:r>
      <w:r w:rsidRPr="00D24072">
        <w:rPr>
          <w:rFonts w:ascii="Times New Roman" w:hAnsi="Times New Roman" w:cs="Times New Roman"/>
          <w:sz w:val="24"/>
          <w:szCs w:val="24"/>
        </w:rPr>
        <w:t xml:space="preserve"> is going to appropriate a portion of the Fund received by the County to its sixteen (16) municipalities, based on population, </w:t>
      </w:r>
      <w:r w:rsidR="00F7280B">
        <w:rPr>
          <w:rFonts w:ascii="Times New Roman" w:hAnsi="Times New Roman" w:cs="Times New Roman"/>
          <w:sz w:val="24"/>
          <w:szCs w:val="24"/>
        </w:rPr>
        <w:t>by way of a reimbursable</w:t>
      </w:r>
      <w:r>
        <w:rPr>
          <w:rFonts w:ascii="Times New Roman" w:hAnsi="Times New Roman" w:cs="Times New Roman"/>
          <w:sz w:val="24"/>
          <w:szCs w:val="24"/>
        </w:rPr>
        <w:t xml:space="preserve"> grant, </w:t>
      </w:r>
      <w:r w:rsidRPr="00D24072">
        <w:rPr>
          <w:rFonts w:ascii="Times New Roman" w:hAnsi="Times New Roman" w:cs="Times New Roman"/>
          <w:sz w:val="24"/>
          <w:szCs w:val="24"/>
        </w:rPr>
        <w:t>to offset eligible expenses in responding to the Public Health Emergency</w:t>
      </w:r>
      <w:r w:rsidR="00F7280B">
        <w:rPr>
          <w:rFonts w:ascii="Times New Roman" w:hAnsi="Times New Roman" w:cs="Times New Roman"/>
          <w:sz w:val="24"/>
          <w:szCs w:val="24"/>
        </w:rPr>
        <w:t xml:space="preserve"> by the municipalities</w:t>
      </w:r>
      <w:r w:rsidRPr="00D24072">
        <w:rPr>
          <w:rFonts w:ascii="Times New Roman" w:hAnsi="Times New Roman" w:cs="Times New Roman"/>
          <w:sz w:val="24"/>
          <w:szCs w:val="24"/>
        </w:rPr>
        <w:t xml:space="preserve">; and </w:t>
      </w:r>
    </w:p>
    <w:p w14:paraId="658CF855" w14:textId="77777777" w:rsidR="009F5E4A" w:rsidRDefault="009F5E4A" w:rsidP="002B16CC">
      <w:pPr>
        <w:spacing w:after="0" w:line="240" w:lineRule="auto"/>
        <w:jc w:val="both"/>
        <w:rPr>
          <w:rFonts w:ascii="Times New Roman" w:hAnsi="Times New Roman" w:cs="Times New Roman"/>
          <w:sz w:val="24"/>
          <w:szCs w:val="24"/>
        </w:rPr>
      </w:pPr>
    </w:p>
    <w:p w14:paraId="6C1FD2E8" w14:textId="058A5E1D"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090419">
        <w:rPr>
          <w:rFonts w:ascii="Times New Roman" w:hAnsi="Times New Roman" w:cs="Times New Roman"/>
          <w:b/>
          <w:sz w:val="24"/>
          <w:szCs w:val="24"/>
        </w:rPr>
        <w:t>NOW, THEREFORE, LET IT BE RESOLVED</w:t>
      </w:r>
      <w:r>
        <w:rPr>
          <w:rFonts w:ascii="Times New Roman" w:hAnsi="Times New Roman" w:cs="Times New Roman"/>
          <w:sz w:val="24"/>
          <w:szCs w:val="24"/>
        </w:rPr>
        <w:t>, pursuant to</w:t>
      </w:r>
      <w:r w:rsidR="00D24072">
        <w:rPr>
          <w:rFonts w:ascii="Times New Roman" w:hAnsi="Times New Roman" w:cs="Times New Roman"/>
          <w:sz w:val="24"/>
          <w:szCs w:val="24"/>
        </w:rPr>
        <w:t xml:space="preserve"> conditions as set forth in the CARES Act, and other guidance as provided to the County from the United States Treasury Department, that</w:t>
      </w:r>
      <w:r w:rsidR="002F571B">
        <w:rPr>
          <w:rFonts w:ascii="Times New Roman" w:hAnsi="Times New Roman" w:cs="Times New Roman"/>
          <w:sz w:val="24"/>
          <w:szCs w:val="24"/>
        </w:rPr>
        <w:t xml:space="preserve"> four hundred forty six thousand seven hundred and twenty nine dollars ($446,729) </w:t>
      </w:r>
      <w:r w:rsidR="00D24072">
        <w:rPr>
          <w:rFonts w:ascii="Times New Roman" w:hAnsi="Times New Roman" w:cs="Times New Roman"/>
          <w:sz w:val="24"/>
          <w:szCs w:val="24"/>
        </w:rPr>
        <w:t xml:space="preserve">shall be allocated to </w:t>
      </w:r>
      <w:r w:rsidR="002F571B">
        <w:rPr>
          <w:rFonts w:ascii="Times New Roman" w:hAnsi="Times New Roman" w:cs="Times New Roman"/>
          <w:sz w:val="24"/>
          <w:szCs w:val="24"/>
        </w:rPr>
        <w:t xml:space="preserve">the Borough of Bloomingdale </w:t>
      </w:r>
      <w:r w:rsidR="00D24072">
        <w:rPr>
          <w:rFonts w:ascii="Times New Roman" w:hAnsi="Times New Roman" w:cs="Times New Roman"/>
          <w:sz w:val="24"/>
          <w:szCs w:val="24"/>
        </w:rPr>
        <w:t>from the Fund for qualified reimbursable expenses related to the Public Health Emergency and COVID-19 response</w:t>
      </w:r>
      <w:r w:rsidR="002F571B">
        <w:rPr>
          <w:rFonts w:ascii="Times New Roman" w:hAnsi="Times New Roman" w:cs="Times New Roman"/>
          <w:sz w:val="24"/>
          <w:szCs w:val="24"/>
        </w:rPr>
        <w:t xml:space="preserve">; and </w:t>
      </w:r>
    </w:p>
    <w:p w14:paraId="1BEAFC0E" w14:textId="77777777" w:rsidR="00D24072" w:rsidRDefault="00D24072" w:rsidP="002B16CC">
      <w:pPr>
        <w:spacing w:after="0" w:line="240" w:lineRule="auto"/>
        <w:jc w:val="both"/>
        <w:rPr>
          <w:rFonts w:ascii="Times New Roman" w:hAnsi="Times New Roman" w:cs="Times New Roman"/>
          <w:sz w:val="24"/>
          <w:szCs w:val="24"/>
        </w:rPr>
      </w:pPr>
    </w:p>
    <w:p w14:paraId="0948D386" w14:textId="3CD0F7A1" w:rsidR="009F5E4A" w:rsidRDefault="009F5E4A" w:rsidP="002B16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F10F3D">
        <w:rPr>
          <w:rFonts w:ascii="Times New Roman" w:hAnsi="Times New Roman" w:cs="Times New Roman"/>
          <w:b/>
          <w:sz w:val="24"/>
          <w:szCs w:val="24"/>
        </w:rPr>
        <w:t>LET IT BE FURTHER RESOLVED</w:t>
      </w:r>
      <w:r>
        <w:rPr>
          <w:rFonts w:ascii="Times New Roman" w:hAnsi="Times New Roman" w:cs="Times New Roman"/>
          <w:sz w:val="24"/>
          <w:szCs w:val="24"/>
        </w:rPr>
        <w:t>,</w:t>
      </w:r>
      <w:r w:rsidR="002F571B">
        <w:rPr>
          <w:rFonts w:ascii="Times New Roman" w:hAnsi="Times New Roman" w:cs="Times New Roman"/>
          <w:sz w:val="24"/>
          <w:szCs w:val="24"/>
        </w:rPr>
        <w:t xml:space="preserve"> by the Governing Body of the Borough of Bloomingdale</w:t>
      </w:r>
      <w:r>
        <w:rPr>
          <w:rFonts w:ascii="Times New Roman" w:hAnsi="Times New Roman" w:cs="Times New Roman"/>
          <w:sz w:val="24"/>
          <w:szCs w:val="24"/>
        </w:rPr>
        <w:t xml:space="preserve"> that the </w:t>
      </w:r>
      <w:r w:rsidR="002F571B">
        <w:rPr>
          <w:rFonts w:ascii="Times New Roman" w:hAnsi="Times New Roman" w:cs="Times New Roman"/>
          <w:sz w:val="24"/>
          <w:szCs w:val="24"/>
        </w:rPr>
        <w:t xml:space="preserve">Mayor and Municipal Clerk are hereby authorized </w:t>
      </w:r>
      <w:r w:rsidR="00F7280B">
        <w:rPr>
          <w:rFonts w:ascii="Times New Roman" w:hAnsi="Times New Roman" w:cs="Times New Roman"/>
          <w:sz w:val="24"/>
          <w:szCs w:val="24"/>
        </w:rPr>
        <w:t xml:space="preserve">to execute the grant </w:t>
      </w:r>
      <w:r w:rsidR="00F7280B">
        <w:rPr>
          <w:rFonts w:ascii="Times New Roman" w:hAnsi="Times New Roman" w:cs="Times New Roman"/>
          <w:sz w:val="24"/>
          <w:szCs w:val="24"/>
        </w:rPr>
        <w:lastRenderedPageBreak/>
        <w:t>agreements</w:t>
      </w:r>
      <w:r w:rsidR="002F571B">
        <w:rPr>
          <w:rFonts w:ascii="Times New Roman" w:hAnsi="Times New Roman" w:cs="Times New Roman"/>
          <w:sz w:val="24"/>
          <w:szCs w:val="24"/>
        </w:rPr>
        <w:t xml:space="preserve"> with the County of Passaic</w:t>
      </w:r>
      <w:r>
        <w:rPr>
          <w:rFonts w:ascii="Times New Roman" w:hAnsi="Times New Roman" w:cs="Times New Roman"/>
          <w:sz w:val="24"/>
          <w:szCs w:val="24"/>
        </w:rPr>
        <w:t xml:space="preserve">, and take any other steps necessary to carry out the purpose of this resolution. </w:t>
      </w:r>
    </w:p>
    <w:p w14:paraId="27801807" w14:textId="437C386E" w:rsidR="00844CDD" w:rsidRDefault="00844CDD" w:rsidP="002B16CC">
      <w:pPr>
        <w:spacing w:after="0" w:line="240" w:lineRule="auto"/>
        <w:jc w:val="both"/>
        <w:rPr>
          <w:rFonts w:ascii="Times New Roman" w:hAnsi="Times New Roman" w:cs="Times New Roman"/>
          <w:sz w:val="24"/>
          <w:szCs w:val="24"/>
        </w:rPr>
      </w:pPr>
    </w:p>
    <w:p w14:paraId="306F8F7F" w14:textId="77777777" w:rsidR="005940D5" w:rsidRPr="005940D5" w:rsidRDefault="005940D5" w:rsidP="005940D5">
      <w:pPr>
        <w:spacing w:after="0" w:line="240" w:lineRule="auto"/>
        <w:rPr>
          <w:rFonts w:ascii="Times New Roman" w:eastAsia="Times New Roman" w:hAnsi="Times New Roman" w:cs="Times New Roman"/>
          <w:sz w:val="24"/>
          <w:szCs w:val="24"/>
        </w:rPr>
      </w:pPr>
    </w:p>
    <w:p w14:paraId="42E0B9DA" w14:textId="77777777" w:rsidR="005940D5" w:rsidRPr="005940D5" w:rsidRDefault="005940D5" w:rsidP="005940D5">
      <w:pPr>
        <w:keepNext/>
        <w:spacing w:after="0" w:line="240" w:lineRule="auto"/>
        <w:jc w:val="center"/>
        <w:outlineLvl w:val="1"/>
        <w:rPr>
          <w:rFonts w:ascii="Times New Roman" w:eastAsia="Times New Roman" w:hAnsi="Times New Roman" w:cs="Times New Roman"/>
          <w:b/>
          <w:i/>
          <w:sz w:val="20"/>
          <w:szCs w:val="20"/>
        </w:rPr>
      </w:pPr>
      <w:r w:rsidRPr="005940D5">
        <w:rPr>
          <w:rFonts w:ascii="Times New Roman" w:eastAsia="Times New Roman" w:hAnsi="Times New Roman" w:cs="Times New Roman"/>
          <w:b/>
          <w:i/>
          <w:sz w:val="20"/>
          <w:szCs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5940D5" w:rsidRPr="005940D5" w14:paraId="2CFD0CA2"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4246BB4F"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14:paraId="2E8C9ABF"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14:paraId="63194B14"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5C623939"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3F3A1C52"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14:paraId="335D3CBF"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14:paraId="1AF045C1"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14:paraId="0EB0B2D7" w14:textId="77777777" w:rsidR="005940D5" w:rsidRPr="005940D5" w:rsidRDefault="005940D5" w:rsidP="005940D5">
            <w:pPr>
              <w:spacing w:after="0" w:line="240" w:lineRule="auto"/>
              <w:rPr>
                <w:rFonts w:ascii="Times New Roman" w:eastAsia="Times New Roman" w:hAnsi="Times New Roman" w:cs="Times New Roman"/>
                <w:caps/>
                <w:sz w:val="18"/>
                <w:szCs w:val="18"/>
              </w:rPr>
            </w:pPr>
            <w:r w:rsidRPr="005940D5">
              <w:rPr>
                <w:rFonts w:ascii="Times New Roman" w:eastAsia="Times New Roman" w:hAnsi="Times New Roman" w:cs="Times New Roman"/>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14:paraId="2BC99EA6"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14:paraId="70D81726"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Absent</w:t>
            </w:r>
          </w:p>
        </w:tc>
      </w:tr>
      <w:tr w:rsidR="005940D5" w:rsidRPr="005940D5" w14:paraId="5077F588"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02DA7833"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D’Amato</w:t>
            </w:r>
          </w:p>
        </w:tc>
        <w:tc>
          <w:tcPr>
            <w:tcW w:w="720" w:type="dxa"/>
            <w:tcBorders>
              <w:top w:val="single" w:sz="6" w:space="0" w:color="auto"/>
              <w:left w:val="single" w:sz="6" w:space="0" w:color="auto"/>
              <w:bottom w:val="single" w:sz="6" w:space="0" w:color="auto"/>
              <w:right w:val="single" w:sz="6" w:space="0" w:color="auto"/>
            </w:tcBorders>
          </w:tcPr>
          <w:p w14:paraId="1241EBBC" w14:textId="1AE605BA"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05FD4F6A"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61DC3DE4"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593F505C"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6CFAAEEA"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Juhlin</w:t>
            </w:r>
          </w:p>
        </w:tc>
        <w:tc>
          <w:tcPr>
            <w:tcW w:w="665" w:type="dxa"/>
            <w:tcBorders>
              <w:top w:val="single" w:sz="6" w:space="0" w:color="auto"/>
              <w:left w:val="single" w:sz="6" w:space="0" w:color="auto"/>
              <w:bottom w:val="single" w:sz="6" w:space="0" w:color="auto"/>
              <w:right w:val="single" w:sz="6" w:space="0" w:color="auto"/>
            </w:tcBorders>
          </w:tcPr>
          <w:p w14:paraId="68152A83" w14:textId="4C45E5E8"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0F0CC5D3"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780DE825"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88FD1FF"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r w:rsidR="005940D5" w:rsidRPr="005940D5" w14:paraId="0114D25C"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251350B4" w14:textId="77777777" w:rsidR="005940D5" w:rsidRPr="005940D5" w:rsidRDefault="005940D5" w:rsidP="005940D5">
            <w:pPr>
              <w:spacing w:after="0" w:line="240" w:lineRule="auto"/>
              <w:rPr>
                <w:rFonts w:ascii="Times New Roman" w:eastAsia="Times New Roman" w:hAnsi="Times New Roman" w:cs="Times New Roman"/>
                <w:sz w:val="18"/>
                <w:szCs w:val="18"/>
              </w:rPr>
            </w:pPr>
            <w:proofErr w:type="spellStart"/>
            <w:r w:rsidRPr="005940D5">
              <w:rPr>
                <w:rFonts w:ascii="Times New Roman" w:eastAsia="Times New Roman" w:hAnsi="Times New Roman" w:cs="Times New Roman"/>
                <w:sz w:val="18"/>
                <w:szCs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14:paraId="710BCB40" w14:textId="05768279"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6C81497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36ED2856"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433142AF"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53D80C70"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14:paraId="22620EDD" w14:textId="3BC58021"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26E0F686"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F5E3C09"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7D31F870"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r w:rsidR="005940D5" w:rsidRPr="005940D5" w14:paraId="6530DA30" w14:textId="77777777" w:rsidTr="0070321B">
        <w:tc>
          <w:tcPr>
            <w:tcW w:w="1890" w:type="dxa"/>
            <w:tcBorders>
              <w:top w:val="single" w:sz="6" w:space="0" w:color="auto"/>
              <w:left w:val="single" w:sz="6" w:space="0" w:color="auto"/>
              <w:bottom w:val="single" w:sz="6" w:space="0" w:color="auto"/>
              <w:right w:val="single" w:sz="6" w:space="0" w:color="auto"/>
            </w:tcBorders>
            <w:hideMark/>
          </w:tcPr>
          <w:p w14:paraId="16D6B5AB"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Hudson</w:t>
            </w:r>
          </w:p>
        </w:tc>
        <w:tc>
          <w:tcPr>
            <w:tcW w:w="720" w:type="dxa"/>
            <w:tcBorders>
              <w:top w:val="single" w:sz="6" w:space="0" w:color="auto"/>
              <w:left w:val="single" w:sz="6" w:space="0" w:color="auto"/>
              <w:bottom w:val="single" w:sz="6" w:space="0" w:color="auto"/>
              <w:right w:val="single" w:sz="6" w:space="0" w:color="auto"/>
            </w:tcBorders>
          </w:tcPr>
          <w:p w14:paraId="460414F9" w14:textId="2E77FD87"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720" w:type="dxa"/>
            <w:tcBorders>
              <w:top w:val="single" w:sz="6" w:space="0" w:color="auto"/>
              <w:left w:val="single" w:sz="6" w:space="0" w:color="auto"/>
              <w:bottom w:val="single" w:sz="6" w:space="0" w:color="auto"/>
              <w:right w:val="single" w:sz="6" w:space="0" w:color="auto"/>
            </w:tcBorders>
          </w:tcPr>
          <w:p w14:paraId="25A56E1C"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567DFBA4"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3A2BA9C1"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14:paraId="381C2F86" w14:textId="77777777" w:rsidR="005940D5" w:rsidRPr="005940D5" w:rsidRDefault="005940D5" w:rsidP="005940D5">
            <w:pPr>
              <w:spacing w:after="0" w:line="240" w:lineRule="auto"/>
              <w:rPr>
                <w:rFonts w:ascii="Times New Roman" w:eastAsia="Times New Roman" w:hAnsi="Times New Roman" w:cs="Times New Roman"/>
                <w:sz w:val="18"/>
                <w:szCs w:val="18"/>
              </w:rPr>
            </w:pPr>
            <w:proofErr w:type="spellStart"/>
            <w:r w:rsidRPr="005940D5">
              <w:rPr>
                <w:rFonts w:ascii="Times New Roman" w:eastAsia="Times New Roman" w:hAnsi="Times New Roman" w:cs="Times New Roman"/>
                <w:sz w:val="18"/>
                <w:szCs w:val="18"/>
              </w:rPr>
              <w:t>Yazdi</w:t>
            </w:r>
            <w:proofErr w:type="spellEnd"/>
          </w:p>
        </w:tc>
        <w:tc>
          <w:tcPr>
            <w:tcW w:w="665" w:type="dxa"/>
            <w:tcBorders>
              <w:top w:val="single" w:sz="6" w:space="0" w:color="auto"/>
              <w:left w:val="single" w:sz="6" w:space="0" w:color="auto"/>
              <w:bottom w:val="single" w:sz="6" w:space="0" w:color="auto"/>
              <w:right w:val="single" w:sz="6" w:space="0" w:color="auto"/>
            </w:tcBorders>
          </w:tcPr>
          <w:p w14:paraId="2C57FC6D" w14:textId="22D14C21" w:rsidR="005940D5" w:rsidRPr="005940D5" w:rsidRDefault="005E6041" w:rsidP="005940D5">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X</w:t>
            </w:r>
          </w:p>
        </w:tc>
        <w:tc>
          <w:tcPr>
            <w:tcW w:w="685" w:type="dxa"/>
            <w:tcBorders>
              <w:top w:val="single" w:sz="6" w:space="0" w:color="auto"/>
              <w:left w:val="single" w:sz="6" w:space="0" w:color="auto"/>
              <w:bottom w:val="single" w:sz="6" w:space="0" w:color="auto"/>
              <w:right w:val="single" w:sz="6" w:space="0" w:color="auto"/>
            </w:tcBorders>
          </w:tcPr>
          <w:p w14:paraId="467BA5C8"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900" w:type="dxa"/>
            <w:tcBorders>
              <w:top w:val="single" w:sz="6" w:space="0" w:color="auto"/>
              <w:left w:val="single" w:sz="6" w:space="0" w:color="auto"/>
              <w:bottom w:val="single" w:sz="6" w:space="0" w:color="auto"/>
              <w:right w:val="single" w:sz="6" w:space="0" w:color="auto"/>
            </w:tcBorders>
          </w:tcPr>
          <w:p w14:paraId="1093CEBD" w14:textId="77777777" w:rsidR="005940D5" w:rsidRPr="005940D5" w:rsidRDefault="005940D5" w:rsidP="005940D5">
            <w:pPr>
              <w:spacing w:after="0" w:line="240" w:lineRule="auto"/>
              <w:rPr>
                <w:rFonts w:ascii="Times New Roman" w:eastAsia="Times New Roman" w:hAnsi="Times New Roman" w:cs="Times New Roman"/>
                <w:sz w:val="18"/>
                <w:szCs w:val="18"/>
              </w:rPr>
            </w:pPr>
          </w:p>
        </w:tc>
        <w:tc>
          <w:tcPr>
            <w:tcW w:w="810" w:type="dxa"/>
            <w:tcBorders>
              <w:top w:val="single" w:sz="6" w:space="0" w:color="auto"/>
              <w:left w:val="single" w:sz="6" w:space="0" w:color="auto"/>
              <w:bottom w:val="single" w:sz="6" w:space="0" w:color="auto"/>
              <w:right w:val="single" w:sz="6" w:space="0" w:color="auto"/>
            </w:tcBorders>
          </w:tcPr>
          <w:p w14:paraId="116EDD6A" w14:textId="77777777" w:rsidR="005940D5" w:rsidRPr="005940D5" w:rsidRDefault="005940D5" w:rsidP="005940D5">
            <w:pPr>
              <w:spacing w:after="0" w:line="240" w:lineRule="auto"/>
              <w:rPr>
                <w:rFonts w:ascii="Times New Roman" w:eastAsia="Times New Roman" w:hAnsi="Times New Roman" w:cs="Times New Roman"/>
                <w:sz w:val="18"/>
                <w:szCs w:val="18"/>
              </w:rPr>
            </w:pPr>
          </w:p>
        </w:tc>
      </w:tr>
    </w:tbl>
    <w:p w14:paraId="1E2F437F"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163D33BC"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I hereby certify that the foregoing is a true copy of a Resolution adopted by the Governing Body of the Borough of Bloomingdale at an Official Meeting held on May 19, 2020.</w:t>
      </w:r>
    </w:p>
    <w:p w14:paraId="44F6698C"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3C3BE6D1"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6112BA4A" w14:textId="77777777" w:rsidR="005940D5" w:rsidRPr="005940D5" w:rsidRDefault="005940D5" w:rsidP="005940D5">
      <w:pPr>
        <w:spacing w:after="0" w:line="240" w:lineRule="auto"/>
        <w:rPr>
          <w:rFonts w:ascii="Times New Roman" w:eastAsia="Times New Roman" w:hAnsi="Times New Roman" w:cs="Times New Roman"/>
          <w:sz w:val="18"/>
          <w:szCs w:val="18"/>
        </w:rPr>
      </w:pPr>
    </w:p>
    <w:p w14:paraId="268184F9"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________________________________</w:t>
      </w:r>
    </w:p>
    <w:p w14:paraId="51D70100" w14:textId="77777777" w:rsidR="005940D5" w:rsidRPr="005940D5" w:rsidRDefault="005940D5" w:rsidP="005940D5">
      <w:pPr>
        <w:spacing w:after="0" w:line="240" w:lineRule="auto"/>
        <w:rPr>
          <w:rFonts w:ascii="Times New Roman" w:eastAsia="Times New Roman" w:hAnsi="Times New Roman" w:cs="Times New Roman"/>
          <w:sz w:val="18"/>
          <w:szCs w:val="18"/>
        </w:rPr>
      </w:pPr>
      <w:r w:rsidRPr="005940D5">
        <w:rPr>
          <w:rFonts w:ascii="Times New Roman" w:eastAsia="Times New Roman" w:hAnsi="Times New Roman" w:cs="Times New Roman"/>
          <w:sz w:val="18"/>
          <w:szCs w:val="18"/>
        </w:rPr>
        <w:t>Breeanna Calabro, R.M.C.</w:t>
      </w:r>
    </w:p>
    <w:p w14:paraId="404E2DD9" w14:textId="77777777" w:rsidR="005940D5" w:rsidRPr="005940D5" w:rsidRDefault="005940D5" w:rsidP="005940D5">
      <w:pPr>
        <w:spacing w:after="0" w:line="240" w:lineRule="auto"/>
        <w:rPr>
          <w:rFonts w:ascii="Times New Roman" w:eastAsia="Times New Roman" w:hAnsi="Times New Roman" w:cs="Times New Roman"/>
          <w:snapToGrid w:val="0"/>
          <w:sz w:val="18"/>
          <w:szCs w:val="18"/>
        </w:rPr>
      </w:pPr>
      <w:r w:rsidRPr="005940D5">
        <w:rPr>
          <w:rFonts w:ascii="Times New Roman" w:eastAsia="Times New Roman" w:hAnsi="Times New Roman" w:cs="Times New Roman"/>
          <w:sz w:val="18"/>
          <w:szCs w:val="18"/>
        </w:rPr>
        <w:t>Municipal Clerk, Borough of Bloomingdale</w:t>
      </w:r>
    </w:p>
    <w:p w14:paraId="0F8DAAE2" w14:textId="77777777" w:rsidR="005940D5" w:rsidRPr="00085644" w:rsidRDefault="005940D5" w:rsidP="002B16CC">
      <w:pPr>
        <w:spacing w:after="0" w:line="240" w:lineRule="auto"/>
        <w:jc w:val="both"/>
        <w:rPr>
          <w:rFonts w:ascii="Times New Roman" w:hAnsi="Times New Roman" w:cs="Times New Roman"/>
          <w:sz w:val="24"/>
          <w:szCs w:val="24"/>
        </w:rPr>
      </w:pPr>
    </w:p>
    <w:sectPr w:rsidR="005940D5" w:rsidRPr="00085644" w:rsidSect="002F571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38"/>
    <w:rsid w:val="00040158"/>
    <w:rsid w:val="00067CD7"/>
    <w:rsid w:val="00085644"/>
    <w:rsid w:val="00090419"/>
    <w:rsid w:val="000B339D"/>
    <w:rsid w:val="000B5E5F"/>
    <w:rsid w:val="000C6FE2"/>
    <w:rsid w:val="001323BA"/>
    <w:rsid w:val="00173B4D"/>
    <w:rsid w:val="001D2D38"/>
    <w:rsid w:val="0023470A"/>
    <w:rsid w:val="002B16CC"/>
    <w:rsid w:val="002B5A8C"/>
    <w:rsid w:val="002E78FD"/>
    <w:rsid w:val="002F571B"/>
    <w:rsid w:val="00311F51"/>
    <w:rsid w:val="00374471"/>
    <w:rsid w:val="004C47BC"/>
    <w:rsid w:val="004D05F6"/>
    <w:rsid w:val="00536ABF"/>
    <w:rsid w:val="005940D5"/>
    <w:rsid w:val="005C6823"/>
    <w:rsid w:val="005E6041"/>
    <w:rsid w:val="00607F93"/>
    <w:rsid w:val="00626FCF"/>
    <w:rsid w:val="00633BE3"/>
    <w:rsid w:val="00655311"/>
    <w:rsid w:val="00844CDD"/>
    <w:rsid w:val="008502C5"/>
    <w:rsid w:val="008E2A24"/>
    <w:rsid w:val="009E0C33"/>
    <w:rsid w:val="009F5E4A"/>
    <w:rsid w:val="00AA16D2"/>
    <w:rsid w:val="00AC2F47"/>
    <w:rsid w:val="00B160E4"/>
    <w:rsid w:val="00B204E3"/>
    <w:rsid w:val="00B54CED"/>
    <w:rsid w:val="00B7694A"/>
    <w:rsid w:val="00B86B68"/>
    <w:rsid w:val="00BB53AC"/>
    <w:rsid w:val="00CC100B"/>
    <w:rsid w:val="00D00523"/>
    <w:rsid w:val="00D222C4"/>
    <w:rsid w:val="00D24072"/>
    <w:rsid w:val="00F10F3D"/>
    <w:rsid w:val="00F53D2D"/>
    <w:rsid w:val="00F7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50F8"/>
  <w15:chartTrackingRefBased/>
  <w15:docId w15:val="{5A30A7A9-54C6-48C1-966F-04914B1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ABF"/>
    <w:rPr>
      <w:rFonts w:ascii="Segoe UI" w:hAnsi="Segoe UI" w:cs="Segoe UI"/>
      <w:sz w:val="18"/>
      <w:szCs w:val="18"/>
    </w:rPr>
  </w:style>
  <w:style w:type="table" w:styleId="TableGrid">
    <w:name w:val="Table Grid"/>
    <w:basedOn w:val="TableNormal"/>
    <w:uiPriority w:val="39"/>
    <w:rsid w:val="00D2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County of Passaic</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Matthew</dc:creator>
  <cp:keywords/>
  <dc:description/>
  <cp:lastModifiedBy>Breeanna Calabro</cp:lastModifiedBy>
  <cp:revision>7</cp:revision>
  <cp:lastPrinted>2020-02-20T20:30:00Z</cp:lastPrinted>
  <dcterms:created xsi:type="dcterms:W3CDTF">2020-05-11T20:07:00Z</dcterms:created>
  <dcterms:modified xsi:type="dcterms:W3CDTF">2020-05-20T16:27:00Z</dcterms:modified>
</cp:coreProperties>
</file>