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22" w:rsidRDefault="00BD5722" w:rsidP="00BD5722">
      <w:pPr>
        <w:rPr>
          <w:rFonts w:ascii="Calibri" w:hAnsi="Calibri"/>
        </w:rPr>
      </w:pPr>
      <w:smartTag w:uri="urn:schemas-microsoft-com:office:smarttags" w:element="PlaceName">
        <w:r>
          <w:rPr>
            <w:b/>
            <w:bCs/>
            <w:sz w:val="32"/>
            <w:szCs w:val="32"/>
          </w:rPr>
          <w:t>Passaic</w:t>
        </w:r>
      </w:smartTag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Type">
        <w:r>
          <w:rPr>
            <w:b/>
            <w:bCs/>
            <w:sz w:val="32"/>
            <w:szCs w:val="32"/>
          </w:rPr>
          <w:t>County</w:t>
        </w:r>
      </w:smartTag>
      <w:r>
        <w:rPr>
          <w:b/>
          <w:bCs/>
          <w:sz w:val="32"/>
          <w:szCs w:val="32"/>
        </w:rPr>
        <w:t xml:space="preserve"> Freeholders Announce Public-Private Partnership </w:t>
      </w:r>
      <w:proofErr w:type="gramStart"/>
      <w:r>
        <w:rPr>
          <w:b/>
          <w:bCs/>
          <w:sz w:val="32"/>
          <w:szCs w:val="32"/>
        </w:rPr>
        <w:t>To</w:t>
      </w:r>
      <w:proofErr w:type="gramEnd"/>
      <w:r>
        <w:rPr>
          <w:b/>
          <w:bCs/>
          <w:sz w:val="32"/>
          <w:szCs w:val="32"/>
        </w:rPr>
        <w:t xml:space="preserve"> Mail Prescription Drug Discount Cards To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szCs w:val="32"/>
            </w:rPr>
            <w:t>Passaic</w:t>
          </w:r>
        </w:smartTag>
        <w:r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szCs w:val="32"/>
            </w:rPr>
            <w:t>County</w:t>
          </w:r>
        </w:smartTag>
      </w:smartTag>
      <w:r>
        <w:rPr>
          <w:b/>
          <w:bCs/>
          <w:sz w:val="32"/>
          <w:szCs w:val="32"/>
        </w:rPr>
        <w:t xml:space="preserve"> Residents</w:t>
      </w:r>
    </w:p>
    <w:p w:rsidR="00BD5722" w:rsidRDefault="00BD5722" w:rsidP="00BD5722">
      <w:pPr>
        <w:rPr>
          <w:rFonts w:ascii="Calibri" w:hAnsi="Calibri"/>
        </w:rPr>
      </w:pPr>
      <w:r>
        <w:rPr>
          <w:b/>
          <w:bCs/>
          <w:sz w:val="32"/>
          <w:szCs w:val="32"/>
        </w:rP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rPr>
          <w:b/>
          <w:bCs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Paterson</w:t>
          </w:r>
        </w:smartTag>
        <w:r>
          <w:rPr>
            <w:b/>
            <w:bCs/>
          </w:rPr>
          <w:t xml:space="preserve">, </w:t>
        </w:r>
        <w:smartTag w:uri="urn:schemas-microsoft-com:office:smarttags" w:element="State">
          <w:r>
            <w:rPr>
              <w:b/>
              <w:bCs/>
            </w:rPr>
            <w:t>NJ</w:t>
          </w:r>
        </w:smartTag>
      </w:smartTag>
      <w:r>
        <w:rPr>
          <w:b/>
          <w:bCs/>
        </w:rPr>
        <w:t xml:space="preserve"> – October 1, 2013)</w:t>
      </w:r>
      <w:r>
        <w:t xml:space="preserve"> –Passaic County Freeholder Director Bruce James and members of the Passaic County Board of Chosen Freeholders plan to unveil a new discount prescription drug plan for county residents at their next scheduled meeting on Tuesday, October 8, 2013.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According to Freeholder Director Bruce James, the county is partnering with </w:t>
      </w:r>
      <w:proofErr w:type="spellStart"/>
      <w:r>
        <w:t>ProAct</w:t>
      </w:r>
      <w:proofErr w:type="spellEnd"/>
      <w:r>
        <w:t xml:space="preserve"> to deliver a free prescription discount card to all </w:t>
      </w:r>
      <w:smartTag w:uri="urn:schemas-microsoft-com:office:smarttags" w:element="place">
        <w:smartTag w:uri="urn:schemas-microsoft-com:office:smarttags" w:element="PlaceName">
          <w:r>
            <w:t>Passaic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residents.  The program is open to all residents regardless of their age or income, and is designed to help reduce prescription drug costs.   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“This new discount program is free, there are no fees for participating and the discounts are automatic.  And, most importantly, our taxpayers will NOT pay a single additional dollar in taxes for our residents to benefit from discounts being offered through this new Program,” said Freeholder Pat </w:t>
      </w:r>
      <w:proofErr w:type="spellStart"/>
      <w:r>
        <w:t>Lepore</w:t>
      </w:r>
      <w:proofErr w:type="spellEnd"/>
      <w:r>
        <w:t>, Chairman of the Passaic County Budget Committee.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There is no cost to </w:t>
      </w:r>
      <w:smartTag w:uri="urn:schemas-microsoft-com:office:smarttags" w:element="place">
        <w:smartTag w:uri="urn:schemas-microsoft-com:office:smarttags" w:element="PlaceName">
          <w:r>
            <w:t>Passaic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or participating residents. The cards are completely anonymous and one card can be used by an entire family. Participants just simply show the card to their pharmacist when they are filling a prescription and they will automatically receive savings. If a card is lost, a new one can be printed online. 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“The discounts are a win-win for </w:t>
      </w:r>
      <w:smartTag w:uri="urn:schemas-microsoft-com:office:smarttags" w:element="place">
        <w:smartTag w:uri="urn:schemas-microsoft-com:office:smarttags" w:element="PlaceName">
          <w:r>
            <w:t>Passaic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residents and taxpayers.  All of our residents can </w:t>
      </w:r>
      <w:proofErr w:type="gramStart"/>
      <w:r>
        <w:t>benefit</w:t>
      </w:r>
      <w:proofErr w:type="gramEnd"/>
      <w:r>
        <w:t xml:space="preserve"> tremendously by this new partnership with </w:t>
      </w:r>
      <w:proofErr w:type="spellStart"/>
      <w:r>
        <w:t>ProAct</w:t>
      </w:r>
      <w:proofErr w:type="spellEnd"/>
      <w:r>
        <w:t>, as it provides discounts toward health expenses for our working families,” said Freeholder Terry Duffy, Chairman of the Health, Education and Community Affairs Committee.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The discount program covers all prescription medications, brand name or generic. The program even covers prescription pet medications that can be filled at a regular retail pharmacy. On average, participants can expect to save 10 to 20 percent on brand drugs and 20 to 70 percent on generic drugs. 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The cards cannot be used in conjunction with any other type of insurance, to reduce co-pays or with other discount programs. The </w:t>
      </w:r>
      <w:proofErr w:type="spellStart"/>
      <w:r>
        <w:t>ProAct</w:t>
      </w:r>
      <w:proofErr w:type="spellEnd"/>
      <w:r>
        <w:t xml:space="preserve"> discounts are made possible through negotiated rates with participating locations.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both"/>
        <w:rPr>
          <w:rFonts w:ascii="Calibri" w:hAnsi="Calibri"/>
        </w:rPr>
      </w:pPr>
      <w:r>
        <w:t xml:space="preserve">For more information, including a list of participating pharmacies, contact </w:t>
      </w:r>
      <w:proofErr w:type="spellStart"/>
      <w:r>
        <w:t>ProAct</w:t>
      </w:r>
      <w:proofErr w:type="spellEnd"/>
      <w:r>
        <w:t xml:space="preserve"> toll-free at 877-776-2285 or visit </w:t>
      </w:r>
      <w:hyperlink r:id="rId4" w:tgtFrame="_blank" w:history="1">
        <w:r>
          <w:rPr>
            <w:rStyle w:val="Hyperlink"/>
          </w:rPr>
          <w:t>www.NJRxDiscountCard.com</w:t>
        </w:r>
      </w:hyperlink>
      <w:r>
        <w:t xml:space="preserve">. Cards are being mailed to all households in </w:t>
      </w:r>
      <w:smartTag w:uri="urn:schemas-microsoft-com:office:smarttags" w:element="place">
        <w:smartTag w:uri="urn:schemas-microsoft-com:office:smarttags" w:element="PlaceName">
          <w:r>
            <w:t>Passaic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.  The prescription discount card can be used at any participating pharmacy in </w:t>
      </w:r>
      <w:smartTag w:uri="urn:schemas-microsoft-com:office:smarttags" w:element="place">
        <w:smartTag w:uri="urn:schemas-microsoft-com:office:smarttags" w:element="PlaceName">
          <w:r>
            <w:t>Passaic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and at over 55,000 pharmacies nationwide. You can also access prescription discount cards at the </w:t>
      </w:r>
      <w:smartTag w:uri="urn:schemas-microsoft-com:office:smarttags" w:element="place">
        <w:smartTag w:uri="urn:schemas-microsoft-com:office:smarttags" w:element="PlaceName">
          <w:r>
            <w:t>Passaic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website- </w:t>
      </w:r>
      <w:hyperlink r:id="rId5" w:tgtFrame="_blank" w:history="1">
        <w:r>
          <w:rPr>
            <w:rStyle w:val="Hyperlink"/>
          </w:rPr>
          <w:t>www.passaiccountynj.org</w:t>
        </w:r>
      </w:hyperlink>
      <w:r>
        <w:t>.</w:t>
      </w:r>
    </w:p>
    <w:p w:rsidR="00BD5722" w:rsidRDefault="00BD5722" w:rsidP="00BD5722">
      <w:pPr>
        <w:jc w:val="both"/>
        <w:rPr>
          <w:rFonts w:ascii="Calibri" w:hAnsi="Calibri"/>
        </w:rPr>
      </w:pPr>
      <w:r>
        <w:t> </w:t>
      </w:r>
    </w:p>
    <w:p w:rsidR="00BD5722" w:rsidRDefault="00BD5722" w:rsidP="00BD5722">
      <w:pPr>
        <w:jc w:val="center"/>
        <w:rPr>
          <w:rFonts w:ascii="Calibri" w:hAnsi="Calibri"/>
        </w:rPr>
      </w:pPr>
      <w:r>
        <w:t>###</w:t>
      </w:r>
    </w:p>
    <w:p w:rsidR="00BD5722" w:rsidRDefault="00BD5722" w:rsidP="00BD5722">
      <w:pPr>
        <w:rPr>
          <w:rFonts w:ascii="Calibri" w:hAnsi="Calibri"/>
        </w:rPr>
      </w:pPr>
      <w:r>
        <w:t> </w:t>
      </w:r>
    </w:p>
    <w:p w:rsidR="000E25C3" w:rsidRDefault="000E25C3">
      <w:bookmarkStart w:id="0" w:name="_GoBack"/>
      <w:bookmarkEnd w:id="0"/>
    </w:p>
    <w:sectPr w:rsidR="000E2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22"/>
    <w:rsid w:val="000E25C3"/>
    <w:rsid w:val="00B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75EAC-F93D-4BBA-A015-E72A6C5C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722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ssaiccountynj.org" TargetMode="External"/><Relationship Id="rId4" Type="http://schemas.openxmlformats.org/officeDocument/2006/relationships/hyperlink" Target="http://www.NJRxDiscountC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dcterms:created xsi:type="dcterms:W3CDTF">2013-10-03T12:34:00Z</dcterms:created>
  <dcterms:modified xsi:type="dcterms:W3CDTF">2013-10-03T12:35:00Z</dcterms:modified>
</cp:coreProperties>
</file>